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C7" w:rsidRPr="009D35C7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ЛІТЕРАТУРА</w:t>
      </w:r>
    </w:p>
    <w:p w:rsidR="009D35C7" w:rsidRPr="003B38DA" w:rsidRDefault="009D35C7" w:rsidP="009D35C7">
      <w:pPr>
        <w:jc w:val="center"/>
      </w:pPr>
      <w:r w:rsidRPr="003B38DA">
        <w:rPr>
          <w:rFonts w:eastAsia="MS Mincho"/>
        </w:rPr>
        <w:t xml:space="preserve">з навчальної дисципліни </w:t>
      </w:r>
      <w:r w:rsidRPr="003B38DA">
        <w:t xml:space="preserve">з підготовки доктора філософії </w:t>
      </w:r>
    </w:p>
    <w:p w:rsidR="009D35C7" w:rsidRPr="003B38DA" w:rsidRDefault="009D35C7" w:rsidP="009D35C7">
      <w:pPr>
        <w:jc w:val="center"/>
      </w:pPr>
      <w:r w:rsidRPr="003B38DA">
        <w:t>на третьому (</w:t>
      </w:r>
      <w:proofErr w:type="spellStart"/>
      <w:r w:rsidRPr="003B38DA">
        <w:t>освітньо-науковому</w:t>
      </w:r>
      <w:proofErr w:type="spellEnd"/>
      <w:r w:rsidRPr="003B38DA">
        <w:t>) рівні вищої освіти</w:t>
      </w:r>
    </w:p>
    <w:p w:rsidR="009D35C7" w:rsidRPr="003B38DA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3B38DA">
        <w:rPr>
          <w:rFonts w:ascii="Times New Roman" w:eastAsia="MS Mincho" w:hAnsi="Times New Roman"/>
          <w:sz w:val="24"/>
          <w:szCs w:val="24"/>
          <w:lang w:val="uk-UA"/>
        </w:rPr>
        <w:t xml:space="preserve"> «</w:t>
      </w:r>
      <w:r w:rsidR="009A4BDB">
        <w:rPr>
          <w:rFonts w:ascii="Times New Roman" w:eastAsia="MS Mincho" w:hAnsi="Times New Roman"/>
          <w:sz w:val="24"/>
          <w:szCs w:val="24"/>
          <w:lang w:val="uk-UA"/>
        </w:rPr>
        <w:t>ГАСТРОЕНТЕРОЛОГІЯ</w:t>
      </w:r>
      <w:r w:rsidRPr="003B38DA">
        <w:rPr>
          <w:rFonts w:ascii="Times New Roman" w:eastAsia="MS Mincho" w:hAnsi="Times New Roman"/>
          <w:sz w:val="24"/>
          <w:szCs w:val="24"/>
          <w:lang w:val="uk-UA"/>
        </w:rPr>
        <w:t>»</w:t>
      </w:r>
    </w:p>
    <w:p w:rsidR="009D35C7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(спеціальності «МЕДИЦИНА»)</w:t>
      </w:r>
    </w:p>
    <w:p w:rsidR="009D35C7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D085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D35C7" w:rsidRDefault="009D35C7" w:rsidP="009D35C7">
      <w:pPr>
        <w:jc w:val="center"/>
        <w:rPr>
          <w:rFonts w:eastAsia="Calibri"/>
          <w:lang w:eastAsia="en-US"/>
        </w:rPr>
      </w:pPr>
      <w:r w:rsidRPr="009D35C7">
        <w:t xml:space="preserve">     Основна (</w:t>
      </w:r>
      <w:r w:rsidRPr="009D35C7">
        <w:rPr>
          <w:rFonts w:eastAsia="Calibri"/>
          <w:lang w:eastAsia="en-US"/>
        </w:rPr>
        <w:t>Базова)</w:t>
      </w:r>
    </w:p>
    <w:p w:rsidR="00EB5BA8" w:rsidRPr="00EB5BA8" w:rsidRDefault="00EB5BA8" w:rsidP="00EB5BA8">
      <w:pPr>
        <w:ind w:left="426" w:hanging="426"/>
        <w:jc w:val="both"/>
        <w:rPr>
          <w:rFonts w:eastAsia="Calibri"/>
        </w:rPr>
      </w:pP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noProof/>
        </w:rPr>
      </w:pPr>
      <w:proofErr w:type="spellStart"/>
      <w:r w:rsidRPr="00EB5BA8">
        <w:t>Алексеева</w:t>
      </w:r>
      <w:proofErr w:type="spellEnd"/>
      <w:r w:rsidRPr="00EB5BA8">
        <w:t xml:space="preserve"> О.П. </w:t>
      </w:r>
      <w:proofErr w:type="spellStart"/>
      <w:r w:rsidRPr="00EB5BA8">
        <w:t>Циррозы</w:t>
      </w:r>
      <w:proofErr w:type="spellEnd"/>
      <w:r w:rsidRPr="00EB5BA8">
        <w:t xml:space="preserve"> </w:t>
      </w:r>
      <w:proofErr w:type="spellStart"/>
      <w:r w:rsidRPr="00EB5BA8">
        <w:t>печени</w:t>
      </w:r>
      <w:proofErr w:type="spellEnd"/>
      <w:r w:rsidRPr="00EB5BA8">
        <w:t xml:space="preserve"> и </w:t>
      </w:r>
      <w:proofErr w:type="spellStart"/>
      <w:r w:rsidRPr="00EB5BA8">
        <w:t>его</w:t>
      </w:r>
      <w:proofErr w:type="spellEnd"/>
      <w:r w:rsidRPr="00EB5BA8">
        <w:t xml:space="preserve"> </w:t>
      </w:r>
      <w:proofErr w:type="spellStart"/>
      <w:r w:rsidRPr="00EB5BA8">
        <w:t>осложнения</w:t>
      </w:r>
      <w:proofErr w:type="spellEnd"/>
      <w:r w:rsidRPr="00EB5BA8">
        <w:t xml:space="preserve">: </w:t>
      </w:r>
      <w:proofErr w:type="spellStart"/>
      <w:r w:rsidRPr="00EB5BA8">
        <w:t>Учебное</w:t>
      </w:r>
      <w:proofErr w:type="spellEnd"/>
      <w:r w:rsidRPr="00EB5BA8">
        <w:t xml:space="preserve"> </w:t>
      </w:r>
      <w:proofErr w:type="spellStart"/>
      <w:r w:rsidRPr="00EB5BA8">
        <w:t>пособие</w:t>
      </w:r>
      <w:proofErr w:type="spellEnd"/>
      <w:r>
        <w:t xml:space="preserve">. </w:t>
      </w:r>
      <w:r w:rsidRPr="00EB5BA8">
        <w:t xml:space="preserve">/ О.П. </w:t>
      </w:r>
      <w:proofErr w:type="spellStart"/>
      <w:r w:rsidRPr="00EB5BA8">
        <w:t>Алексеева</w:t>
      </w:r>
      <w:proofErr w:type="spellEnd"/>
      <w:r w:rsidRPr="00EB5BA8">
        <w:t xml:space="preserve">, М.А. </w:t>
      </w:r>
      <w:proofErr w:type="spellStart"/>
      <w:r w:rsidRPr="00EB5BA8">
        <w:t>Курышева</w:t>
      </w:r>
      <w:proofErr w:type="spellEnd"/>
      <w:r w:rsidRPr="00EB5BA8">
        <w:t xml:space="preserve"> – </w:t>
      </w:r>
      <w:proofErr w:type="spellStart"/>
      <w:r w:rsidRPr="00EB5BA8">
        <w:t>Ниж</w:t>
      </w:r>
      <w:proofErr w:type="spellEnd"/>
      <w:r w:rsidRPr="00EB5BA8">
        <w:t>. Новгород: НГМА, 2004. – 96с.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rPr>
          <w:kern w:val="36"/>
        </w:rPr>
        <w:t xml:space="preserve">Бабак О.Я. </w:t>
      </w:r>
      <w:proofErr w:type="spellStart"/>
      <w:r w:rsidRPr="00EB5BA8">
        <w:rPr>
          <w:kern w:val="36"/>
        </w:rPr>
        <w:t>Гастроэнтерологія</w:t>
      </w:r>
      <w:proofErr w:type="spellEnd"/>
      <w:r w:rsidRPr="00EB5BA8">
        <w:rPr>
          <w:kern w:val="36"/>
        </w:rPr>
        <w:t xml:space="preserve">. </w:t>
      </w:r>
      <w:proofErr w:type="spellStart"/>
      <w:r w:rsidRPr="00EB5BA8">
        <w:rPr>
          <w:kern w:val="36"/>
        </w:rPr>
        <w:t>Рациональная</w:t>
      </w:r>
      <w:proofErr w:type="spellEnd"/>
      <w:r w:rsidRPr="00EB5BA8">
        <w:rPr>
          <w:kern w:val="36"/>
        </w:rPr>
        <w:t xml:space="preserve"> </w:t>
      </w:r>
      <w:proofErr w:type="spellStart"/>
      <w:r w:rsidRPr="00EB5BA8">
        <w:rPr>
          <w:kern w:val="36"/>
        </w:rPr>
        <w:t>диагностика</w:t>
      </w:r>
      <w:proofErr w:type="spellEnd"/>
      <w:r w:rsidRPr="00EB5BA8">
        <w:rPr>
          <w:kern w:val="36"/>
        </w:rPr>
        <w:t xml:space="preserve"> и </w:t>
      </w:r>
      <w:proofErr w:type="spellStart"/>
      <w:r w:rsidRPr="00EB5BA8">
        <w:rPr>
          <w:kern w:val="36"/>
        </w:rPr>
        <w:t>фармакотерапия</w:t>
      </w:r>
      <w:proofErr w:type="spellEnd"/>
      <w:r w:rsidRPr="00EB5BA8">
        <w:rPr>
          <w:kern w:val="36"/>
        </w:rPr>
        <w:t xml:space="preserve"> </w:t>
      </w:r>
      <w:proofErr w:type="spellStart"/>
      <w:r w:rsidRPr="00EB5BA8">
        <w:rPr>
          <w:kern w:val="36"/>
        </w:rPr>
        <w:t>заболеваний</w:t>
      </w:r>
      <w:proofErr w:type="spellEnd"/>
      <w:r w:rsidRPr="00EB5BA8">
        <w:rPr>
          <w:kern w:val="36"/>
        </w:rPr>
        <w:t xml:space="preserve"> </w:t>
      </w:r>
      <w:proofErr w:type="spellStart"/>
      <w:r w:rsidRPr="00EB5BA8">
        <w:rPr>
          <w:kern w:val="36"/>
        </w:rPr>
        <w:t>органов</w:t>
      </w:r>
      <w:proofErr w:type="spellEnd"/>
      <w:r w:rsidRPr="00EB5BA8">
        <w:rPr>
          <w:kern w:val="36"/>
        </w:rPr>
        <w:t xml:space="preserve"> </w:t>
      </w:r>
      <w:proofErr w:type="spellStart"/>
      <w:r w:rsidRPr="00EB5BA8">
        <w:rPr>
          <w:kern w:val="36"/>
        </w:rPr>
        <w:t>пищеварения</w:t>
      </w:r>
      <w:proofErr w:type="spellEnd"/>
      <w:r w:rsidRPr="00EB5BA8">
        <w:rPr>
          <w:kern w:val="36"/>
        </w:rPr>
        <w:t xml:space="preserve"> [Бабак О.Я., Харченко Н.В.] - </w:t>
      </w:r>
      <w:proofErr w:type="spellStart"/>
      <w:r w:rsidRPr="00EB5BA8">
        <w:t>Изд</w:t>
      </w:r>
      <w:proofErr w:type="spellEnd"/>
      <w:r w:rsidRPr="00EB5BA8">
        <w:t>.: ТОВ "</w:t>
      </w:r>
      <w:proofErr w:type="spellStart"/>
      <w:r w:rsidRPr="00EB5BA8">
        <w:t>Доктор-Медиа</w:t>
      </w:r>
      <w:proofErr w:type="spellEnd"/>
      <w:r w:rsidRPr="00EB5BA8">
        <w:t>", 2007. - 134 с. - ISBN: 978-966-96792-1-5</w:t>
      </w:r>
      <w:r>
        <w:t>.</w:t>
      </w:r>
    </w:p>
    <w:p w:rsidR="00EB5BA8" w:rsidRPr="00EB5BA8" w:rsidRDefault="00EB5BA8" w:rsidP="00EB5BA8">
      <w:pPr>
        <w:pStyle w:val="1"/>
        <w:keepLines w:val="0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Ведение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пациентов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предраковыми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состояниями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повреждениями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желудке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MAPS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)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http://endoscopy.com.ua/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rFonts w:eastAsia="Calibri"/>
          <w:lang w:eastAsia="en-US"/>
        </w:rPr>
      </w:pPr>
      <w:r w:rsidRPr="00EB5BA8">
        <w:rPr>
          <w:rFonts w:eastAsia="Calibri"/>
          <w:lang w:eastAsia="en-US"/>
        </w:rPr>
        <w:t xml:space="preserve">Гикавка </w:t>
      </w:r>
      <w:r w:rsidRPr="00EB5BA8">
        <w:t xml:space="preserve">КН 2016-565 13.06.2016 </w:t>
      </w:r>
      <w:r w:rsidRPr="00EB5BA8">
        <w:rPr>
          <w:lang w:val="ru-RU"/>
        </w:rPr>
        <w:t xml:space="preserve">- </w:t>
      </w:r>
      <w:r w:rsidRPr="00EB5BA8">
        <w:t>Режим доступу: http://mtd.dec.gov.ua/images/dodatki/2016_565_Gykavka/2016_565_AKN_Gykavka.pdf</w:t>
      </w:r>
      <w:r>
        <w:t>.</w:t>
      </w:r>
    </w:p>
    <w:p w:rsidR="00EB5BA8" w:rsidRPr="00EB5BA8" w:rsidRDefault="00EB5BA8" w:rsidP="00EB5BA8">
      <w:pPr>
        <w:pStyle w:val="aa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proofErr w:type="spellStart"/>
      <w:r w:rsidRPr="00EB5BA8">
        <w:t>Губергриц</w:t>
      </w:r>
      <w:proofErr w:type="spellEnd"/>
      <w:r w:rsidRPr="00EB5BA8">
        <w:t xml:space="preserve"> Н.Б., Христич Т.Н. Клиническая </w:t>
      </w:r>
      <w:proofErr w:type="spellStart"/>
      <w:r w:rsidRPr="00EB5BA8">
        <w:t>панкре</w:t>
      </w:r>
      <w:proofErr w:type="spellEnd"/>
      <w:r>
        <w:rPr>
          <w:lang w:val="uk-UA"/>
        </w:rPr>
        <w:t>а</w:t>
      </w:r>
      <w:proofErr w:type="spellStart"/>
      <w:r w:rsidRPr="00EB5BA8">
        <w:t>тология</w:t>
      </w:r>
      <w:proofErr w:type="spellEnd"/>
      <w:r w:rsidRPr="00EB5BA8">
        <w:t xml:space="preserve">. Донецк, </w:t>
      </w:r>
      <w:smartTag w:uri="urn:schemas-microsoft-com:office:smarttags" w:element="metricconverter">
        <w:smartTagPr>
          <w:attr w:name="ProductID" w:val="2000 г"/>
        </w:smartTagPr>
        <w:r w:rsidRPr="00EB5BA8">
          <w:t>2000 г</w:t>
        </w:r>
      </w:smartTag>
      <w:r w:rsidRPr="00EB5BA8">
        <w:t>., 416 с.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t xml:space="preserve">Діагностика та лікування </w:t>
      </w:r>
      <w:proofErr w:type="spellStart"/>
      <w:r w:rsidRPr="00EB5BA8">
        <w:t>неварикозних</w:t>
      </w:r>
      <w:proofErr w:type="spellEnd"/>
      <w:r w:rsidRPr="00EB5BA8">
        <w:t xml:space="preserve"> кровотеч з верхніх відділів ШКТ: клінічні настанови ESGE, 2015 </w:t>
      </w:r>
      <w:r w:rsidRPr="00EB5BA8">
        <w:rPr>
          <w:lang w:val="ru-RU"/>
        </w:rPr>
        <w:t xml:space="preserve">- </w:t>
      </w:r>
      <w:r w:rsidRPr="00EB5BA8">
        <w:t>Режим доступу: http://endoscopy.com.ua/assets/files/1ESGE.pdf</w:t>
      </w:r>
    </w:p>
    <w:p w:rsidR="00EB5BA8" w:rsidRPr="00EB5BA8" w:rsidRDefault="00EB5BA8" w:rsidP="00EB5BA8">
      <w:pPr>
        <w:pStyle w:val="aa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EB5BA8">
        <w:t xml:space="preserve">Ивашкин В.Т., Трухманов А.С. Болезни пищевода. Патологическая физиология, клиника, диагностика, лечение. М., </w:t>
      </w:r>
      <w:smartTag w:uri="urn:schemas-microsoft-com:office:smarttags" w:element="metricconverter">
        <w:smartTagPr>
          <w:attr w:name="ProductID" w:val="2000 г"/>
        </w:smartTagPr>
        <w:r w:rsidRPr="00EB5BA8">
          <w:t>2000 г</w:t>
        </w:r>
      </w:smartTag>
      <w:r w:rsidRPr="00EB5BA8">
        <w:t>., 180 с.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t>Іленко</w:t>
      </w:r>
      <w:proofErr w:type="spellEnd"/>
      <w:r w:rsidRPr="00EB5BA8">
        <w:t xml:space="preserve"> Н.М. та ін. </w:t>
      </w:r>
      <w:proofErr w:type="spellStart"/>
      <w:r w:rsidRPr="00EB5BA8">
        <w:t>Лінгводіагностіка</w:t>
      </w:r>
      <w:proofErr w:type="spellEnd"/>
      <w:r w:rsidRPr="00EB5BA8">
        <w:t xml:space="preserve"> в практичній діяльності лікаря-стоматолога // Світ медицини та біології. - 2012 - №2 </w:t>
      </w:r>
      <w:r>
        <w:t>–</w:t>
      </w:r>
      <w:r w:rsidRPr="00EB5BA8">
        <w:t xml:space="preserve"> </w:t>
      </w:r>
      <w:r>
        <w:t>С. 16-19.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t xml:space="preserve">Клінічні настанови з ендоскопічного ведення </w:t>
      </w:r>
      <w:proofErr w:type="spellStart"/>
      <w:r w:rsidRPr="00EB5BA8">
        <w:t>неварикозних</w:t>
      </w:r>
      <w:proofErr w:type="spellEnd"/>
      <w:r w:rsidRPr="00EB5BA8">
        <w:t xml:space="preserve"> кровотеч з верхніх відділів ШКТ (JGES), 2016</w:t>
      </w:r>
      <w:r>
        <w:t>. Р</w:t>
      </w:r>
      <w:r w:rsidRPr="00EB5BA8">
        <w:t>ежим доступу:  http://endoscopy.com.ua/assets/files/3JGES.pdf</w:t>
      </w:r>
      <w: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Кляритская</w:t>
      </w:r>
      <w:proofErr w:type="spellEnd"/>
      <w:r w:rsidRPr="00EB5BA8">
        <w:t xml:space="preserve"> И.Л.,Мошко Ю.А. </w:t>
      </w:r>
      <w:proofErr w:type="spellStart"/>
      <w:r w:rsidRPr="00EB5BA8">
        <w:t>Монреальский</w:t>
      </w:r>
      <w:proofErr w:type="spellEnd"/>
      <w:r w:rsidRPr="00EB5BA8">
        <w:t xml:space="preserve"> консенсус по ГЭРБ 2006 </w:t>
      </w:r>
      <w:proofErr w:type="spellStart"/>
      <w:r w:rsidRPr="00EB5BA8">
        <w:t>года</w:t>
      </w:r>
      <w:proofErr w:type="spellEnd"/>
      <w:r w:rsidRPr="00EB5BA8">
        <w:t xml:space="preserve"> //КТЖ - 2006. - N3,- C:27-44. </w:t>
      </w:r>
      <w:r w:rsidRPr="00EB5BA8">
        <w:rPr>
          <w:lang w:val="ru-RU"/>
        </w:rPr>
        <w:t xml:space="preserve">-  </w:t>
      </w:r>
      <w:r w:rsidRPr="00EB5BA8">
        <w:t>http://crimtj.ru/Journal.files/7-2006-3/27.pdf.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Крылов</w:t>
      </w:r>
      <w:proofErr w:type="spellEnd"/>
      <w:r w:rsidRPr="00EB5BA8">
        <w:t xml:space="preserve"> А.А., </w:t>
      </w:r>
      <w:proofErr w:type="spellStart"/>
      <w:r w:rsidRPr="00EB5BA8">
        <w:t>Земляков</w:t>
      </w:r>
      <w:proofErr w:type="spellEnd"/>
      <w:r w:rsidRPr="00EB5BA8">
        <w:t xml:space="preserve"> А.Г., Михайлович В.А., </w:t>
      </w:r>
      <w:proofErr w:type="spellStart"/>
      <w:r w:rsidRPr="00EB5BA8">
        <w:t>Иванов</w:t>
      </w:r>
      <w:proofErr w:type="spellEnd"/>
      <w:r w:rsidRPr="00EB5BA8">
        <w:t xml:space="preserve"> А.И. </w:t>
      </w:r>
      <w:proofErr w:type="spellStart"/>
      <w:r w:rsidRPr="00EB5BA8">
        <w:t>Неотложная</w:t>
      </w:r>
      <w:proofErr w:type="spellEnd"/>
      <w:r w:rsidRPr="00EB5BA8">
        <w:t xml:space="preserve"> </w:t>
      </w:r>
      <w:proofErr w:type="spellStart"/>
      <w:r w:rsidRPr="00EB5BA8">
        <w:t>гастроэнтерология</w:t>
      </w:r>
      <w:proofErr w:type="spellEnd"/>
      <w:r w:rsidRPr="00EB5BA8">
        <w:t xml:space="preserve">: </w:t>
      </w:r>
      <w:proofErr w:type="spellStart"/>
      <w:r w:rsidRPr="00EB5BA8">
        <w:t>руководство</w:t>
      </w:r>
      <w:proofErr w:type="spellEnd"/>
      <w:r w:rsidRPr="00EB5BA8">
        <w:t xml:space="preserve"> для </w:t>
      </w:r>
      <w:proofErr w:type="spellStart"/>
      <w:r w:rsidRPr="00EB5BA8">
        <w:t>врачей</w:t>
      </w:r>
      <w:proofErr w:type="spellEnd"/>
      <w:r w:rsidRPr="00EB5BA8">
        <w:t xml:space="preserve">. – </w:t>
      </w:r>
      <w:proofErr w:type="spellStart"/>
      <w:r w:rsidRPr="00EB5BA8">
        <w:t>СПб</w:t>
      </w:r>
      <w:proofErr w:type="spellEnd"/>
      <w:r w:rsidRPr="00EB5BA8">
        <w:t xml:space="preserve">.: </w:t>
      </w:r>
      <w:proofErr w:type="spellStart"/>
      <w:r w:rsidRPr="00EB5BA8">
        <w:t>Питер</w:t>
      </w:r>
      <w:proofErr w:type="spellEnd"/>
      <w:r w:rsidRPr="00EB5BA8">
        <w:t xml:space="preserve"> </w:t>
      </w:r>
      <w:proofErr w:type="spellStart"/>
      <w:r w:rsidRPr="00EB5BA8">
        <w:t>Паблишинг</w:t>
      </w:r>
      <w:proofErr w:type="spellEnd"/>
      <w:r w:rsidRPr="00EB5BA8">
        <w:t>, 1997. – 512 с.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B5BA8">
        <w:rPr>
          <w:sz w:val="24"/>
          <w:szCs w:val="24"/>
          <w:lang w:val="ru-RU"/>
        </w:rPr>
        <w:t xml:space="preserve">Маевская  Е.А. </w:t>
      </w:r>
      <w:r w:rsidRPr="00EB5BA8">
        <w:rPr>
          <w:sz w:val="24"/>
          <w:szCs w:val="24"/>
        </w:rPr>
        <w:t xml:space="preserve">  </w:t>
      </w:r>
      <w:r w:rsidRPr="00EB5BA8">
        <w:rPr>
          <w:sz w:val="24"/>
          <w:szCs w:val="24"/>
          <w:lang w:val="ru-RU"/>
        </w:rPr>
        <w:t xml:space="preserve">Хронический запор: тактика ведения на основе научных фактов// </w:t>
      </w:r>
      <w:proofErr w:type="spellStart"/>
      <w:r w:rsidRPr="00EB5BA8">
        <w:rPr>
          <w:sz w:val="24"/>
          <w:szCs w:val="24"/>
          <w:lang w:val="ru-RU"/>
        </w:rPr>
        <w:t>Фарматека</w:t>
      </w:r>
      <w:proofErr w:type="spellEnd"/>
      <w:r w:rsidRPr="00EB5BA8">
        <w:rPr>
          <w:sz w:val="24"/>
          <w:szCs w:val="24"/>
        </w:rPr>
        <w:t>. –</w:t>
      </w:r>
      <w:r w:rsidRPr="00EB5BA8">
        <w:rPr>
          <w:sz w:val="24"/>
          <w:szCs w:val="24"/>
          <w:lang w:val="ru-RU"/>
        </w:rPr>
        <w:t xml:space="preserve"> 2014</w:t>
      </w:r>
      <w:r w:rsidRPr="00EB5BA8">
        <w:rPr>
          <w:sz w:val="24"/>
          <w:szCs w:val="24"/>
        </w:rPr>
        <w:t xml:space="preserve">. - </w:t>
      </w:r>
      <w:r w:rsidRPr="00EB5BA8">
        <w:rPr>
          <w:sz w:val="24"/>
          <w:szCs w:val="24"/>
          <w:lang w:val="ru-RU"/>
        </w:rPr>
        <w:t xml:space="preserve"> №14</w:t>
      </w:r>
      <w:r>
        <w:rPr>
          <w:sz w:val="24"/>
          <w:szCs w:val="24"/>
          <w:lang w:val="ru-RU"/>
        </w:rPr>
        <w:t>.</w:t>
      </w:r>
      <w:r w:rsidRPr="00EB5BA8">
        <w:rPr>
          <w:sz w:val="24"/>
          <w:szCs w:val="24"/>
        </w:rPr>
        <w:t xml:space="preserve"> </w:t>
      </w:r>
      <w:r w:rsidRPr="00EB5BA8">
        <w:rPr>
          <w:sz w:val="24"/>
          <w:szCs w:val="24"/>
          <w:lang w:val="en-US"/>
        </w:rPr>
        <w:t>http</w:t>
      </w:r>
      <w:r w:rsidRPr="00EB5BA8">
        <w:rPr>
          <w:sz w:val="24"/>
          <w:szCs w:val="24"/>
          <w:lang w:val="ru-RU"/>
        </w:rPr>
        <w:t>://</w:t>
      </w:r>
      <w:r w:rsidRPr="00EB5BA8">
        <w:rPr>
          <w:sz w:val="24"/>
          <w:szCs w:val="24"/>
          <w:lang w:val="en-US"/>
        </w:rPr>
        <w:t>www</w:t>
      </w:r>
      <w:r w:rsidRPr="00EB5BA8">
        <w:rPr>
          <w:sz w:val="24"/>
          <w:szCs w:val="24"/>
          <w:lang w:val="ru-RU"/>
        </w:rPr>
        <w:t>.</w:t>
      </w:r>
      <w:proofErr w:type="spellStart"/>
      <w:r w:rsidRPr="00EB5BA8">
        <w:rPr>
          <w:sz w:val="24"/>
          <w:szCs w:val="24"/>
          <w:lang w:val="en-US"/>
        </w:rPr>
        <w:t>pharmateca</w:t>
      </w:r>
      <w:proofErr w:type="spellEnd"/>
      <w:r w:rsidRPr="00EB5BA8">
        <w:rPr>
          <w:sz w:val="24"/>
          <w:szCs w:val="24"/>
          <w:lang w:val="ru-RU"/>
        </w:rPr>
        <w:t>.</w:t>
      </w:r>
      <w:proofErr w:type="spellStart"/>
      <w:r w:rsidRPr="00EB5BA8">
        <w:rPr>
          <w:sz w:val="24"/>
          <w:szCs w:val="24"/>
          <w:lang w:val="en-US"/>
        </w:rPr>
        <w:t>ru</w:t>
      </w:r>
      <w:proofErr w:type="spellEnd"/>
      <w:r w:rsidRPr="00EB5BA8">
        <w:rPr>
          <w:sz w:val="24"/>
          <w:szCs w:val="24"/>
          <w:lang w:val="ru-RU"/>
        </w:rPr>
        <w:t>/</w:t>
      </w:r>
      <w:proofErr w:type="spellStart"/>
      <w:r w:rsidRPr="00EB5BA8">
        <w:rPr>
          <w:sz w:val="24"/>
          <w:szCs w:val="24"/>
          <w:lang w:val="en-US"/>
        </w:rPr>
        <w:t>ru</w:t>
      </w:r>
      <w:proofErr w:type="spellEnd"/>
      <w:r w:rsidRPr="00EB5BA8">
        <w:rPr>
          <w:sz w:val="24"/>
          <w:szCs w:val="24"/>
          <w:lang w:val="ru-RU"/>
        </w:rPr>
        <w:t>/</w:t>
      </w:r>
      <w:r w:rsidRPr="00EB5BA8">
        <w:rPr>
          <w:sz w:val="24"/>
          <w:szCs w:val="24"/>
          <w:lang w:val="en-US"/>
        </w:rPr>
        <w:t>archive</w:t>
      </w:r>
      <w:r w:rsidRPr="00EB5BA8">
        <w:rPr>
          <w:sz w:val="24"/>
          <w:szCs w:val="24"/>
          <w:lang w:val="ru-RU"/>
        </w:rPr>
        <w:t>/</w:t>
      </w:r>
      <w:r w:rsidRPr="00EB5BA8">
        <w:rPr>
          <w:sz w:val="24"/>
          <w:szCs w:val="24"/>
          <w:lang w:val="en-US"/>
        </w:rPr>
        <w:t>article</w:t>
      </w:r>
      <w:r w:rsidRPr="00EB5BA8">
        <w:rPr>
          <w:sz w:val="24"/>
          <w:szCs w:val="24"/>
          <w:lang w:val="ru-RU"/>
        </w:rPr>
        <w:t>/30101</w:t>
      </w:r>
      <w:r>
        <w:rPr>
          <w:sz w:val="24"/>
          <w:szCs w:val="24"/>
          <w:lang w:val="ru-RU"/>
        </w:rPr>
        <w:t>.</w:t>
      </w:r>
      <w:r w:rsidRPr="00EB5BA8">
        <w:rPr>
          <w:sz w:val="24"/>
          <w:szCs w:val="24"/>
          <w:lang w:val="ru-RU"/>
        </w:rPr>
        <w:t xml:space="preserve">  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t>Мелащенко</w:t>
      </w:r>
      <w:proofErr w:type="spellEnd"/>
      <w:r w:rsidRPr="00EB5BA8">
        <w:t xml:space="preserve"> С. Г., </w:t>
      </w:r>
      <w:proofErr w:type="spellStart"/>
      <w:r w:rsidRPr="00EB5BA8">
        <w:t>Рудь</w:t>
      </w:r>
      <w:proofErr w:type="spellEnd"/>
      <w:r w:rsidRPr="00EB5BA8">
        <w:t xml:space="preserve"> В. О.  Амбулаторна допомога при блюванні та нудоті вагітних // HEALTH OF WOMAN.2015.10(106):45–50; </w:t>
      </w:r>
      <w:proofErr w:type="spellStart"/>
      <w:r w:rsidRPr="00EB5BA8">
        <w:t>doi</w:t>
      </w:r>
      <w:proofErr w:type="spellEnd"/>
      <w:r w:rsidRPr="00EB5BA8">
        <w:t xml:space="preserve"> 10.15574/HW.2015.106.45</w:t>
      </w:r>
      <w:r>
        <w:t>.</w:t>
      </w:r>
      <w:r w:rsidRPr="00EB5BA8">
        <w:t> 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lang w:val="ru-RU"/>
        </w:rPr>
      </w:pPr>
      <w:r w:rsidRPr="00EB5BA8">
        <w:t>Мінімальна</w:t>
      </w:r>
      <w:r w:rsidRPr="00EB5BA8">
        <w:rPr>
          <w:lang w:val="ru-RU"/>
        </w:rPr>
        <w:t xml:space="preserve"> </w:t>
      </w:r>
      <w:r w:rsidRPr="00EB5BA8">
        <w:t>Стандартна</w:t>
      </w:r>
      <w:r w:rsidRPr="00EB5BA8">
        <w:rPr>
          <w:lang w:val="ru-RU"/>
        </w:rPr>
        <w:t xml:space="preserve"> </w:t>
      </w:r>
      <w:r w:rsidRPr="00EB5BA8">
        <w:t>Термінологія</w:t>
      </w:r>
      <w:r w:rsidRPr="00EB5BA8">
        <w:rPr>
          <w:lang w:val="ru-RU"/>
        </w:rPr>
        <w:t xml:space="preserve"> </w:t>
      </w:r>
      <w:r w:rsidRPr="00EB5BA8">
        <w:t>(ESGE)</w:t>
      </w:r>
      <w:r>
        <w:t xml:space="preserve">. </w:t>
      </w:r>
      <w:r w:rsidRPr="00EB5BA8">
        <w:t xml:space="preserve">Режим доступу: </w:t>
      </w:r>
      <w:r w:rsidRPr="00EB5BA8">
        <w:rPr>
          <w:lang w:val="en-US"/>
        </w:rPr>
        <w:t>http</w:t>
      </w:r>
      <w:r w:rsidRPr="00EB5BA8">
        <w:rPr>
          <w:lang w:val="ru-RU"/>
        </w:rPr>
        <w:t>://</w:t>
      </w:r>
      <w:r w:rsidRPr="00EB5BA8">
        <w:rPr>
          <w:lang w:val="en-US"/>
        </w:rPr>
        <w:t>endoscopy</w:t>
      </w:r>
      <w:r w:rsidRPr="00EB5BA8">
        <w:rPr>
          <w:lang w:val="ru-RU"/>
        </w:rPr>
        <w:t>.</w:t>
      </w:r>
      <w:r w:rsidRPr="00EB5BA8">
        <w:rPr>
          <w:lang w:val="en-US"/>
        </w:rPr>
        <w:t>com</w:t>
      </w:r>
      <w:r w:rsidRPr="00EB5BA8">
        <w:rPr>
          <w:lang w:val="ru-RU"/>
        </w:rPr>
        <w:t>.</w:t>
      </w:r>
      <w:proofErr w:type="spellStart"/>
      <w:r w:rsidRPr="00EB5BA8">
        <w:rPr>
          <w:lang w:val="en-US"/>
        </w:rPr>
        <w:t>ua</w:t>
      </w:r>
      <w:proofErr w:type="spellEnd"/>
      <w:r w:rsidRPr="00EB5BA8">
        <w:rPr>
          <w:lang w:val="ru-RU"/>
        </w:rPr>
        <w:t>/</w:t>
      </w:r>
      <w:r w:rsidRPr="00EB5BA8">
        <w:rPr>
          <w:lang w:val="en-US"/>
        </w:rPr>
        <w:t>assets</w:t>
      </w:r>
      <w:r w:rsidRPr="00EB5BA8">
        <w:rPr>
          <w:lang w:val="ru-RU"/>
        </w:rPr>
        <w:t>/</w:t>
      </w:r>
      <w:r w:rsidRPr="00EB5BA8">
        <w:rPr>
          <w:lang w:val="en-US"/>
        </w:rPr>
        <w:t>files</w:t>
      </w:r>
      <w:r w:rsidRPr="00EB5BA8">
        <w:rPr>
          <w:lang w:val="ru-RU"/>
        </w:rPr>
        <w:t>/</w:t>
      </w:r>
      <w:proofErr w:type="spellStart"/>
      <w:r w:rsidRPr="00EB5BA8">
        <w:rPr>
          <w:lang w:val="en-US"/>
        </w:rPr>
        <w:t>MstUkr</w:t>
      </w:r>
      <w:proofErr w:type="spellEnd"/>
      <w:r w:rsidRPr="00EB5BA8">
        <w:rPr>
          <w:lang w:val="ru-RU"/>
        </w:rPr>
        <w:t>.</w:t>
      </w:r>
      <w:proofErr w:type="spellStart"/>
      <w:r w:rsidRPr="00EB5BA8">
        <w:rPr>
          <w:lang w:val="en-US"/>
        </w:rPr>
        <w:t>pdf</w:t>
      </w:r>
      <w:proofErr w:type="spellEnd"/>
      <w: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noProof/>
        </w:rPr>
      </w:pPr>
      <w:r w:rsidRPr="00EB5BA8">
        <w:t xml:space="preserve">Наказ МОЗ України N 271 від 13.06.2005р. </w:t>
      </w:r>
      <w:proofErr w:type="spellStart"/>
      <w:r w:rsidRPr="00EB5BA8">
        <w:t>„Про</w:t>
      </w:r>
      <w:proofErr w:type="spellEnd"/>
      <w:r w:rsidRPr="00EB5BA8">
        <w:t xml:space="preserve"> затвердження протоколів надання медичної допомоги за спеціальністю "Гастроентерологія" http: </w:t>
      </w:r>
      <w:hyperlink r:id="rId6" w:history="1">
        <w:r w:rsidRPr="00EB5BA8">
          <w:rPr>
            <w:rStyle w:val="a7"/>
            <w:color w:val="auto"/>
            <w:u w:val="none"/>
          </w:rPr>
          <w:t>www.moz.gov.ua/ua/main/?docID=3858</w:t>
        </w:r>
      </w:hyperlink>
      <w:r>
        <w:rPr>
          <w:rStyle w:val="a7"/>
          <w:color w:val="auto"/>
          <w:u w:val="none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t>Наказ МОЗ України від 03.08.2012 № 600 "Про затвердження та впровадження медико-технологічних документів зі стандартизації медичної допомоги при диспепсії"  Адаптована клінічна настанова, заснована на доказах та Уніфікований клінічний протокол первинної, вторинної (спеціалізованої) медичної допомоги</w:t>
      </w:r>
      <w:r>
        <w:rPr>
          <w:noProof/>
          <w:sz w:val="24"/>
          <w:szCs w:val="24"/>
        </w:rPr>
        <w:t>.</w:t>
      </w:r>
      <w:r w:rsidRPr="00EB5BA8">
        <w:rPr>
          <w:noProof/>
          <w:sz w:val="24"/>
          <w:szCs w:val="24"/>
        </w:rPr>
        <w:t xml:space="preserve"> http://www.dec.gov.ua/mtd/dodatki/2012_600/2012_600_nakaz.doc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t>Наказ МОЗ України від 03.09.2014 № 613 "Про затвердження та впровадження медико-технологічних документів зі стандартизації медичної допомоги при пептичній виразці шлунка та дванадцятипалої кишки" : Адаптована клінічна настанова, заснована на доказах та Уніфікований клінічний протокол первинної, вторинної (спеціалізованої) медичної допомоги</w:t>
      </w:r>
      <w:r>
        <w:rPr>
          <w:noProof/>
          <w:sz w:val="24"/>
          <w:szCs w:val="24"/>
        </w:rPr>
        <w:t xml:space="preserve">. </w:t>
      </w:r>
      <w:r w:rsidRPr="00EB5BA8">
        <w:rPr>
          <w:noProof/>
          <w:sz w:val="24"/>
          <w:szCs w:val="24"/>
        </w:rPr>
        <w:t xml:space="preserve"> http://www.dec.gov.ua/mtd/dodatki/2014_613_PeptVyrazka_12paloi/2014_613nakaz.doc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lastRenderedPageBreak/>
        <w:t>Наказ МОЗ України від 06.11.2014 № 826 "Про затвердження та впровадження медико-технологічних документів зі стандартизації медичної допомоги при хронічних неінфекційних гепатитах" : Адаптована клінічна настанова, заснована на доказах та Уніфікований клінічний протокол первинної, вторинної (спеціалізованої) медичної допомоги</w:t>
      </w:r>
      <w:r>
        <w:rPr>
          <w:noProof/>
          <w:sz w:val="24"/>
          <w:szCs w:val="24"/>
        </w:rPr>
        <w:t>.</w:t>
      </w:r>
      <w:r w:rsidRPr="00EB5BA8">
        <w:rPr>
          <w:noProof/>
          <w:sz w:val="24"/>
          <w:szCs w:val="24"/>
        </w:rPr>
        <w:t xml:space="preserve"> http://www.dec.gov.ua/mtd/dodatki/2014_826Gepatyty/2014_826_nakaz_Gepatyty.doc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t>Наказ МОЗ України від 06.11.2014 № 826 "Про затвердження та впровадження медико-технологічних документів зі стандартизації медичної допомоги при хронічних неінфекційних гепатитах" : Адаптовані клінічні настанови, засновані на доказах та Уніфіковані клінічні протоколи первинної, вторинної (спеціалізованої) медичної допомоги  «Аутоімунний гепатит», «Алкогольний гепатит», «Неалкогольний стеатогепатит»</w:t>
      </w:r>
      <w:r>
        <w:rPr>
          <w:noProof/>
          <w:sz w:val="24"/>
          <w:szCs w:val="24"/>
        </w:rPr>
        <w:t>.</w:t>
      </w:r>
      <w:r w:rsidRPr="00EB5BA8">
        <w:rPr>
          <w:noProof/>
          <w:sz w:val="24"/>
          <w:szCs w:val="24"/>
        </w:rPr>
        <w:t xml:space="preserve">  </w:t>
      </w:r>
      <w:hyperlink r:id="rId7" w:history="1">
        <w:r w:rsidRPr="00EB5BA8">
          <w:rPr>
            <w:rStyle w:val="a7"/>
            <w:noProof/>
            <w:color w:val="auto"/>
            <w:sz w:val="24"/>
            <w:szCs w:val="24"/>
            <w:u w:val="none"/>
          </w:rPr>
          <w:t>http://www.dec.gov.ua/mtd/dodatki/2014_826Gepatyty/2014_826_nakaz_Gepatyty.doc</w:t>
        </w:r>
      </w:hyperlink>
      <w:r w:rsidRPr="00EB5BA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t>Наказ МОЗ України від 10.09.2014 № 638 "Про затвердження та впровадження медико-технологічних документів зі стандартизації медичної допомоги при хронічному панкреатиті" : Адаптована клінічна настанова, заснована на доказах та Уніфікований клінічний протокол первинної, вторинної (спеціалізованої) медичної допомоги</w:t>
      </w:r>
      <w:r>
        <w:rPr>
          <w:noProof/>
          <w:sz w:val="24"/>
          <w:szCs w:val="24"/>
        </w:rPr>
        <w:t>.</w:t>
      </w:r>
      <w:r w:rsidRPr="00EB5BA8">
        <w:rPr>
          <w:noProof/>
          <w:sz w:val="24"/>
          <w:szCs w:val="24"/>
        </w:rPr>
        <w:t xml:space="preserve"> http://www.dec.gov.ua/mtd/dodatki/2014_638_hronPankr/2014_638_nakaz_HP.doc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t>Наказ МОЗ України від 11.02.2016 № 90 "Про затвердження та впровадження медико-технологічних документів зі стандартизації медичної допомоги при запальних захворюваннях кишечника" : Адаптована клінічна настанова, заснована на доказах та Уніфікований клінічний протокол первинної, вторинної (спеціалізованої) медичної допомоги</w:t>
      </w:r>
      <w:r>
        <w:rPr>
          <w:noProof/>
          <w:sz w:val="24"/>
          <w:szCs w:val="24"/>
        </w:rPr>
        <w:t>.</w:t>
      </w:r>
      <w:r w:rsidRPr="00EB5BA8">
        <w:rPr>
          <w:noProof/>
          <w:sz w:val="24"/>
          <w:szCs w:val="24"/>
        </w:rPr>
        <w:t xml:space="preserve"> http://www.dec.gov.ua/mtd/dodatki/2016_90_Krona/2016_90_nakaz_Kron.doc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noProof/>
          <w:sz w:val="24"/>
          <w:szCs w:val="24"/>
        </w:rPr>
      </w:pPr>
      <w:r w:rsidRPr="00EB5BA8">
        <w:rPr>
          <w:noProof/>
          <w:sz w:val="24"/>
          <w:szCs w:val="24"/>
        </w:rPr>
        <w:t>Наказ МОЗ України від 31.10.2013 № 943 "Про затвердження та впровадження медико-технологічних документів зі стандартизації медичної допомоги при гастроезофагеальній рефлюксній хворобі" : Адаптована клінічна настанова, заснована на доказах та Уніфікований клінічний протокол первинної, вторинної (спеціалізованої) медичної допомоги</w:t>
      </w:r>
      <w:r>
        <w:rPr>
          <w:noProof/>
          <w:sz w:val="24"/>
          <w:szCs w:val="24"/>
        </w:rPr>
        <w:t>.</w:t>
      </w:r>
      <w:r w:rsidRPr="00EB5BA8">
        <w:rPr>
          <w:noProof/>
          <w:sz w:val="24"/>
          <w:szCs w:val="24"/>
        </w:rPr>
        <w:t xml:space="preserve"> http://www.dec.gov.ua/mtd/dodatki/2013_943GERX/2013_943nakazGERX.doc</w:t>
      </w:r>
      <w:r>
        <w:rPr>
          <w:noProof/>
          <w:sz w:val="24"/>
          <w:szCs w:val="24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t xml:space="preserve">Національний інститут здоров’я і клінічної досконалості. Гостри кровотечі з верхніх відділів ШКТ у пацієнтів віком старше 16 років. Клінічні настанови (NICE), 2016. </w:t>
      </w:r>
      <w:r w:rsidRPr="00EB5BA8">
        <w:rPr>
          <w:lang w:val="ru-RU"/>
        </w:rPr>
        <w:t xml:space="preserve">- </w:t>
      </w:r>
      <w:r w:rsidRPr="00EB5BA8">
        <w:t>Режим доступу:  http://endoscopy.com.ua/assets/files/2NICE.pdf</w:t>
      </w:r>
      <w: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rFonts w:eastAsia="Calibri"/>
          <w:lang w:eastAsia="en-US"/>
        </w:rPr>
      </w:pPr>
      <w:r w:rsidRPr="00EB5BA8">
        <w:rPr>
          <w:bCs/>
        </w:rPr>
        <w:t>Національний канцер-реєстр України</w:t>
      </w:r>
      <w:r>
        <w:rPr>
          <w:bCs/>
        </w:rPr>
        <w:t xml:space="preserve">. </w:t>
      </w:r>
      <w:r w:rsidRPr="00EB5BA8">
        <w:rPr>
          <w:rFonts w:eastAsia="Calibri"/>
          <w:lang w:eastAsia="en-US"/>
        </w:rPr>
        <w:t>http://unci.org.ua/spetsialistam/nacionalnij-kancer-reyestr/</w:t>
      </w:r>
      <w:r>
        <w:rPr>
          <w:rFonts w:eastAsia="Calibri"/>
          <w:lang w:eastAsia="en-US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rPr>
          <w:noProof/>
        </w:rPr>
        <w:t xml:space="preserve">Отчет о Киотском международном консенсусе по гастриту, ассоциированному с  Helicobacter pylori*// Сучасна гастроентерологій. – 2016. – Т.87, №1ю – С.35-53  - </w:t>
      </w:r>
      <w:hyperlink r:id="rId8" w:history="1">
        <w:r w:rsidRPr="00EB5BA8">
          <w:rPr>
            <w:rStyle w:val="a7"/>
            <w:noProof/>
            <w:color w:val="auto"/>
            <w:u w:val="none"/>
          </w:rPr>
          <w:t>http://www.vitapol.com.ua/user_files/pdfs/gastro/gas87isg1-16-05.pdf</w:t>
        </w:r>
      </w:hyperlink>
      <w:r>
        <w:rPr>
          <w:rStyle w:val="a7"/>
          <w:noProof/>
          <w:color w:val="auto"/>
          <w:u w:val="none"/>
        </w:rPr>
        <w:t>.</w:t>
      </w:r>
    </w:p>
    <w:p w:rsidR="00EB5BA8" w:rsidRPr="00EB5BA8" w:rsidRDefault="00EB5BA8" w:rsidP="00EB5BA8">
      <w:pPr>
        <w:pStyle w:val="1"/>
        <w:keepLines w:val="0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Отчет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медицинской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позиции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Американской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Ассоциации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Гастроэнтерологов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отношении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ведения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пищевода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Барретта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Режим доступу:  http://endoscopy.com.ua/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B5BA8" w:rsidRPr="00EB5BA8" w:rsidRDefault="00EB5BA8" w:rsidP="00EB5BA8">
      <w:pPr>
        <w:pStyle w:val="1"/>
        <w:keepLines w:val="0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Парижский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симпозиум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цилиндрической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метаплазии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пищеводе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пищеводно-желудочном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соединении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2004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Режим доступу:  http://endoscopy.com.ua/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Передерий</w:t>
      </w:r>
      <w:proofErr w:type="spellEnd"/>
      <w:r w:rsidRPr="00EB5BA8">
        <w:t xml:space="preserve"> В.Г </w:t>
      </w:r>
      <w:proofErr w:type="spellStart"/>
      <w:r w:rsidRPr="00EB5BA8">
        <w:rPr>
          <w:bCs/>
        </w:rPr>
        <w:t>Кислотозависимые</w:t>
      </w:r>
      <w:proofErr w:type="spellEnd"/>
      <w:r w:rsidRPr="00EB5BA8">
        <w:rPr>
          <w:bCs/>
        </w:rPr>
        <w:t xml:space="preserve"> </w:t>
      </w:r>
      <w:proofErr w:type="spellStart"/>
      <w:r w:rsidRPr="00EB5BA8">
        <w:rPr>
          <w:bCs/>
        </w:rPr>
        <w:t>заболевания</w:t>
      </w:r>
      <w:proofErr w:type="spellEnd"/>
      <w:r w:rsidRPr="00EB5BA8">
        <w:rPr>
          <w:bCs/>
        </w:rPr>
        <w:t xml:space="preserve">. </w:t>
      </w:r>
      <w:proofErr w:type="spellStart"/>
      <w:r w:rsidRPr="00EB5BA8">
        <w:rPr>
          <w:bCs/>
        </w:rPr>
        <w:t>Современные</w:t>
      </w:r>
      <w:proofErr w:type="spellEnd"/>
      <w:r w:rsidRPr="00EB5BA8">
        <w:t xml:space="preserve"> </w:t>
      </w:r>
      <w:proofErr w:type="spellStart"/>
      <w:r w:rsidRPr="00EB5BA8">
        <w:t>подходы</w:t>
      </w:r>
      <w:proofErr w:type="spellEnd"/>
      <w:r w:rsidRPr="00EB5BA8">
        <w:t xml:space="preserve"> к </w:t>
      </w:r>
      <w:proofErr w:type="spellStart"/>
      <w:r w:rsidRPr="00EB5BA8">
        <w:t>диагностике</w:t>
      </w:r>
      <w:proofErr w:type="spellEnd"/>
      <w:r w:rsidRPr="00EB5BA8">
        <w:t xml:space="preserve">, </w:t>
      </w:r>
      <w:proofErr w:type="spellStart"/>
      <w:r w:rsidRPr="00EB5BA8">
        <w:t>лечению</w:t>
      </w:r>
      <w:proofErr w:type="spellEnd"/>
      <w:r w:rsidRPr="00EB5BA8">
        <w:t xml:space="preserve"> и </w:t>
      </w:r>
      <w:proofErr w:type="spellStart"/>
      <w:r w:rsidRPr="00EB5BA8">
        <w:t>ведению</w:t>
      </w:r>
      <w:proofErr w:type="spellEnd"/>
      <w:r w:rsidRPr="00EB5BA8">
        <w:t xml:space="preserve"> </w:t>
      </w:r>
      <w:proofErr w:type="spellStart"/>
      <w:r w:rsidRPr="00EB5BA8">
        <w:t>больных</w:t>
      </w:r>
      <w:proofErr w:type="spellEnd"/>
      <w:r w:rsidRPr="00EB5BA8">
        <w:t xml:space="preserve"> с ГЭРБ, </w:t>
      </w:r>
      <w:proofErr w:type="spellStart"/>
      <w:r w:rsidRPr="00EB5BA8">
        <w:t>пептическими</w:t>
      </w:r>
      <w:proofErr w:type="spellEnd"/>
      <w:r w:rsidRPr="00EB5BA8">
        <w:t xml:space="preserve"> язвами, </w:t>
      </w:r>
      <w:proofErr w:type="spellStart"/>
      <w:r w:rsidRPr="00EB5BA8">
        <w:t>НПВП-гастропатиями</w:t>
      </w:r>
      <w:proofErr w:type="spellEnd"/>
      <w:r w:rsidRPr="00EB5BA8">
        <w:t xml:space="preserve">, </w:t>
      </w:r>
      <w:proofErr w:type="spellStart"/>
      <w:r w:rsidRPr="00EB5BA8">
        <w:rPr>
          <w:bCs/>
        </w:rPr>
        <w:t>функциональн</w:t>
      </w:r>
      <w:r w:rsidRPr="00EB5BA8">
        <w:t>ой</w:t>
      </w:r>
      <w:proofErr w:type="spellEnd"/>
      <w:r w:rsidRPr="00EB5BA8">
        <w:t xml:space="preserve"> </w:t>
      </w:r>
      <w:proofErr w:type="spellStart"/>
      <w:r w:rsidRPr="00EB5BA8">
        <w:rPr>
          <w:bCs/>
        </w:rPr>
        <w:t>диспепси</w:t>
      </w:r>
      <w:r w:rsidRPr="00EB5BA8">
        <w:t>ей</w:t>
      </w:r>
      <w:proofErr w:type="spellEnd"/>
      <w:r w:rsidRPr="00EB5BA8">
        <w:t xml:space="preserve"> и другими </w:t>
      </w:r>
      <w:proofErr w:type="spellStart"/>
      <w:r w:rsidRPr="00EB5BA8">
        <w:t>гиперсекреторными</w:t>
      </w:r>
      <w:proofErr w:type="spellEnd"/>
      <w:r w:rsidRPr="00EB5BA8">
        <w:t xml:space="preserve"> </w:t>
      </w:r>
      <w:proofErr w:type="spellStart"/>
      <w:r w:rsidRPr="00EB5BA8">
        <w:t>состояниями</w:t>
      </w:r>
      <w:proofErr w:type="spellEnd"/>
      <w:r w:rsidRPr="00EB5BA8">
        <w:t xml:space="preserve"> / [ В. </w:t>
      </w:r>
      <w:proofErr w:type="spellStart"/>
      <w:r w:rsidRPr="00EB5BA8">
        <w:t>Передерий</w:t>
      </w:r>
      <w:proofErr w:type="spellEnd"/>
      <w:r w:rsidRPr="00EB5BA8">
        <w:t xml:space="preserve">, С. Ткач, Ю. </w:t>
      </w:r>
      <w:proofErr w:type="spellStart"/>
      <w:r w:rsidRPr="00EB5BA8">
        <w:t>Кузенко</w:t>
      </w:r>
      <w:proofErr w:type="spellEnd"/>
      <w:r w:rsidRPr="00EB5BA8">
        <w:t xml:space="preserve">, С. </w:t>
      </w:r>
      <w:proofErr w:type="spellStart"/>
      <w:r w:rsidRPr="00EB5BA8">
        <w:t>Скопиченко</w:t>
      </w:r>
      <w:proofErr w:type="spellEnd"/>
      <w:r w:rsidRPr="00EB5BA8">
        <w:t xml:space="preserve">. ] - К. : </w:t>
      </w:r>
      <w:proofErr w:type="spellStart"/>
      <w:r w:rsidRPr="00EB5BA8">
        <w:t>Твиса</w:t>
      </w:r>
      <w:proofErr w:type="spellEnd"/>
      <w:r w:rsidRPr="00EB5BA8">
        <w:t xml:space="preserve"> ЛТД, 2008. - 425 с. - </w:t>
      </w:r>
      <w:r w:rsidRPr="00EB5BA8">
        <w:rPr>
          <w:bCs/>
        </w:rPr>
        <w:t xml:space="preserve">ISBN </w:t>
      </w:r>
      <w:r w:rsidRPr="00EB5BA8">
        <w:t>978-966-96629-6-5</w:t>
      </w:r>
      <w: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Передерий</w:t>
      </w:r>
      <w:proofErr w:type="spellEnd"/>
      <w:r w:rsidRPr="00EB5BA8">
        <w:t xml:space="preserve"> В.Г.  </w:t>
      </w:r>
      <w:proofErr w:type="spellStart"/>
      <w:r w:rsidRPr="00EB5BA8">
        <w:t>Практическая</w:t>
      </w:r>
      <w:proofErr w:type="spellEnd"/>
      <w:r w:rsidRPr="00EB5BA8">
        <w:t xml:space="preserve"> </w:t>
      </w:r>
      <w:proofErr w:type="spellStart"/>
      <w:r w:rsidRPr="00EB5BA8">
        <w:t>гастроэнтерология</w:t>
      </w:r>
      <w:proofErr w:type="spellEnd"/>
      <w:r w:rsidRPr="00EB5BA8">
        <w:t xml:space="preserve"> / [ В. </w:t>
      </w:r>
      <w:proofErr w:type="spellStart"/>
      <w:r w:rsidRPr="00EB5BA8">
        <w:t>Передерий</w:t>
      </w:r>
      <w:proofErr w:type="spellEnd"/>
      <w:r w:rsidRPr="00EB5BA8">
        <w:t xml:space="preserve">, С. Ткач] - К. : </w:t>
      </w:r>
      <w:proofErr w:type="spellStart"/>
      <w:r w:rsidRPr="00EB5BA8">
        <w:t>Твиса</w:t>
      </w:r>
      <w:proofErr w:type="spellEnd"/>
      <w:r w:rsidRPr="00EB5BA8">
        <w:t xml:space="preserve"> ЛТД, 2011. - 776с.</w:t>
      </w:r>
    </w:p>
    <w:p w:rsidR="00EB5BA8" w:rsidRDefault="00EB5BA8" w:rsidP="00EB5BA8">
      <w:pPr>
        <w:numPr>
          <w:ilvl w:val="0"/>
          <w:numId w:val="4"/>
        </w:numPr>
        <w:ind w:left="426" w:hanging="426"/>
        <w:jc w:val="both"/>
        <w:rPr>
          <w:noProof/>
        </w:rPr>
      </w:pPr>
      <w:proofErr w:type="spellStart"/>
      <w:r w:rsidRPr="00EB5BA8">
        <w:t>Передерий</w:t>
      </w:r>
      <w:proofErr w:type="spellEnd"/>
      <w:r w:rsidRPr="00EB5BA8">
        <w:t xml:space="preserve"> В.Г., Ткач С.М. </w:t>
      </w:r>
      <w:proofErr w:type="spellStart"/>
      <w:r w:rsidRPr="00EB5BA8">
        <w:t>Болезни</w:t>
      </w:r>
      <w:proofErr w:type="spellEnd"/>
      <w:r w:rsidRPr="00EB5BA8">
        <w:t xml:space="preserve"> </w:t>
      </w:r>
      <w:proofErr w:type="spellStart"/>
      <w:r w:rsidRPr="00EB5BA8">
        <w:t>поджелудочной</w:t>
      </w:r>
      <w:proofErr w:type="spellEnd"/>
      <w:r w:rsidRPr="00EB5BA8">
        <w:t xml:space="preserve"> </w:t>
      </w:r>
      <w:proofErr w:type="spellStart"/>
      <w:r w:rsidRPr="00EB5BA8">
        <w:t>железы</w:t>
      </w:r>
      <w:proofErr w:type="spellEnd"/>
      <w:r w:rsidRPr="00EB5BA8">
        <w:t>. К.: 2004. – 240с.</w:t>
      </w:r>
    </w:p>
    <w:p w:rsidR="00EB5BA8" w:rsidRPr="00EB5BA8" w:rsidRDefault="00EB5BA8" w:rsidP="00EB5BA8">
      <w:pPr>
        <w:pStyle w:val="1"/>
        <w:keepLines w:val="0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Пражская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классификация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метаплазии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пищеводе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(2004)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http://endoscopy.com.ua/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rPr>
          <w:lang w:eastAsia="uk-UA"/>
        </w:rPr>
        <w:t>Рапопорт</w:t>
      </w:r>
      <w:proofErr w:type="spellEnd"/>
      <w:r w:rsidRPr="00EB5BA8">
        <w:rPr>
          <w:lang w:eastAsia="uk-UA"/>
        </w:rPr>
        <w:t xml:space="preserve"> С.И. и </w:t>
      </w:r>
      <w:proofErr w:type="spellStart"/>
      <w:r w:rsidRPr="00EB5BA8">
        <w:rPr>
          <w:lang w:eastAsia="uk-UA"/>
        </w:rPr>
        <w:t>соавт</w:t>
      </w:r>
      <w:proofErr w:type="spellEnd"/>
      <w:r w:rsidRPr="00EB5BA8">
        <w:rPr>
          <w:lang w:eastAsia="uk-UA"/>
        </w:rPr>
        <w:t xml:space="preserve">. - </w:t>
      </w:r>
      <w:proofErr w:type="spellStart"/>
      <w:r w:rsidRPr="00EB5BA8">
        <w:rPr>
          <w:lang w:eastAsia="uk-UA"/>
        </w:rPr>
        <w:t>рН_мет</w:t>
      </w:r>
      <w:proofErr w:type="spellEnd"/>
      <w:r w:rsidRPr="00EB5BA8">
        <w:rPr>
          <w:lang w:eastAsia="uk-UA"/>
        </w:rPr>
        <w:t xml:space="preserve">рия </w:t>
      </w:r>
      <w:proofErr w:type="spellStart"/>
      <w:r w:rsidRPr="00EB5BA8">
        <w:rPr>
          <w:lang w:eastAsia="uk-UA"/>
        </w:rPr>
        <w:t>пищевода</w:t>
      </w:r>
      <w:proofErr w:type="spellEnd"/>
      <w:r w:rsidRPr="00EB5BA8">
        <w:rPr>
          <w:lang w:eastAsia="uk-UA"/>
        </w:rPr>
        <w:t xml:space="preserve"> и </w:t>
      </w:r>
      <w:proofErr w:type="spellStart"/>
      <w:r w:rsidRPr="00EB5BA8">
        <w:rPr>
          <w:lang w:eastAsia="uk-UA"/>
        </w:rPr>
        <w:t>желудка</w:t>
      </w:r>
      <w:proofErr w:type="spellEnd"/>
      <w:r w:rsidRPr="00EB5BA8">
        <w:rPr>
          <w:lang w:eastAsia="uk-UA"/>
        </w:rPr>
        <w:t xml:space="preserve"> при </w:t>
      </w:r>
      <w:proofErr w:type="spellStart"/>
      <w:r w:rsidRPr="00EB5BA8">
        <w:rPr>
          <w:lang w:eastAsia="uk-UA"/>
        </w:rPr>
        <w:t>заболеваниях</w:t>
      </w:r>
      <w:proofErr w:type="spellEnd"/>
      <w:r w:rsidRPr="00EB5BA8">
        <w:rPr>
          <w:lang w:eastAsia="uk-UA"/>
        </w:rPr>
        <w:t xml:space="preserve"> </w:t>
      </w:r>
      <w:proofErr w:type="spellStart"/>
      <w:r w:rsidRPr="00EB5BA8">
        <w:rPr>
          <w:lang w:eastAsia="uk-UA"/>
        </w:rPr>
        <w:t>верхних</w:t>
      </w:r>
      <w:proofErr w:type="spellEnd"/>
      <w:r w:rsidRPr="00EB5BA8">
        <w:rPr>
          <w:lang w:eastAsia="uk-UA"/>
        </w:rPr>
        <w:t xml:space="preserve"> </w:t>
      </w:r>
      <w:proofErr w:type="spellStart"/>
      <w:r w:rsidRPr="00EB5BA8">
        <w:rPr>
          <w:lang w:eastAsia="uk-UA"/>
        </w:rPr>
        <w:t>отделов</w:t>
      </w:r>
      <w:proofErr w:type="spellEnd"/>
      <w:r w:rsidRPr="00EB5BA8">
        <w:rPr>
          <w:lang w:eastAsia="uk-UA"/>
        </w:rPr>
        <w:t xml:space="preserve"> </w:t>
      </w:r>
      <w:proofErr w:type="spellStart"/>
      <w:r w:rsidRPr="00EB5BA8">
        <w:rPr>
          <w:lang w:eastAsia="uk-UA"/>
        </w:rPr>
        <w:t>пищеварительного</w:t>
      </w:r>
      <w:proofErr w:type="spellEnd"/>
      <w:r w:rsidRPr="00EB5BA8">
        <w:rPr>
          <w:lang w:eastAsia="uk-UA"/>
        </w:rPr>
        <w:t xml:space="preserve"> </w:t>
      </w:r>
      <w:proofErr w:type="spellStart"/>
      <w:r w:rsidRPr="00EB5BA8">
        <w:rPr>
          <w:lang w:eastAsia="uk-UA"/>
        </w:rPr>
        <w:t>тракта</w:t>
      </w:r>
      <w:proofErr w:type="spellEnd"/>
      <w:r w:rsidRPr="00EB5BA8">
        <w:rPr>
          <w:lang w:eastAsia="uk-UA"/>
        </w:rPr>
        <w:t xml:space="preserve"> / </w:t>
      </w:r>
      <w:proofErr w:type="spellStart"/>
      <w:r w:rsidRPr="00EB5BA8">
        <w:rPr>
          <w:lang w:eastAsia="uk-UA"/>
        </w:rPr>
        <w:t>Под</w:t>
      </w:r>
      <w:proofErr w:type="spellEnd"/>
      <w:r w:rsidRPr="00EB5BA8">
        <w:rPr>
          <w:lang w:eastAsia="uk-UA"/>
        </w:rPr>
        <w:t xml:space="preserve"> ред. </w:t>
      </w:r>
      <w:proofErr w:type="spellStart"/>
      <w:r w:rsidRPr="00EB5BA8">
        <w:rPr>
          <w:lang w:eastAsia="uk-UA"/>
        </w:rPr>
        <w:t>академика</w:t>
      </w:r>
      <w:proofErr w:type="spellEnd"/>
      <w:r w:rsidRPr="00EB5BA8">
        <w:rPr>
          <w:lang w:eastAsia="uk-UA"/>
        </w:rPr>
        <w:t xml:space="preserve"> РАМН Ф.И. Комарова. – М.: ИД МЕДПРАКТИКА-М, 2005, 208 с.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Рациональная</w:t>
      </w:r>
      <w:proofErr w:type="spellEnd"/>
      <w:r w:rsidRPr="00EB5BA8">
        <w:t xml:space="preserve"> </w:t>
      </w:r>
      <w:proofErr w:type="spellStart"/>
      <w:r w:rsidRPr="00EB5BA8">
        <w:t>диагностика</w:t>
      </w:r>
      <w:proofErr w:type="spellEnd"/>
      <w:r w:rsidRPr="00EB5BA8">
        <w:t xml:space="preserve"> и </w:t>
      </w:r>
      <w:proofErr w:type="spellStart"/>
      <w:r w:rsidRPr="00EB5BA8">
        <w:t>фармакотерапия</w:t>
      </w:r>
      <w:proofErr w:type="spellEnd"/>
      <w:r w:rsidRPr="00EB5BA8">
        <w:t xml:space="preserve"> </w:t>
      </w:r>
      <w:proofErr w:type="spellStart"/>
      <w:r w:rsidRPr="00EB5BA8">
        <w:t>заболеваний</w:t>
      </w:r>
      <w:proofErr w:type="spellEnd"/>
      <w:r w:rsidRPr="00EB5BA8">
        <w:t xml:space="preserve"> </w:t>
      </w:r>
      <w:proofErr w:type="spellStart"/>
      <w:r w:rsidRPr="00EB5BA8">
        <w:t>органов</w:t>
      </w:r>
      <w:proofErr w:type="spellEnd"/>
      <w:r w:rsidRPr="00EB5BA8">
        <w:t xml:space="preserve"> </w:t>
      </w:r>
      <w:proofErr w:type="spellStart"/>
      <w:r w:rsidRPr="00EB5BA8">
        <w:t>пищеврения</w:t>
      </w:r>
      <w:proofErr w:type="spellEnd"/>
      <w:r w:rsidRPr="00EB5BA8">
        <w:t xml:space="preserve"> / </w:t>
      </w:r>
      <w:proofErr w:type="spellStart"/>
      <w:r w:rsidRPr="00EB5BA8">
        <w:t>Под</w:t>
      </w:r>
      <w:proofErr w:type="spellEnd"/>
      <w:r w:rsidRPr="00EB5BA8">
        <w:t xml:space="preserve"> ред. О.Я. Бабака, Н.В. Харченко// </w:t>
      </w:r>
      <w:proofErr w:type="spellStart"/>
      <w:r w:rsidRPr="00EB5BA8">
        <w:t>Справочник</w:t>
      </w:r>
      <w:proofErr w:type="spellEnd"/>
      <w:r w:rsidRPr="00EB5BA8">
        <w:t xml:space="preserve"> </w:t>
      </w:r>
      <w:proofErr w:type="spellStart"/>
      <w:r w:rsidRPr="00EB5BA8">
        <w:t>„Vademecum</w:t>
      </w:r>
      <w:proofErr w:type="spellEnd"/>
      <w:r w:rsidRPr="00EB5BA8">
        <w:t xml:space="preserve"> Доктор </w:t>
      </w:r>
      <w:proofErr w:type="spellStart"/>
      <w:r w:rsidRPr="00EB5BA8">
        <w:t>гастроэнтеролог</w:t>
      </w:r>
      <w:proofErr w:type="spellEnd"/>
      <w:r w:rsidRPr="00EB5BA8">
        <w:t>». – К.: ООО «ОИРА «Здоров’я України”, 2005. – 320с.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Ройтберг</w:t>
      </w:r>
      <w:proofErr w:type="spellEnd"/>
      <w:r w:rsidRPr="00EB5BA8">
        <w:t xml:space="preserve"> Г.Е. </w:t>
      </w:r>
      <w:proofErr w:type="spellStart"/>
      <w:r w:rsidRPr="00EB5BA8">
        <w:t>Внутренние</w:t>
      </w:r>
      <w:proofErr w:type="spellEnd"/>
      <w:r w:rsidRPr="00EB5BA8">
        <w:t xml:space="preserve"> </w:t>
      </w:r>
      <w:proofErr w:type="spellStart"/>
      <w:r w:rsidRPr="00EB5BA8">
        <w:t>болезни</w:t>
      </w:r>
      <w:proofErr w:type="spellEnd"/>
      <w:r w:rsidRPr="00EB5BA8">
        <w:t xml:space="preserve">. Система </w:t>
      </w:r>
      <w:proofErr w:type="spellStart"/>
      <w:r w:rsidRPr="00EB5BA8">
        <w:t>органов</w:t>
      </w:r>
      <w:proofErr w:type="spellEnd"/>
      <w:r w:rsidRPr="00EB5BA8">
        <w:t xml:space="preserve"> </w:t>
      </w:r>
      <w:proofErr w:type="spellStart"/>
      <w:r w:rsidRPr="00EB5BA8">
        <w:t>пищеварения</w:t>
      </w:r>
      <w:proofErr w:type="spellEnd"/>
      <w:r w:rsidRPr="00EB5BA8">
        <w:t xml:space="preserve">: </w:t>
      </w:r>
      <w:proofErr w:type="spellStart"/>
      <w:r w:rsidRPr="00EB5BA8">
        <w:t>Учебн</w:t>
      </w:r>
      <w:proofErr w:type="spellEnd"/>
      <w:r w:rsidRPr="00EB5BA8">
        <w:t xml:space="preserve">. </w:t>
      </w:r>
      <w:proofErr w:type="spellStart"/>
      <w:r w:rsidRPr="00EB5BA8">
        <w:t>пособие</w:t>
      </w:r>
      <w:proofErr w:type="spellEnd"/>
      <w:r w:rsidRPr="00EB5BA8">
        <w:t xml:space="preserve"> / [Г.Е. </w:t>
      </w:r>
      <w:proofErr w:type="spellStart"/>
      <w:r w:rsidRPr="00EB5BA8">
        <w:t>Ройтберг</w:t>
      </w:r>
      <w:proofErr w:type="spellEnd"/>
      <w:r w:rsidRPr="00EB5BA8">
        <w:t xml:space="preserve">, А.В. </w:t>
      </w:r>
      <w:proofErr w:type="spellStart"/>
      <w:r w:rsidRPr="00EB5BA8">
        <w:t>Струтінский</w:t>
      </w:r>
      <w:proofErr w:type="spellEnd"/>
      <w:r w:rsidRPr="00EB5BA8">
        <w:t xml:space="preserve">] - М. : </w:t>
      </w:r>
      <w:proofErr w:type="spellStart"/>
      <w:r w:rsidRPr="00EB5BA8">
        <w:t>МЕДпресс-информ</w:t>
      </w:r>
      <w:proofErr w:type="spellEnd"/>
      <w:r w:rsidRPr="00EB5BA8">
        <w:t>. 2007. 560 с.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rFonts w:eastAsia="Calibri"/>
          <w:lang w:val="ru-RU" w:eastAsia="en-US"/>
        </w:rPr>
      </w:pPr>
      <w:proofErr w:type="spellStart"/>
      <w:r w:rsidRPr="00EB5BA8">
        <w:rPr>
          <w:rFonts w:eastAsia="Calibri"/>
          <w:lang w:eastAsia="en-US"/>
        </w:rPr>
        <w:t>Руково</w:t>
      </w:r>
      <w:r w:rsidRPr="00EB5BA8">
        <w:rPr>
          <w:rFonts w:eastAsia="Calibri"/>
          <w:lang w:val="ru-RU" w:eastAsia="en-US"/>
        </w:rPr>
        <w:t>дство</w:t>
      </w:r>
      <w:proofErr w:type="spellEnd"/>
      <w:r w:rsidRPr="00EB5BA8">
        <w:rPr>
          <w:rFonts w:eastAsia="Calibri"/>
          <w:lang w:val="ru-RU" w:eastAsia="en-US"/>
        </w:rPr>
        <w:t xml:space="preserve"> по </w:t>
      </w:r>
      <w:proofErr w:type="spellStart"/>
      <w:r w:rsidRPr="00EB5BA8">
        <w:rPr>
          <w:rFonts w:eastAsia="Calibri"/>
          <w:lang w:val="ru-RU" w:eastAsia="en-US"/>
        </w:rPr>
        <w:t>вречебно</w:t>
      </w:r>
      <w:proofErr w:type="spellEnd"/>
      <w:r w:rsidRPr="00EB5BA8">
        <w:rPr>
          <w:rFonts w:eastAsia="Calibri"/>
          <w:lang w:val="ru-RU" w:eastAsia="en-US"/>
        </w:rPr>
        <w:t xml:space="preserve">-трудовой </w:t>
      </w:r>
      <w:proofErr w:type="spellStart"/>
      <w:r w:rsidRPr="00EB5BA8">
        <w:rPr>
          <w:rFonts w:eastAsia="Calibri"/>
          <w:lang w:val="ru-RU" w:eastAsia="en-US"/>
        </w:rPr>
        <w:t>експертизе</w:t>
      </w:r>
      <w:proofErr w:type="spellEnd"/>
      <w:r w:rsidRPr="00EB5BA8">
        <w:rPr>
          <w:rFonts w:eastAsia="Calibri"/>
          <w:lang w:val="ru-RU" w:eastAsia="en-US"/>
        </w:rPr>
        <w:t xml:space="preserve">. Т.2./ Сидоркина Т.П. Глава ХУ «Болезни органов пищеварения»/ под ред. Ю.Д. Арбатской // М., Медицина. - 62-206с. </w:t>
      </w:r>
    </w:p>
    <w:p w:rsidR="00EB5BA8" w:rsidRPr="00EB5BA8" w:rsidRDefault="00EB5BA8" w:rsidP="00EB5BA8">
      <w:pPr>
        <w:pStyle w:val="11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B5BA8">
        <w:rPr>
          <w:sz w:val="24"/>
          <w:szCs w:val="24"/>
        </w:rPr>
        <w:t xml:space="preserve">Ткач С.М.  </w:t>
      </w:r>
      <w:proofErr w:type="spellStart"/>
      <w:r w:rsidRPr="00EB5BA8">
        <w:rPr>
          <w:sz w:val="24"/>
          <w:szCs w:val="24"/>
        </w:rPr>
        <w:t>Эффективность</w:t>
      </w:r>
      <w:proofErr w:type="spellEnd"/>
      <w:r w:rsidRPr="00EB5BA8">
        <w:rPr>
          <w:sz w:val="24"/>
          <w:szCs w:val="24"/>
        </w:rPr>
        <w:t xml:space="preserve"> </w:t>
      </w:r>
      <w:proofErr w:type="spellStart"/>
      <w:r w:rsidRPr="00EB5BA8">
        <w:rPr>
          <w:sz w:val="24"/>
          <w:szCs w:val="24"/>
        </w:rPr>
        <w:t>мультикомпонентного</w:t>
      </w:r>
      <w:proofErr w:type="spellEnd"/>
      <w:r w:rsidRPr="00EB5BA8">
        <w:rPr>
          <w:sz w:val="24"/>
          <w:szCs w:val="24"/>
        </w:rPr>
        <w:t xml:space="preserve"> </w:t>
      </w:r>
      <w:proofErr w:type="spellStart"/>
      <w:r w:rsidRPr="00EB5BA8">
        <w:rPr>
          <w:sz w:val="24"/>
          <w:szCs w:val="24"/>
        </w:rPr>
        <w:t>пробиотика</w:t>
      </w:r>
      <w:proofErr w:type="spellEnd"/>
      <w:r w:rsidRPr="00EB5BA8">
        <w:rPr>
          <w:sz w:val="24"/>
          <w:szCs w:val="24"/>
        </w:rPr>
        <w:t xml:space="preserve"> в </w:t>
      </w:r>
      <w:proofErr w:type="spellStart"/>
      <w:r w:rsidRPr="00EB5BA8">
        <w:rPr>
          <w:sz w:val="24"/>
          <w:szCs w:val="24"/>
        </w:rPr>
        <w:t>лечении</w:t>
      </w:r>
      <w:proofErr w:type="spellEnd"/>
      <w:r w:rsidRPr="00EB5BA8">
        <w:rPr>
          <w:sz w:val="24"/>
          <w:szCs w:val="24"/>
        </w:rPr>
        <w:t xml:space="preserve"> </w:t>
      </w:r>
      <w:proofErr w:type="spellStart"/>
      <w:r w:rsidRPr="00EB5BA8">
        <w:rPr>
          <w:sz w:val="24"/>
          <w:szCs w:val="24"/>
        </w:rPr>
        <w:t>синдрома</w:t>
      </w:r>
      <w:proofErr w:type="spellEnd"/>
      <w:r w:rsidRPr="00EB5BA8">
        <w:rPr>
          <w:sz w:val="24"/>
          <w:szCs w:val="24"/>
        </w:rPr>
        <w:t xml:space="preserve"> </w:t>
      </w:r>
      <w:proofErr w:type="spellStart"/>
      <w:r w:rsidRPr="00EB5BA8">
        <w:rPr>
          <w:sz w:val="24"/>
          <w:szCs w:val="24"/>
        </w:rPr>
        <w:t>раздраженного</w:t>
      </w:r>
      <w:proofErr w:type="spellEnd"/>
      <w:r w:rsidRPr="00EB5BA8">
        <w:rPr>
          <w:sz w:val="24"/>
          <w:szCs w:val="24"/>
        </w:rPr>
        <w:t xml:space="preserve"> </w:t>
      </w:r>
      <w:proofErr w:type="spellStart"/>
      <w:r w:rsidRPr="00EB5BA8">
        <w:rPr>
          <w:sz w:val="24"/>
          <w:szCs w:val="24"/>
        </w:rPr>
        <w:t>кишечника</w:t>
      </w:r>
      <w:proofErr w:type="spellEnd"/>
      <w:r w:rsidRPr="00EB5BA8">
        <w:rPr>
          <w:sz w:val="24"/>
          <w:szCs w:val="24"/>
        </w:rPr>
        <w:t xml:space="preserve">  и </w:t>
      </w:r>
      <w:proofErr w:type="spellStart"/>
      <w:r w:rsidRPr="00EB5BA8">
        <w:rPr>
          <w:sz w:val="24"/>
          <w:szCs w:val="24"/>
        </w:rPr>
        <w:t>антибиотикоассоциированной</w:t>
      </w:r>
      <w:proofErr w:type="spellEnd"/>
      <w:r w:rsidRPr="00EB5BA8">
        <w:rPr>
          <w:sz w:val="24"/>
          <w:szCs w:val="24"/>
        </w:rPr>
        <w:t xml:space="preserve"> </w:t>
      </w:r>
      <w:proofErr w:type="spellStart"/>
      <w:r w:rsidRPr="00EB5BA8">
        <w:rPr>
          <w:sz w:val="24"/>
          <w:szCs w:val="24"/>
        </w:rPr>
        <w:t>диареи</w:t>
      </w:r>
      <w:proofErr w:type="spellEnd"/>
      <w:r w:rsidRPr="00EB5BA8">
        <w:rPr>
          <w:sz w:val="24"/>
          <w:szCs w:val="24"/>
        </w:rPr>
        <w:t xml:space="preserve"> // </w:t>
      </w:r>
      <w:r w:rsidRPr="00EB5BA8">
        <w:rPr>
          <w:rStyle w:val="st"/>
          <w:sz w:val="24"/>
          <w:szCs w:val="24"/>
        </w:rPr>
        <w:t xml:space="preserve"> Сучасна гастроентерологія. - 2014. - № 81(1). -   С.66-72 - </w:t>
      </w:r>
      <w:hyperlink r:id="rId9" w:history="1">
        <w:r w:rsidRPr="00EB5BA8">
          <w:rPr>
            <w:rStyle w:val="a7"/>
            <w:color w:val="auto"/>
            <w:sz w:val="24"/>
            <w:szCs w:val="24"/>
            <w:u w:val="none"/>
          </w:rPr>
          <w:t>http://irbis-nbuv.gov.ua/cgi-bin/irbis_nbuv/cgiirbis_64.exe?C21COM=2&amp;I21DBN= UJRN&amp;P21DBN=UJRN&amp;IMAGE_FILE_DOWNLOAD=1&amp;Image_file_name=PDF/SGastro_2015_1_11.pdf</w:t>
        </w:r>
      </w:hyperlink>
      <w:r w:rsidRPr="00EB5BA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  <w:rPr>
          <w:noProof/>
        </w:rPr>
      </w:pPr>
      <w:r w:rsidRPr="00EB5BA8">
        <w:t xml:space="preserve">Ткач С.М. </w:t>
      </w:r>
      <w:proofErr w:type="spellStart"/>
      <w:r w:rsidRPr="00EB5BA8">
        <w:t>Функциональная</w:t>
      </w:r>
      <w:proofErr w:type="spellEnd"/>
      <w:r w:rsidRPr="00EB5BA8">
        <w:t xml:space="preserve"> </w:t>
      </w:r>
      <w:proofErr w:type="spellStart"/>
      <w:r w:rsidRPr="00EB5BA8">
        <w:t>диспепсия</w:t>
      </w:r>
      <w:proofErr w:type="spellEnd"/>
      <w:r w:rsidRPr="00EB5BA8">
        <w:t xml:space="preserve">: </w:t>
      </w:r>
      <w:proofErr w:type="spellStart"/>
      <w:r w:rsidRPr="00EB5BA8">
        <w:t>современные</w:t>
      </w:r>
      <w:proofErr w:type="spellEnd"/>
      <w:r w:rsidRPr="00EB5BA8">
        <w:t xml:space="preserve"> </w:t>
      </w:r>
      <w:proofErr w:type="spellStart"/>
      <w:r w:rsidRPr="00EB5BA8">
        <w:t>подходы</w:t>
      </w:r>
      <w:proofErr w:type="spellEnd"/>
      <w:r w:rsidRPr="00EB5BA8">
        <w:t xml:space="preserve"> к </w:t>
      </w:r>
      <w:proofErr w:type="spellStart"/>
      <w:r w:rsidRPr="00EB5BA8">
        <w:t>диагностике</w:t>
      </w:r>
      <w:proofErr w:type="spellEnd"/>
      <w:r w:rsidRPr="00EB5BA8">
        <w:t xml:space="preserve"> и </w:t>
      </w:r>
      <w:proofErr w:type="spellStart"/>
      <w:r w:rsidRPr="00EB5BA8">
        <w:t>лечению</w:t>
      </w:r>
      <w:proofErr w:type="spellEnd"/>
      <w:r w:rsidRPr="00EB5BA8">
        <w:t xml:space="preserve">.// Укр. мед часопис – 2016 – Т.114, № 4). – С.47-57. -   </w:t>
      </w:r>
      <w:r w:rsidRPr="00EB5BA8">
        <w:rPr>
          <w:noProof/>
        </w:rPr>
        <w:t>http://www.umj.com.ua/wp/wp-content/uploads/2016/09/3102.pdf?upload=</w:t>
      </w:r>
      <w:r>
        <w:rPr>
          <w:noProof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t xml:space="preserve">Ткач С.М. </w:t>
      </w:r>
      <w:proofErr w:type="spellStart"/>
      <w:r w:rsidRPr="00EB5BA8">
        <w:t>Эффективность</w:t>
      </w:r>
      <w:proofErr w:type="spellEnd"/>
      <w:r w:rsidRPr="00EB5BA8">
        <w:t xml:space="preserve"> и </w:t>
      </w:r>
      <w:proofErr w:type="spellStart"/>
      <w:r w:rsidRPr="00EB5BA8">
        <w:t>безопасность</w:t>
      </w:r>
      <w:proofErr w:type="spellEnd"/>
      <w:r w:rsidRPr="00EB5BA8">
        <w:t xml:space="preserve"> </w:t>
      </w:r>
      <w:proofErr w:type="spellStart"/>
      <w:r w:rsidRPr="00EB5BA8">
        <w:t>гепатопротекторов</w:t>
      </w:r>
      <w:proofErr w:type="spellEnd"/>
      <w:r w:rsidRPr="00EB5BA8">
        <w:t xml:space="preserve"> с точки </w:t>
      </w:r>
      <w:proofErr w:type="spellStart"/>
      <w:r w:rsidRPr="00EB5BA8">
        <w:t>зрения</w:t>
      </w:r>
      <w:proofErr w:type="spellEnd"/>
      <w:r w:rsidRPr="00EB5BA8">
        <w:t xml:space="preserve"> </w:t>
      </w:r>
      <w:proofErr w:type="spellStart"/>
      <w:r w:rsidRPr="00EB5BA8">
        <w:t>доказательной</w:t>
      </w:r>
      <w:proofErr w:type="spellEnd"/>
      <w:r w:rsidRPr="00EB5BA8">
        <w:t xml:space="preserve"> </w:t>
      </w:r>
      <w:proofErr w:type="spellStart"/>
      <w:r w:rsidRPr="00EB5BA8">
        <w:t>медицины</w:t>
      </w:r>
      <w:proofErr w:type="spellEnd"/>
      <w:r w:rsidRPr="00EB5BA8">
        <w:t xml:space="preserve"> // «Здоров'я Україна »№ 6/1 2009. - </w:t>
      </w:r>
      <w:hyperlink r:id="rId10" w:history="1">
        <w:r w:rsidRPr="00EB5BA8">
          <w:rPr>
            <w:rStyle w:val="a7"/>
            <w:color w:val="auto"/>
            <w:u w:val="none"/>
          </w:rPr>
          <w:t>http://health-ua.com/articles/3679</w:t>
        </w:r>
      </w:hyperlink>
      <w:r>
        <w:rPr>
          <w:rStyle w:val="a7"/>
          <w:color w:val="auto"/>
          <w:u w:val="none"/>
        </w:rPr>
        <w:t>.</w:t>
      </w:r>
    </w:p>
    <w:p w:rsidR="00EB5BA8" w:rsidRPr="00EB5BA8" w:rsidRDefault="00EB5BA8" w:rsidP="00EB5BA8">
      <w:pPr>
        <w:pStyle w:val="aa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EB5BA8">
        <w:rPr>
          <w:rStyle w:val="a8"/>
          <w:b w:val="0"/>
          <w:lang w:val="uk-UA"/>
        </w:rPr>
        <w:t>Тумак І.М.,</w:t>
      </w:r>
      <w:r w:rsidRPr="00EB5BA8">
        <w:rPr>
          <w:b/>
          <w:lang w:val="uk-UA"/>
        </w:rPr>
        <w:t xml:space="preserve"> </w:t>
      </w:r>
      <w:proofErr w:type="spellStart"/>
      <w:r w:rsidRPr="00EB5BA8">
        <w:rPr>
          <w:rStyle w:val="a8"/>
          <w:b w:val="0"/>
          <w:lang w:val="uk-UA"/>
        </w:rPr>
        <w:t>Нікішаєв</w:t>
      </w:r>
      <w:proofErr w:type="spellEnd"/>
      <w:r w:rsidRPr="00EB5BA8">
        <w:rPr>
          <w:rStyle w:val="a8"/>
          <w:b w:val="0"/>
          <w:lang w:val="uk-UA"/>
        </w:rPr>
        <w:t xml:space="preserve"> В.І., </w:t>
      </w:r>
      <w:proofErr w:type="spellStart"/>
      <w:r w:rsidRPr="00EB5BA8">
        <w:rPr>
          <w:rStyle w:val="a8"/>
          <w:b w:val="0"/>
          <w:lang w:val="uk-UA"/>
        </w:rPr>
        <w:t>Болотських</w:t>
      </w:r>
      <w:proofErr w:type="spellEnd"/>
      <w:r w:rsidRPr="00EB5BA8">
        <w:rPr>
          <w:rStyle w:val="a8"/>
          <w:b w:val="0"/>
          <w:lang w:val="uk-UA"/>
        </w:rPr>
        <w:t xml:space="preserve"> М.О., Козлов С.М. </w:t>
      </w:r>
      <w:r w:rsidRPr="00EB5BA8">
        <w:rPr>
          <w:lang w:val="uk-UA"/>
        </w:rPr>
        <w:t xml:space="preserve">Консенсус </w:t>
      </w:r>
      <w:proofErr w:type="spellStart"/>
      <w:r w:rsidRPr="00EB5BA8">
        <w:rPr>
          <w:lang w:val="uk-UA"/>
        </w:rPr>
        <w:t>Маастрихт</w:t>
      </w:r>
      <w:proofErr w:type="spellEnd"/>
      <w:r w:rsidRPr="00EB5BA8">
        <w:rPr>
          <w:lang w:val="uk-UA"/>
        </w:rPr>
        <w:t xml:space="preserve"> </w:t>
      </w:r>
      <w:r w:rsidRPr="00EB5BA8">
        <w:t>IV</w:t>
      </w:r>
      <w:r w:rsidRPr="00EB5BA8">
        <w:rPr>
          <w:lang w:val="uk-UA"/>
        </w:rPr>
        <w:t>/</w:t>
      </w:r>
      <w:proofErr w:type="spellStart"/>
      <w:r w:rsidRPr="00EB5BA8">
        <w:rPr>
          <w:lang w:val="uk-UA"/>
        </w:rPr>
        <w:t>Флоренция</w:t>
      </w:r>
      <w:proofErr w:type="spellEnd"/>
      <w:r w:rsidRPr="00EB5BA8">
        <w:rPr>
          <w:lang w:val="uk-UA"/>
        </w:rPr>
        <w:t xml:space="preserve">, настанови </w:t>
      </w:r>
      <w:r w:rsidRPr="00EB5BA8">
        <w:t>ESPGHAN</w:t>
      </w:r>
      <w:r w:rsidRPr="00EB5BA8">
        <w:rPr>
          <w:lang w:val="uk-UA"/>
        </w:rPr>
        <w:t xml:space="preserve"> та </w:t>
      </w:r>
      <w:r w:rsidRPr="00EB5BA8">
        <w:t>NASPGHAN</w:t>
      </w:r>
      <w:r w:rsidRPr="00EB5BA8">
        <w:rPr>
          <w:lang w:val="uk-UA"/>
        </w:rPr>
        <w:t xml:space="preserve">, які ґрунтуються на доказах, щодо інфекції </w:t>
      </w:r>
      <w:proofErr w:type="spellStart"/>
      <w:r w:rsidRPr="00EB5BA8">
        <w:t>Helicobacter</w:t>
      </w:r>
      <w:proofErr w:type="spellEnd"/>
      <w:r w:rsidRPr="00EB5BA8">
        <w:rPr>
          <w:lang w:val="uk-UA"/>
        </w:rPr>
        <w:t xml:space="preserve"> </w:t>
      </w:r>
      <w:proofErr w:type="spellStart"/>
      <w:r w:rsidRPr="00EB5BA8">
        <w:t>pylori</w:t>
      </w:r>
      <w:proofErr w:type="spellEnd"/>
      <w:r w:rsidRPr="00EB5BA8">
        <w:rPr>
          <w:lang w:val="uk-UA"/>
        </w:rPr>
        <w:t xml:space="preserve"> в дітей, постанова робочої групи </w:t>
      </w:r>
      <w:r w:rsidRPr="00EB5BA8">
        <w:t>PTG</w:t>
      </w:r>
      <w:r w:rsidRPr="00EB5BA8">
        <w:rPr>
          <w:lang w:val="uk-UA"/>
        </w:rPr>
        <w:t>-</w:t>
      </w:r>
      <w:r w:rsidRPr="00EB5BA8">
        <w:t>E</w:t>
      </w:r>
      <w:r w:rsidRPr="00EB5BA8">
        <w:rPr>
          <w:lang w:val="uk-UA"/>
        </w:rPr>
        <w:t xml:space="preserve">, що стосуються тактики щодо </w:t>
      </w:r>
      <w:r w:rsidRPr="00EB5BA8">
        <w:t>H</w:t>
      </w:r>
      <w:r w:rsidRPr="00EB5BA8">
        <w:rPr>
          <w:lang w:val="uk-UA"/>
        </w:rPr>
        <w:t xml:space="preserve">. </w:t>
      </w:r>
      <w:proofErr w:type="spellStart"/>
      <w:r w:rsidRPr="00EB5BA8">
        <w:t>Pylori</w:t>
      </w:r>
      <w:proofErr w:type="spellEnd"/>
      <w:r w:rsidRPr="00EB5BA8">
        <w:rPr>
          <w:lang w:val="uk-UA"/>
        </w:rPr>
        <w:t xml:space="preserve"> – чи потрібні національні настанови і якими їм бути</w:t>
      </w:r>
      <w:r w:rsidRPr="00EB5BA8">
        <w:rPr>
          <w:rStyle w:val="a8"/>
          <w:b w:val="0"/>
          <w:lang w:val="uk-UA"/>
        </w:rPr>
        <w:t xml:space="preserve"> (Клінічні настанови) </w:t>
      </w:r>
      <w:r w:rsidRPr="00EB5BA8">
        <w:rPr>
          <w:lang w:val="uk-UA"/>
        </w:rPr>
        <w:t xml:space="preserve">- Режим доступу: </w:t>
      </w:r>
      <w:r w:rsidRPr="00EB5BA8">
        <w:rPr>
          <w:rStyle w:val="a8"/>
          <w:b w:val="0"/>
          <w:lang w:val="uk-UA"/>
        </w:rPr>
        <w:t>http://endoscopy.com.ua/</w:t>
      </w:r>
      <w:r>
        <w:rPr>
          <w:rStyle w:val="a8"/>
          <w:b w:val="0"/>
          <w:lang w:val="uk-UA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t>Функциональные</w:t>
      </w:r>
      <w:proofErr w:type="spellEnd"/>
      <w:r w:rsidRPr="00EB5BA8">
        <w:t xml:space="preserve"> </w:t>
      </w:r>
      <w:proofErr w:type="spellStart"/>
      <w:r w:rsidRPr="00EB5BA8">
        <w:t>расстройства</w:t>
      </w:r>
      <w:proofErr w:type="spellEnd"/>
      <w:r w:rsidRPr="00EB5BA8">
        <w:t xml:space="preserve"> </w:t>
      </w:r>
      <w:proofErr w:type="spellStart"/>
      <w:r w:rsidRPr="00EB5BA8">
        <w:t>билиарного</w:t>
      </w:r>
      <w:proofErr w:type="spellEnd"/>
      <w:r w:rsidRPr="00EB5BA8">
        <w:t xml:space="preserve"> </w:t>
      </w:r>
      <w:proofErr w:type="spellStart"/>
      <w:r w:rsidRPr="00EB5BA8">
        <w:t>тракта</w:t>
      </w:r>
      <w:proofErr w:type="spellEnd"/>
      <w:r w:rsidRPr="00EB5BA8">
        <w:t xml:space="preserve"> - </w:t>
      </w:r>
      <w:hyperlink r:id="rId11" w:history="1">
        <w:r w:rsidRPr="00EB5BA8">
          <w:rPr>
            <w:rStyle w:val="a7"/>
            <w:color w:val="auto"/>
            <w:u w:val="none"/>
          </w:rPr>
          <w:t>http://www.health-ua.org/faq/gastroenterologiya/2993.html</w:t>
        </w:r>
      </w:hyperlink>
      <w:r>
        <w:rPr>
          <w:rStyle w:val="a7"/>
          <w:color w:val="auto"/>
          <w:u w:val="none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B5BA8">
        <w:t xml:space="preserve">Цироз печінки та його ускладнення КН 2017-103 вересень, 2017 </w:t>
      </w:r>
      <w:r w:rsidRPr="00EB5BA8">
        <w:rPr>
          <w:lang w:val="ru-RU"/>
        </w:rPr>
        <w:t xml:space="preserve">- </w:t>
      </w:r>
      <w:r w:rsidRPr="00EB5BA8">
        <w:t xml:space="preserve">Режим доступу: </w:t>
      </w:r>
      <w:hyperlink r:id="rId12" w:history="1">
        <w:r w:rsidRPr="00EB5BA8">
          <w:rPr>
            <w:rStyle w:val="a7"/>
            <w:color w:val="auto"/>
            <w:u w:val="none"/>
          </w:rPr>
          <w:t>http://mtd.dec.gov.ua/images/dodatki/KN/AKN_TSP.pdf</w:t>
        </w:r>
      </w:hyperlink>
      <w:r>
        <w:rPr>
          <w:rStyle w:val="a7"/>
          <w:color w:val="auto"/>
          <w:u w:val="none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proofErr w:type="spellStart"/>
      <w:r w:rsidRPr="00EB5BA8">
        <w:rPr>
          <w:rStyle w:val="st"/>
        </w:rPr>
        <w:t>Чернобровий</w:t>
      </w:r>
      <w:proofErr w:type="spellEnd"/>
      <w:r w:rsidRPr="00EB5BA8">
        <w:rPr>
          <w:rStyle w:val="st"/>
        </w:rPr>
        <w:t xml:space="preserve"> В.М. , </w:t>
      </w:r>
      <w:proofErr w:type="spellStart"/>
      <w:r w:rsidRPr="00EB5BA8">
        <w:rPr>
          <w:rStyle w:val="st"/>
        </w:rPr>
        <w:t>Мелащенко</w:t>
      </w:r>
      <w:proofErr w:type="spellEnd"/>
      <w:r w:rsidRPr="00EB5BA8">
        <w:rPr>
          <w:rStyle w:val="st"/>
        </w:rPr>
        <w:t xml:space="preserve"> С. Г. </w:t>
      </w:r>
      <w:proofErr w:type="spellStart"/>
      <w:r w:rsidRPr="00EB5BA8">
        <w:rPr>
          <w:rStyle w:val="a9"/>
          <w:i w:val="0"/>
        </w:rPr>
        <w:t>Урсодезоксихолева</w:t>
      </w:r>
      <w:proofErr w:type="spellEnd"/>
      <w:r w:rsidRPr="00EB5BA8">
        <w:rPr>
          <w:rStyle w:val="a9"/>
          <w:i w:val="0"/>
        </w:rPr>
        <w:t xml:space="preserve"> кислота</w:t>
      </w:r>
      <w:r w:rsidRPr="00EB5BA8">
        <w:rPr>
          <w:rStyle w:val="st"/>
        </w:rPr>
        <w:t xml:space="preserve">: </w:t>
      </w:r>
      <w:r w:rsidRPr="00EB5BA8">
        <w:rPr>
          <w:rStyle w:val="a9"/>
          <w:i w:val="0"/>
        </w:rPr>
        <w:t>клінічна практика</w:t>
      </w:r>
      <w:r w:rsidRPr="00EB5BA8">
        <w:rPr>
          <w:rStyle w:val="st"/>
        </w:rPr>
        <w:t xml:space="preserve"> (</w:t>
      </w:r>
      <w:r w:rsidRPr="00EB5BA8">
        <w:rPr>
          <w:rStyle w:val="a9"/>
          <w:i w:val="0"/>
        </w:rPr>
        <w:t>минуле</w:t>
      </w:r>
      <w:r w:rsidRPr="00EB5BA8">
        <w:rPr>
          <w:rStyle w:val="st"/>
        </w:rPr>
        <w:t xml:space="preserve"> та </w:t>
      </w:r>
      <w:r w:rsidRPr="00EB5BA8">
        <w:rPr>
          <w:rStyle w:val="a9"/>
          <w:i w:val="0"/>
        </w:rPr>
        <w:t>сьогодення</w:t>
      </w:r>
      <w:r w:rsidRPr="00EB5BA8">
        <w:rPr>
          <w:rStyle w:val="st"/>
        </w:rPr>
        <w:t xml:space="preserve">) // Сучасна гастроентерологія. - 2014. - № 1. -    </w:t>
      </w:r>
      <w:hyperlink r:id="rId13" w:history="1">
        <w:r w:rsidRPr="00EB5BA8">
          <w:rPr>
            <w:rStyle w:val="a7"/>
            <w:color w:val="auto"/>
            <w:u w:val="none"/>
          </w:rPr>
          <w:t>http://www.vitapol.com.ua/user_files/pdfs/gastro/gas75i14.pdf</w:t>
        </w:r>
      </w:hyperlink>
      <w:r w:rsidRPr="00EB5BA8">
        <w:rPr>
          <w:rStyle w:val="st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t>Чернобровий</w:t>
      </w:r>
      <w:proofErr w:type="spellEnd"/>
      <w:r w:rsidRPr="00EB5BA8">
        <w:t xml:space="preserve"> В.М.,  </w:t>
      </w:r>
      <w:proofErr w:type="spellStart"/>
      <w:r w:rsidRPr="00EB5BA8">
        <w:t>Мелащенко</w:t>
      </w:r>
      <w:proofErr w:type="spellEnd"/>
      <w:r w:rsidRPr="00EB5BA8">
        <w:t xml:space="preserve"> С Г. </w:t>
      </w:r>
      <w:r w:rsidRPr="00EB5BA8">
        <w:rPr>
          <w:bCs/>
        </w:rPr>
        <w:t>Використання інгібіторів протонної помпи для лікування та запобігання пептичним виразкам</w:t>
      </w:r>
      <w:r w:rsidRPr="00EB5BA8">
        <w:t xml:space="preserve"> : (огляд) // </w:t>
      </w:r>
      <w:hyperlink r:id="rId14" w:tooltip="Пошук за серією" w:history="1">
        <w:proofErr w:type="spellStart"/>
        <w:r w:rsidRPr="00EB5BA8">
          <w:rPr>
            <w:rStyle w:val="a7"/>
            <w:color w:val="auto"/>
            <w:u w:val="none"/>
          </w:rPr>
          <w:t>Сучас</w:t>
        </w:r>
        <w:proofErr w:type="spellEnd"/>
        <w:r w:rsidRPr="00EB5BA8">
          <w:rPr>
            <w:rStyle w:val="a7"/>
            <w:color w:val="auto"/>
            <w:u w:val="none"/>
          </w:rPr>
          <w:t>. гастроентерологія</w:t>
        </w:r>
      </w:hyperlink>
      <w:r w:rsidRPr="00EB5BA8">
        <w:t>. - 2011. - № 4. - С. 140-146.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t>Чернобровий</w:t>
      </w:r>
      <w:proofErr w:type="spellEnd"/>
      <w:r w:rsidRPr="00EB5BA8">
        <w:t xml:space="preserve"> В.М.,  </w:t>
      </w:r>
      <w:proofErr w:type="spellStart"/>
      <w:r w:rsidRPr="00EB5BA8">
        <w:t>Мелащенко</w:t>
      </w:r>
      <w:proofErr w:type="spellEnd"/>
      <w:r w:rsidRPr="00EB5BA8">
        <w:t xml:space="preserve"> С Г. </w:t>
      </w:r>
      <w:r w:rsidRPr="00EB5BA8">
        <w:rPr>
          <w:bCs/>
        </w:rPr>
        <w:t>Практична гастроентерологія: використання інгібіторів протонної помпи в лікуванні шлунково-кишкових кровотеч з верхніх відділів травного каналу</w:t>
      </w:r>
      <w:r w:rsidRPr="00EB5BA8">
        <w:t xml:space="preserve"> : (огляд) // </w:t>
      </w:r>
      <w:hyperlink r:id="rId15" w:tooltip="Пошук за серією" w:history="1">
        <w:proofErr w:type="spellStart"/>
        <w:r w:rsidRPr="00EB5BA8">
          <w:rPr>
            <w:rStyle w:val="a7"/>
            <w:color w:val="auto"/>
            <w:u w:val="none"/>
          </w:rPr>
          <w:t>Сучас</w:t>
        </w:r>
        <w:proofErr w:type="spellEnd"/>
        <w:r w:rsidRPr="00EB5BA8">
          <w:rPr>
            <w:rStyle w:val="a7"/>
            <w:color w:val="auto"/>
            <w:u w:val="none"/>
          </w:rPr>
          <w:t>. гастроентерологія</w:t>
        </w:r>
      </w:hyperlink>
      <w:r w:rsidRPr="00EB5BA8">
        <w:t>. - 2011. - № 6. - С. 106-115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t>Чернобровий</w:t>
      </w:r>
      <w:proofErr w:type="spellEnd"/>
      <w:r w:rsidRPr="00EB5BA8">
        <w:t xml:space="preserve"> В.М.,  </w:t>
      </w:r>
      <w:proofErr w:type="spellStart"/>
      <w:r w:rsidRPr="00EB5BA8">
        <w:t>Мелащенко</w:t>
      </w:r>
      <w:proofErr w:type="spellEnd"/>
      <w:r w:rsidRPr="00EB5BA8">
        <w:t xml:space="preserve"> С Г. </w:t>
      </w:r>
      <w:r w:rsidRPr="00EB5BA8">
        <w:rPr>
          <w:bCs/>
        </w:rPr>
        <w:t>Практична гастроентерологія: критерії використання високих доз інгібіторів протонної помпи</w:t>
      </w:r>
      <w:r w:rsidRPr="00EB5BA8">
        <w:t xml:space="preserve"> // </w:t>
      </w:r>
      <w:hyperlink r:id="rId16" w:tooltip="Пошук за серією" w:history="1">
        <w:proofErr w:type="spellStart"/>
        <w:r w:rsidRPr="00EB5BA8">
          <w:rPr>
            <w:rStyle w:val="a7"/>
            <w:color w:val="auto"/>
            <w:u w:val="none"/>
          </w:rPr>
          <w:t>Сучас</w:t>
        </w:r>
        <w:proofErr w:type="spellEnd"/>
        <w:r w:rsidRPr="00EB5BA8">
          <w:rPr>
            <w:rStyle w:val="a7"/>
            <w:color w:val="auto"/>
            <w:u w:val="none"/>
          </w:rPr>
          <w:t>. гастроентерологія</w:t>
        </w:r>
      </w:hyperlink>
      <w:r w:rsidRPr="00EB5BA8">
        <w:t>. - 2011. - № 2. - С. 96-105</w:t>
      </w:r>
      <w:r>
        <w:t>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t>Чернобровий</w:t>
      </w:r>
      <w:proofErr w:type="spellEnd"/>
      <w:r w:rsidRPr="00EB5BA8">
        <w:t xml:space="preserve"> В.М.,  </w:t>
      </w:r>
      <w:proofErr w:type="spellStart"/>
      <w:r w:rsidRPr="00EB5BA8">
        <w:t>Мелащенко</w:t>
      </w:r>
      <w:proofErr w:type="spellEnd"/>
      <w:r w:rsidRPr="00EB5BA8">
        <w:t xml:space="preserve"> С Г. </w:t>
      </w:r>
      <w:r w:rsidRPr="00EB5BA8">
        <w:rPr>
          <w:bCs/>
        </w:rPr>
        <w:t xml:space="preserve">Резистентність до інгібіторів протонної помпи при </w:t>
      </w:r>
      <w:proofErr w:type="spellStart"/>
      <w:r w:rsidRPr="00EB5BA8">
        <w:rPr>
          <w:bCs/>
        </w:rPr>
        <w:t>гастроезофагеальній</w:t>
      </w:r>
      <w:proofErr w:type="spellEnd"/>
      <w:r w:rsidRPr="00EB5BA8">
        <w:rPr>
          <w:bCs/>
        </w:rPr>
        <w:t xml:space="preserve"> </w:t>
      </w:r>
      <w:proofErr w:type="spellStart"/>
      <w:r w:rsidRPr="00EB5BA8">
        <w:rPr>
          <w:bCs/>
        </w:rPr>
        <w:t>рефлюксній</w:t>
      </w:r>
      <w:proofErr w:type="spellEnd"/>
      <w:r w:rsidRPr="00EB5BA8">
        <w:rPr>
          <w:bCs/>
        </w:rPr>
        <w:t xml:space="preserve"> хворобі: шляхи розв'язання проблеми: (огляд л-ри)</w:t>
      </w:r>
      <w:r w:rsidRPr="00EB5BA8">
        <w:t xml:space="preserve"> // </w:t>
      </w:r>
      <w:hyperlink r:id="rId17" w:tooltip="Пошук за серією" w:history="1">
        <w:proofErr w:type="spellStart"/>
        <w:r w:rsidRPr="00EB5BA8">
          <w:rPr>
            <w:rStyle w:val="a7"/>
            <w:color w:val="auto"/>
            <w:u w:val="none"/>
          </w:rPr>
          <w:t>Сучас</w:t>
        </w:r>
        <w:proofErr w:type="spellEnd"/>
        <w:r w:rsidRPr="00EB5BA8">
          <w:rPr>
            <w:rStyle w:val="a7"/>
            <w:color w:val="auto"/>
            <w:u w:val="none"/>
          </w:rPr>
          <w:t>. гастроентерологія</w:t>
        </w:r>
      </w:hyperlink>
      <w:r w:rsidRPr="00EB5BA8">
        <w:t>. - 2011. - № 3. - С. 78-86</w:t>
      </w:r>
      <w:r>
        <w:t>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EB5BA8">
        <w:rPr>
          <w:shd w:val="clear" w:color="auto" w:fill="FFFFFF"/>
        </w:rPr>
        <w:t>Чернобровий</w:t>
      </w:r>
      <w:proofErr w:type="spellEnd"/>
      <w:r w:rsidRPr="00EB5BA8">
        <w:rPr>
          <w:shd w:val="clear" w:color="auto" w:fill="FFFFFF"/>
        </w:rPr>
        <w:t xml:space="preserve"> В.М., </w:t>
      </w:r>
      <w:proofErr w:type="spellStart"/>
      <w:r w:rsidRPr="00EB5BA8">
        <w:rPr>
          <w:shd w:val="clear" w:color="auto" w:fill="FFFFFF"/>
        </w:rPr>
        <w:t>Мелащенко</w:t>
      </w:r>
      <w:proofErr w:type="spellEnd"/>
      <w:r w:rsidRPr="00EB5BA8">
        <w:rPr>
          <w:shd w:val="clear" w:color="auto" w:fill="FFFFFF"/>
        </w:rPr>
        <w:t xml:space="preserve"> С.Г., Ткачук Т.М. Здоров’я, </w:t>
      </w:r>
      <w:proofErr w:type="spellStart"/>
      <w:r w:rsidRPr="00EB5BA8">
        <w:rPr>
          <w:shd w:val="clear" w:color="auto" w:fill="FFFFFF"/>
        </w:rPr>
        <w:t>передхвороба</w:t>
      </w:r>
      <w:proofErr w:type="spellEnd"/>
      <w:r w:rsidRPr="00EB5BA8">
        <w:rPr>
          <w:shd w:val="clear" w:color="auto" w:fill="FFFFFF"/>
        </w:rPr>
        <w:t>,. хвороба: медико-соціальні аспекти та оцінка. Фактори ризик. Превентивна медицина</w:t>
      </w:r>
      <w:r>
        <w:rPr>
          <w:shd w:val="clear" w:color="auto" w:fill="FFFFFF"/>
        </w:rPr>
        <w:t>:</w:t>
      </w:r>
      <w:r w:rsidRPr="00EB5BA8">
        <w:rPr>
          <w:shd w:val="clear" w:color="auto" w:fill="FFFFFF"/>
        </w:rPr>
        <w:t xml:space="preserve"> Посібник – Вінниця: ТОВ фірма «Планер», 2013 – 80с.</w:t>
      </w:r>
      <w:r w:rsidRPr="00EB5BA8">
        <w:t xml:space="preserve"> </w:t>
      </w:r>
    </w:p>
    <w:p w:rsidR="00EB5BA8" w:rsidRP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lastRenderedPageBreak/>
        <w:t xml:space="preserve">Швець Н.І., </w:t>
      </w:r>
      <w:proofErr w:type="spellStart"/>
      <w:r w:rsidRPr="00EB5BA8">
        <w:t>Підаєв</w:t>
      </w:r>
      <w:proofErr w:type="spellEnd"/>
      <w:r w:rsidRPr="00EB5BA8">
        <w:t xml:space="preserve"> А.В., </w:t>
      </w:r>
      <w:proofErr w:type="spellStart"/>
      <w:r w:rsidRPr="00EB5BA8">
        <w:t>Бенца</w:t>
      </w:r>
      <w:proofErr w:type="spellEnd"/>
      <w:r w:rsidRPr="00EB5BA8">
        <w:t xml:space="preserve"> Т.М., </w:t>
      </w:r>
      <w:proofErr w:type="spellStart"/>
      <w:r w:rsidRPr="00EB5BA8">
        <w:t>Миронець</w:t>
      </w:r>
      <w:proofErr w:type="spellEnd"/>
      <w:r w:rsidRPr="00EB5BA8">
        <w:t xml:space="preserve"> В.І., Федорова О.О., </w:t>
      </w:r>
      <w:proofErr w:type="spellStart"/>
      <w:r w:rsidRPr="00EB5BA8">
        <w:t>Маланчук</w:t>
      </w:r>
      <w:proofErr w:type="spellEnd"/>
      <w:r w:rsidRPr="00EB5BA8">
        <w:t xml:space="preserve"> Т.О. Еталони практичних навиків з терапії. Науково-медичних посібник з терапії</w:t>
      </w:r>
      <w:r>
        <w:t>.</w:t>
      </w:r>
      <w:r w:rsidRPr="00EB5BA8">
        <w:t xml:space="preserve"> К.: </w:t>
      </w:r>
      <w:proofErr w:type="spellStart"/>
      <w:r w:rsidRPr="00EB5BA8">
        <w:t>Главмеддрук</w:t>
      </w:r>
      <w:proofErr w:type="spellEnd"/>
      <w:r w:rsidRPr="00EB5BA8">
        <w:t xml:space="preserve">, 2005. – 540с. </w:t>
      </w:r>
    </w:p>
    <w:p w:rsidR="00EB5BA8" w:rsidRDefault="00EB5BA8" w:rsidP="00EB5BA8">
      <w:pPr>
        <w:numPr>
          <w:ilvl w:val="0"/>
          <w:numId w:val="4"/>
        </w:numPr>
        <w:ind w:left="426" w:hanging="426"/>
        <w:jc w:val="both"/>
      </w:pPr>
      <w:r w:rsidRPr="00EB5BA8">
        <w:t xml:space="preserve">Швець Н.І., </w:t>
      </w:r>
      <w:proofErr w:type="spellStart"/>
      <w:r w:rsidRPr="00EB5BA8">
        <w:t>Підаєв</w:t>
      </w:r>
      <w:proofErr w:type="spellEnd"/>
      <w:r w:rsidRPr="00EB5BA8">
        <w:t xml:space="preserve"> А.В., </w:t>
      </w:r>
      <w:proofErr w:type="spellStart"/>
      <w:r w:rsidRPr="00EB5BA8">
        <w:t>Бенца</w:t>
      </w:r>
      <w:proofErr w:type="spellEnd"/>
      <w:r w:rsidRPr="00EB5BA8">
        <w:t xml:space="preserve"> Т.М., Федорова О.О., </w:t>
      </w:r>
      <w:proofErr w:type="spellStart"/>
      <w:r w:rsidRPr="00EB5BA8">
        <w:t>Миронець</w:t>
      </w:r>
      <w:proofErr w:type="spellEnd"/>
      <w:r w:rsidRPr="00EB5BA8">
        <w:t xml:space="preserve"> В.І. </w:t>
      </w:r>
      <w:proofErr w:type="spellStart"/>
      <w:r w:rsidRPr="00EB5BA8">
        <w:t>Неотложные</w:t>
      </w:r>
      <w:proofErr w:type="spellEnd"/>
      <w:r w:rsidRPr="00EB5BA8">
        <w:t xml:space="preserve"> </w:t>
      </w:r>
      <w:proofErr w:type="spellStart"/>
      <w:r w:rsidRPr="00EB5BA8">
        <w:t>состояния</w:t>
      </w:r>
      <w:proofErr w:type="spellEnd"/>
      <w:r w:rsidRPr="00EB5BA8">
        <w:t xml:space="preserve"> в </w:t>
      </w:r>
      <w:proofErr w:type="spellStart"/>
      <w:r w:rsidRPr="00EB5BA8">
        <w:t>клинике</w:t>
      </w:r>
      <w:proofErr w:type="spellEnd"/>
      <w:r w:rsidRPr="00EB5BA8">
        <w:t xml:space="preserve"> </w:t>
      </w:r>
      <w:proofErr w:type="spellStart"/>
      <w:r w:rsidRPr="00EB5BA8">
        <w:t>внутренней</w:t>
      </w:r>
      <w:proofErr w:type="spellEnd"/>
      <w:r w:rsidRPr="00EB5BA8">
        <w:t xml:space="preserve"> </w:t>
      </w:r>
      <w:proofErr w:type="spellStart"/>
      <w:r w:rsidRPr="00EB5BA8">
        <w:t>медицины</w:t>
      </w:r>
      <w:proofErr w:type="spellEnd"/>
      <w:r w:rsidRPr="00EB5BA8">
        <w:t xml:space="preserve">. </w:t>
      </w:r>
      <w:proofErr w:type="spellStart"/>
      <w:r w:rsidRPr="00EB5BA8">
        <w:t>Учебное</w:t>
      </w:r>
      <w:proofErr w:type="spellEnd"/>
      <w:r w:rsidRPr="00EB5BA8">
        <w:t xml:space="preserve"> </w:t>
      </w:r>
      <w:proofErr w:type="spellStart"/>
      <w:r w:rsidRPr="00EB5BA8">
        <w:t>пособие</w:t>
      </w:r>
      <w:proofErr w:type="spellEnd"/>
      <w:r w:rsidRPr="00EB5BA8">
        <w:t>. -  К., 2005. – 752с.</w:t>
      </w:r>
    </w:p>
    <w:p w:rsidR="00EB5BA8" w:rsidRPr="00EB5BA8" w:rsidRDefault="00EB5BA8" w:rsidP="00EB5BA8">
      <w:pPr>
        <w:pStyle w:val="1"/>
        <w:keepLines w:val="0"/>
        <w:numPr>
          <w:ilvl w:val="0"/>
          <w:numId w:val="4"/>
        </w:numPr>
        <w:spacing w:before="0"/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>Dyspepsia</w:t>
      </w:r>
      <w:proofErr w:type="spellEnd"/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pregnancy-associated: 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NICE-CKS Guidelines 2017</w:t>
      </w:r>
      <w:r w:rsidRPr="00EB5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</w:t>
      </w:r>
      <w:hyperlink r:id="rId18" w:history="1">
        <w:r w:rsidRPr="00EB5BA8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https://cks.nice.org.uk/dyspepsia-pregnancy-associated</w:t>
        </w:r>
      </w:hyperlink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EB5BA8" w:rsidRPr="00EB5BA8" w:rsidRDefault="00EB5BA8" w:rsidP="00EB5BA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hyperlink r:id="rId19" w:history="1">
        <w:proofErr w:type="spellStart"/>
        <w:r w:rsidRPr="00EB5BA8">
          <w:rPr>
            <w:rStyle w:val="a7"/>
            <w:color w:val="auto"/>
            <w:u w:val="none"/>
          </w:rPr>
          <w:t>Gyawali</w:t>
        </w:r>
        <w:proofErr w:type="spellEnd"/>
        <w:r w:rsidRPr="00EB5BA8">
          <w:rPr>
            <w:rStyle w:val="a7"/>
            <w:color w:val="auto"/>
            <w:u w:val="none"/>
          </w:rPr>
          <w:t xml:space="preserve"> CP</w:t>
        </w:r>
      </w:hyperlink>
      <w:r w:rsidRPr="00EB5BA8">
        <w:t xml:space="preserve">, </w:t>
      </w:r>
      <w:hyperlink r:id="rId20" w:history="1">
        <w:proofErr w:type="spellStart"/>
        <w:r w:rsidRPr="00EB5BA8">
          <w:rPr>
            <w:rStyle w:val="a7"/>
            <w:color w:val="auto"/>
            <w:u w:val="none"/>
          </w:rPr>
          <w:t>Kahrilas</w:t>
        </w:r>
        <w:proofErr w:type="spellEnd"/>
        <w:r w:rsidRPr="00EB5BA8">
          <w:rPr>
            <w:rStyle w:val="a7"/>
            <w:color w:val="auto"/>
            <w:u w:val="none"/>
          </w:rPr>
          <w:t xml:space="preserve"> PJ</w:t>
        </w:r>
      </w:hyperlink>
      <w:r w:rsidRPr="00EB5BA8">
        <w:t xml:space="preserve">, </w:t>
      </w:r>
      <w:hyperlink r:id="rId21" w:history="1">
        <w:proofErr w:type="spellStart"/>
        <w:r w:rsidRPr="00EB5BA8">
          <w:rPr>
            <w:rStyle w:val="a7"/>
            <w:color w:val="auto"/>
            <w:u w:val="none"/>
          </w:rPr>
          <w:t>Savarino</w:t>
        </w:r>
        <w:proofErr w:type="spellEnd"/>
        <w:r w:rsidRPr="00EB5BA8">
          <w:rPr>
            <w:rStyle w:val="a7"/>
            <w:color w:val="auto"/>
            <w:u w:val="none"/>
          </w:rPr>
          <w:t xml:space="preserve"> E</w:t>
        </w:r>
      </w:hyperlink>
      <w:r w:rsidRPr="00EB5BA8">
        <w:t xml:space="preserve">, </w:t>
      </w:r>
      <w:hyperlink r:id="rId22" w:history="1">
        <w:proofErr w:type="spellStart"/>
        <w:r w:rsidRPr="00EB5BA8">
          <w:rPr>
            <w:rStyle w:val="a7"/>
            <w:color w:val="auto"/>
            <w:u w:val="none"/>
          </w:rPr>
          <w:t>Zerbib</w:t>
        </w:r>
        <w:proofErr w:type="spellEnd"/>
        <w:r w:rsidRPr="00EB5BA8">
          <w:rPr>
            <w:rStyle w:val="a7"/>
            <w:color w:val="auto"/>
            <w:u w:val="none"/>
          </w:rPr>
          <w:t xml:space="preserve"> F</w:t>
        </w:r>
      </w:hyperlink>
      <w:r w:rsidRPr="00EB5BA8">
        <w:t xml:space="preserve"> </w:t>
      </w:r>
      <w:r w:rsidRPr="00EB5BA8">
        <w:rPr>
          <w:lang w:val="en-US"/>
        </w:rPr>
        <w:t>et al.</w:t>
      </w:r>
      <w:r w:rsidRPr="00EB5BA8">
        <w:t xml:space="preserve"> </w:t>
      </w:r>
      <w:proofErr w:type="spellStart"/>
      <w:r w:rsidRPr="00EB5BA8">
        <w:t>Modern</w:t>
      </w:r>
      <w:proofErr w:type="spellEnd"/>
      <w:r w:rsidRPr="00EB5BA8">
        <w:t xml:space="preserve"> </w:t>
      </w:r>
      <w:proofErr w:type="spellStart"/>
      <w:r w:rsidRPr="00EB5BA8">
        <w:t>diagnosis</w:t>
      </w:r>
      <w:proofErr w:type="spellEnd"/>
      <w:r w:rsidRPr="00EB5BA8">
        <w:t xml:space="preserve"> </w:t>
      </w:r>
      <w:proofErr w:type="spellStart"/>
      <w:r w:rsidRPr="00EB5BA8">
        <w:t>of</w:t>
      </w:r>
      <w:proofErr w:type="spellEnd"/>
      <w:r w:rsidRPr="00EB5BA8">
        <w:t xml:space="preserve"> GERD: </w:t>
      </w:r>
      <w:proofErr w:type="spellStart"/>
      <w:r w:rsidRPr="00EB5BA8">
        <w:t>the</w:t>
      </w:r>
      <w:proofErr w:type="spellEnd"/>
      <w:r w:rsidRPr="00EB5BA8">
        <w:t xml:space="preserve"> </w:t>
      </w:r>
      <w:proofErr w:type="spellStart"/>
      <w:r w:rsidRPr="00EB5BA8">
        <w:t>Lyon</w:t>
      </w:r>
      <w:proofErr w:type="spellEnd"/>
      <w:r w:rsidRPr="00EB5BA8">
        <w:t xml:space="preserve"> </w:t>
      </w:r>
      <w:proofErr w:type="spellStart"/>
      <w:r w:rsidRPr="00EB5BA8">
        <w:t>Consensus</w:t>
      </w:r>
      <w:proofErr w:type="spellEnd"/>
      <w:r w:rsidRPr="00EB5BA8">
        <w:t xml:space="preserve">. // </w:t>
      </w:r>
      <w:hyperlink r:id="rId23" w:tooltip="Gut." w:history="1">
        <w:proofErr w:type="spellStart"/>
        <w:r w:rsidRPr="00EB5BA8">
          <w:rPr>
            <w:rStyle w:val="a7"/>
            <w:color w:val="auto"/>
            <w:u w:val="none"/>
          </w:rPr>
          <w:t>Gut</w:t>
        </w:r>
        <w:proofErr w:type="spellEnd"/>
        <w:r w:rsidRPr="00EB5BA8">
          <w:rPr>
            <w:rStyle w:val="a7"/>
            <w:color w:val="auto"/>
            <w:u w:val="none"/>
          </w:rPr>
          <w:t>.</w:t>
        </w:r>
      </w:hyperlink>
      <w:r w:rsidRPr="00EB5BA8">
        <w:t xml:space="preserve"> 2018 </w:t>
      </w:r>
      <w:proofErr w:type="spellStart"/>
      <w:r w:rsidRPr="00EB5BA8">
        <w:t>Jul</w:t>
      </w:r>
      <w:proofErr w:type="spellEnd"/>
      <w:r w:rsidRPr="00EB5BA8">
        <w:t>;67(7):1351-1362.</w:t>
      </w:r>
    </w:p>
    <w:p w:rsidR="00EB5BA8" w:rsidRPr="00EB5BA8" w:rsidRDefault="00EB5BA8" w:rsidP="00EB5BA8">
      <w:pPr>
        <w:jc w:val="both"/>
      </w:pPr>
    </w:p>
    <w:p w:rsidR="009A4BDB" w:rsidRPr="00EB5BA8" w:rsidRDefault="009A4BDB" w:rsidP="009A4BDB">
      <w:pPr>
        <w:shd w:val="clear" w:color="auto" w:fill="FFFFFF"/>
        <w:tabs>
          <w:tab w:val="left" w:pos="365"/>
        </w:tabs>
        <w:spacing w:before="14" w:line="226" w:lineRule="exact"/>
        <w:ind w:left="426" w:hanging="426"/>
        <w:rPr>
          <w:b/>
        </w:rPr>
      </w:pPr>
    </w:p>
    <w:p w:rsidR="009A4BDB" w:rsidRPr="00EB5BA8" w:rsidRDefault="009A4BDB" w:rsidP="009A4BDB">
      <w:pPr>
        <w:shd w:val="clear" w:color="auto" w:fill="FFFFFF"/>
        <w:tabs>
          <w:tab w:val="left" w:pos="365"/>
        </w:tabs>
        <w:spacing w:before="14" w:line="226" w:lineRule="exact"/>
        <w:ind w:left="426" w:hanging="426"/>
        <w:jc w:val="center"/>
        <w:rPr>
          <w:b/>
        </w:rPr>
      </w:pPr>
      <w:r w:rsidRPr="00EB5BA8">
        <w:rPr>
          <w:b/>
        </w:rPr>
        <w:t>Інформаційні ресурси</w:t>
      </w:r>
    </w:p>
    <w:bookmarkStart w:id="0" w:name="_GoBack"/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5BA8">
        <w:fldChar w:fldCharType="begin"/>
      </w:r>
      <w:r w:rsidRPr="00EB5BA8">
        <w:rPr>
          <w:lang w:val="uk-UA"/>
        </w:rPr>
        <w:instrText xml:space="preserve"> </w:instrText>
      </w:r>
      <w:r w:rsidRPr="00EB5BA8">
        <w:instrText>HYPERLINK</w:instrText>
      </w:r>
      <w:r w:rsidRPr="00EB5BA8">
        <w:rPr>
          <w:lang w:val="uk-UA"/>
        </w:rPr>
        <w:instrText xml:space="preserve"> "</w:instrText>
      </w:r>
      <w:r w:rsidRPr="00EB5BA8">
        <w:instrText>http</w:instrText>
      </w:r>
      <w:r w:rsidRPr="00EB5BA8">
        <w:rPr>
          <w:lang w:val="uk-UA"/>
        </w:rPr>
        <w:instrText>://</w:instrText>
      </w:r>
      <w:r w:rsidRPr="00EB5BA8">
        <w:instrText>mtd</w:instrText>
      </w:r>
      <w:r w:rsidRPr="00EB5BA8">
        <w:rPr>
          <w:lang w:val="uk-UA"/>
        </w:rPr>
        <w:instrText>.</w:instrText>
      </w:r>
      <w:r w:rsidRPr="00EB5BA8">
        <w:instrText>dec</w:instrText>
      </w:r>
      <w:r w:rsidRPr="00EB5BA8">
        <w:rPr>
          <w:lang w:val="uk-UA"/>
        </w:rPr>
        <w:instrText>.</w:instrText>
      </w:r>
      <w:r w:rsidRPr="00EB5BA8">
        <w:instrText>gov</w:instrText>
      </w:r>
      <w:r w:rsidRPr="00EB5BA8">
        <w:rPr>
          <w:lang w:val="uk-UA"/>
        </w:rPr>
        <w:instrText>.</w:instrText>
      </w:r>
      <w:r w:rsidRPr="00EB5BA8">
        <w:instrText>ua</w:instrText>
      </w:r>
      <w:r w:rsidRPr="00EB5BA8">
        <w:rPr>
          <w:lang w:val="uk-UA"/>
        </w:rPr>
        <w:instrText>/</w:instrText>
      </w:r>
      <w:r w:rsidRPr="00EB5BA8">
        <w:instrText>index</w:instrText>
      </w:r>
      <w:r w:rsidRPr="00EB5BA8">
        <w:rPr>
          <w:lang w:val="uk-UA"/>
        </w:rPr>
        <w:instrText>.</w:instrText>
      </w:r>
      <w:r w:rsidRPr="00EB5BA8">
        <w:instrText>php</w:instrText>
      </w:r>
      <w:r w:rsidRPr="00EB5BA8">
        <w:rPr>
          <w:lang w:val="uk-UA"/>
        </w:rPr>
        <w:instrText>/</w:instrText>
      </w:r>
      <w:r w:rsidRPr="00EB5BA8">
        <w:instrText>uk</w:instrText>
      </w:r>
      <w:r w:rsidRPr="00EB5BA8">
        <w:rPr>
          <w:lang w:val="uk-UA"/>
        </w:rPr>
        <w:instrText>/</w:instrText>
      </w:r>
      <w:r w:rsidRPr="00EB5BA8">
        <w:instrText>haluzevi</w:instrText>
      </w:r>
      <w:r w:rsidRPr="00EB5BA8">
        <w:rPr>
          <w:lang w:val="uk-UA"/>
        </w:rPr>
        <w:instrText>-</w:instrText>
      </w:r>
      <w:r w:rsidRPr="00EB5BA8">
        <w:instrText>standarty</w:instrText>
      </w:r>
      <w:r w:rsidRPr="00EB5BA8">
        <w:rPr>
          <w:lang w:val="uk-UA"/>
        </w:rPr>
        <w:instrText>-</w:instrText>
      </w:r>
      <w:r w:rsidRPr="00EB5BA8">
        <w:instrText>ta</w:instrText>
      </w:r>
      <w:r w:rsidRPr="00EB5BA8">
        <w:rPr>
          <w:lang w:val="uk-UA"/>
        </w:rPr>
        <w:instrText>-</w:instrText>
      </w:r>
      <w:r w:rsidRPr="00EB5BA8">
        <w:instrText>klinichni</w:instrText>
      </w:r>
      <w:r w:rsidRPr="00EB5BA8">
        <w:rPr>
          <w:lang w:val="uk-UA"/>
        </w:rPr>
        <w:instrText>-</w:instrText>
      </w:r>
      <w:r w:rsidRPr="00EB5BA8">
        <w:instrText>nastanovy</w:instrText>
      </w:r>
      <w:r w:rsidRPr="00EB5BA8">
        <w:rPr>
          <w:lang w:val="uk-UA"/>
        </w:rPr>
        <w:instrText xml:space="preserve">" </w:instrText>
      </w:r>
      <w:r w:rsidRPr="00EB5BA8">
        <w:fldChar w:fldCharType="separate"/>
      </w:r>
      <w:r w:rsidR="009A4BDB" w:rsidRPr="00EB5BA8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http://mtd.dec.gov.ua/index.php/uk/haluzevi-standarty-ta-klinichni-nastanovy</w:t>
      </w:r>
      <w:r w:rsidRPr="00EB5BA8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</w:p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hyperlink r:id="rId24" w:history="1">
        <w:r w:rsidR="009A4BDB" w:rsidRPr="00EB5B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https://www.nice.org.uk/</w:t>
        </w:r>
      </w:hyperlink>
    </w:p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hyperlink r:id="rId25" w:history="1">
        <w:r w:rsidR="009A4BDB" w:rsidRPr="00EB5B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https://www.sign.ac.uk/</w:t>
        </w:r>
      </w:hyperlink>
    </w:p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9A4BDB" w:rsidRPr="00EB5BA8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9A4BDB" w:rsidRPr="00EB5BA8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9A4BDB" w:rsidRPr="00EB5BA8">
          <w:rPr>
            <w:rFonts w:ascii="Times New Roman" w:hAnsi="Times New Roman"/>
            <w:sz w:val="24"/>
            <w:szCs w:val="24"/>
            <w:lang w:val="en-US"/>
          </w:rPr>
          <w:t>meduniver</w:t>
        </w:r>
        <w:proofErr w:type="spellEnd"/>
        <w:r w:rsidR="009A4BDB" w:rsidRPr="00EB5BA8">
          <w:rPr>
            <w:rFonts w:ascii="Times New Roman" w:hAnsi="Times New Roman"/>
            <w:sz w:val="24"/>
            <w:szCs w:val="24"/>
          </w:rPr>
          <w:t>.</w:t>
        </w:r>
        <w:r w:rsidR="009A4BDB" w:rsidRPr="00EB5BA8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9A4BDB" w:rsidRPr="00EB5BA8">
          <w:rPr>
            <w:rFonts w:ascii="Times New Roman" w:hAnsi="Times New Roman"/>
            <w:sz w:val="24"/>
            <w:szCs w:val="24"/>
          </w:rPr>
          <w:t>http://www.innerbody.com/</w:t>
        </w:r>
      </w:hyperlink>
    </w:p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-180"/>
          <w:tab w:val="left" w:pos="993"/>
          <w:tab w:val="left" w:pos="1418"/>
        </w:tabs>
        <w:spacing w:after="0" w:line="240" w:lineRule="auto"/>
        <w:ind w:left="426" w:hanging="426"/>
        <w:jc w:val="both"/>
        <w:rPr>
          <w:rStyle w:val="a7"/>
          <w:rFonts w:ascii="Times New Roman" w:hAnsi="Times New Roman"/>
          <w:bCs/>
          <w:color w:val="auto"/>
          <w:u w:val="none"/>
        </w:rPr>
      </w:pPr>
      <w:hyperlink r:id="rId28" w:history="1">
        <w:r w:rsidR="009A4BDB" w:rsidRPr="00EB5B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www.ncbi.nih.gov/pubmed</w:t>
        </w:r>
      </w:hyperlink>
    </w:p>
    <w:p w:rsidR="009A4BDB" w:rsidRPr="00EB5BA8" w:rsidRDefault="00EB5BA8" w:rsidP="009A4BDB">
      <w:pPr>
        <w:pStyle w:val="a6"/>
        <w:numPr>
          <w:ilvl w:val="0"/>
          <w:numId w:val="2"/>
        </w:numPr>
        <w:tabs>
          <w:tab w:val="left" w:pos="-180"/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hyperlink r:id="rId29" w:history="1">
        <w:r w:rsidR="009A4BDB" w:rsidRPr="00EB5BA8">
          <w:rPr>
            <w:rStyle w:val="a7"/>
            <w:rFonts w:ascii="Times New Roman" w:hAnsi="Times New Roman"/>
            <w:bCs/>
            <w:color w:val="auto"/>
            <w:u w:val="none"/>
          </w:rPr>
          <w:t>http://endoscopy.com.ua/</w:t>
        </w:r>
      </w:hyperlink>
    </w:p>
    <w:p w:rsidR="009A4BDB" w:rsidRPr="00EB5BA8" w:rsidRDefault="009A4BDB" w:rsidP="009A4BDB">
      <w:pPr>
        <w:pStyle w:val="a6"/>
        <w:numPr>
          <w:ilvl w:val="0"/>
          <w:numId w:val="2"/>
        </w:numPr>
        <w:tabs>
          <w:tab w:val="left" w:pos="-180"/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EB5BA8">
        <w:rPr>
          <w:rFonts w:ascii="Times New Roman" w:hAnsi="Times New Roman"/>
          <w:bCs/>
        </w:rPr>
        <w:t>https://ukrgastro.com.ua/</w:t>
      </w:r>
    </w:p>
    <w:bookmarkEnd w:id="0"/>
    <w:p w:rsidR="009A4BDB" w:rsidRPr="00EB5BA8" w:rsidRDefault="009A4BDB" w:rsidP="009D35C7">
      <w:pPr>
        <w:ind w:left="426" w:hanging="426"/>
        <w:jc w:val="center"/>
        <w:rPr>
          <w:rFonts w:eastAsia="Calibri"/>
          <w:lang w:eastAsia="en-US"/>
        </w:rPr>
      </w:pPr>
    </w:p>
    <w:sectPr w:rsidR="009A4BDB" w:rsidRPr="00EB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4A"/>
    <w:multiLevelType w:val="hybridMultilevel"/>
    <w:tmpl w:val="18FC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6F28"/>
    <w:multiLevelType w:val="hybridMultilevel"/>
    <w:tmpl w:val="5C7445B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06A1D"/>
    <w:multiLevelType w:val="hybridMultilevel"/>
    <w:tmpl w:val="4FB0A3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B91F37"/>
    <w:multiLevelType w:val="hybridMultilevel"/>
    <w:tmpl w:val="62DAA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7"/>
    <w:rsid w:val="00151E8F"/>
    <w:rsid w:val="009A4BDB"/>
    <w:rsid w:val="009D35C7"/>
    <w:rsid w:val="00B17977"/>
    <w:rsid w:val="00E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A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5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35C7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35C7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9D35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35C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9D3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9D35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D35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unhideWhenUsed/>
    <w:rsid w:val="009D35C7"/>
    <w:rPr>
      <w:color w:val="0000FF"/>
      <w:u w:val="single"/>
    </w:rPr>
  </w:style>
  <w:style w:type="character" w:styleId="a8">
    <w:name w:val="Strong"/>
    <w:uiPriority w:val="22"/>
    <w:qFormat/>
    <w:rsid w:val="009D35C7"/>
    <w:rPr>
      <w:b/>
      <w:bCs/>
    </w:rPr>
  </w:style>
  <w:style w:type="character" w:customStyle="1" w:styleId="apple-converted-space">
    <w:name w:val="apple-converted-space"/>
    <w:rsid w:val="009D35C7"/>
  </w:style>
  <w:style w:type="character" w:styleId="HTML">
    <w:name w:val="HTML Cite"/>
    <w:rsid w:val="009D35C7"/>
    <w:rPr>
      <w:i/>
      <w:iCs/>
    </w:rPr>
  </w:style>
  <w:style w:type="character" w:customStyle="1" w:styleId="spelle">
    <w:name w:val="spelle"/>
    <w:basedOn w:val="a0"/>
    <w:rsid w:val="009D35C7"/>
  </w:style>
  <w:style w:type="character" w:customStyle="1" w:styleId="grame">
    <w:name w:val="grame"/>
    <w:basedOn w:val="a0"/>
    <w:rsid w:val="009D35C7"/>
  </w:style>
  <w:style w:type="character" w:customStyle="1" w:styleId="citation">
    <w:name w:val="citation"/>
    <w:basedOn w:val="a0"/>
    <w:rsid w:val="009D35C7"/>
  </w:style>
  <w:style w:type="character" w:customStyle="1" w:styleId="st">
    <w:name w:val="st"/>
    <w:basedOn w:val="a0"/>
    <w:rsid w:val="009D35C7"/>
  </w:style>
  <w:style w:type="character" w:styleId="a9">
    <w:name w:val="Emphasis"/>
    <w:qFormat/>
    <w:rsid w:val="009D35C7"/>
    <w:rPr>
      <w:i/>
      <w:iCs/>
    </w:rPr>
  </w:style>
  <w:style w:type="character" w:customStyle="1" w:styleId="rvts117">
    <w:name w:val="rvts117"/>
    <w:basedOn w:val="a0"/>
    <w:rsid w:val="009D35C7"/>
  </w:style>
  <w:style w:type="character" w:customStyle="1" w:styleId="10">
    <w:name w:val="Заголовок 1 Знак"/>
    <w:basedOn w:val="a0"/>
    <w:link w:val="1"/>
    <w:uiPriority w:val="9"/>
    <w:rsid w:val="009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a">
    <w:name w:val="Normal (Web)"/>
    <w:basedOn w:val="a"/>
    <w:unhideWhenUsed/>
    <w:rsid w:val="009A4BDB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а1"/>
    <w:basedOn w:val="a"/>
    <w:rsid w:val="009A4BD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A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5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35C7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35C7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9D35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35C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9D3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9D35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D35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unhideWhenUsed/>
    <w:rsid w:val="009D35C7"/>
    <w:rPr>
      <w:color w:val="0000FF"/>
      <w:u w:val="single"/>
    </w:rPr>
  </w:style>
  <w:style w:type="character" w:styleId="a8">
    <w:name w:val="Strong"/>
    <w:uiPriority w:val="22"/>
    <w:qFormat/>
    <w:rsid w:val="009D35C7"/>
    <w:rPr>
      <w:b/>
      <w:bCs/>
    </w:rPr>
  </w:style>
  <w:style w:type="character" w:customStyle="1" w:styleId="apple-converted-space">
    <w:name w:val="apple-converted-space"/>
    <w:rsid w:val="009D35C7"/>
  </w:style>
  <w:style w:type="character" w:styleId="HTML">
    <w:name w:val="HTML Cite"/>
    <w:rsid w:val="009D35C7"/>
    <w:rPr>
      <w:i/>
      <w:iCs/>
    </w:rPr>
  </w:style>
  <w:style w:type="character" w:customStyle="1" w:styleId="spelle">
    <w:name w:val="spelle"/>
    <w:basedOn w:val="a0"/>
    <w:rsid w:val="009D35C7"/>
  </w:style>
  <w:style w:type="character" w:customStyle="1" w:styleId="grame">
    <w:name w:val="grame"/>
    <w:basedOn w:val="a0"/>
    <w:rsid w:val="009D35C7"/>
  </w:style>
  <w:style w:type="character" w:customStyle="1" w:styleId="citation">
    <w:name w:val="citation"/>
    <w:basedOn w:val="a0"/>
    <w:rsid w:val="009D35C7"/>
  </w:style>
  <w:style w:type="character" w:customStyle="1" w:styleId="st">
    <w:name w:val="st"/>
    <w:basedOn w:val="a0"/>
    <w:rsid w:val="009D35C7"/>
  </w:style>
  <w:style w:type="character" w:styleId="a9">
    <w:name w:val="Emphasis"/>
    <w:qFormat/>
    <w:rsid w:val="009D35C7"/>
    <w:rPr>
      <w:i/>
      <w:iCs/>
    </w:rPr>
  </w:style>
  <w:style w:type="character" w:customStyle="1" w:styleId="rvts117">
    <w:name w:val="rvts117"/>
    <w:basedOn w:val="a0"/>
    <w:rsid w:val="009D35C7"/>
  </w:style>
  <w:style w:type="character" w:customStyle="1" w:styleId="10">
    <w:name w:val="Заголовок 1 Знак"/>
    <w:basedOn w:val="a0"/>
    <w:link w:val="1"/>
    <w:uiPriority w:val="9"/>
    <w:rsid w:val="009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a">
    <w:name w:val="Normal (Web)"/>
    <w:basedOn w:val="a"/>
    <w:unhideWhenUsed/>
    <w:rsid w:val="009A4BDB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а1"/>
    <w:basedOn w:val="a"/>
    <w:rsid w:val="009A4BD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pol.com.ua/user_files/pdfs/gastro/gas87isg1-16-05.pdf" TargetMode="External"/><Relationship Id="rId13" Type="http://schemas.openxmlformats.org/officeDocument/2006/relationships/hyperlink" Target="http://www.vitapol.com.ua/user_files/pdfs/gastro/gas75i14.pdf" TargetMode="External"/><Relationship Id="rId18" Type="http://schemas.openxmlformats.org/officeDocument/2006/relationships/hyperlink" Target="https://cks.nice.org.uk/dyspepsia-pregnancy-associated" TargetMode="External"/><Relationship Id="rId26" Type="http://schemas.openxmlformats.org/officeDocument/2006/relationships/hyperlink" Target="http://www.meduniver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?term=Savarino%20E%5BAuthor%5D&amp;cauthor=true&amp;cauthor_uid=29437910" TargetMode="External"/><Relationship Id="rId7" Type="http://schemas.openxmlformats.org/officeDocument/2006/relationships/hyperlink" Target="http://www.dec.gov.ua/mtd/dodatki/2014_826Gepatyty/2014_826_nakaz_Gepatyty.doc" TargetMode="External"/><Relationship Id="rId12" Type="http://schemas.openxmlformats.org/officeDocument/2006/relationships/hyperlink" Target="http://mtd.dec.gov.ua/images/dodatki/KN/AKN_TSP.pdf" TargetMode="External"/><Relationship Id="rId1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1%83%D1%87%D0%B0%D1%81.%20%D0%B3%D0%B0%D1%81%D1%82%D1%80%D0%BE%D0%B5%D0%BD%D1%82%D0%B5%D1%80%D0%BE%D0%BB%D0%BE%D0%B3%D1%96%D1%8F" TargetMode="External"/><Relationship Id="rId25" Type="http://schemas.openxmlformats.org/officeDocument/2006/relationships/hyperlink" Target="https://www.sign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1%83%D1%87%D0%B0%D1%81.%20%D0%B3%D0%B0%D1%81%D1%82%D1%80%D0%BE%D0%B5%D0%BD%D1%82%D0%B5%D1%80%D0%BE%D0%BB%D0%BE%D0%B3%D1%96%D1%8F" TargetMode="External"/><Relationship Id="rId20" Type="http://schemas.openxmlformats.org/officeDocument/2006/relationships/hyperlink" Target="https://www.ncbi.nlm.nih.gov/pubmed/?term=Kahrilas%20PJ%5BAuthor%5D&amp;cauthor=true&amp;cauthor_uid=29437910" TargetMode="External"/><Relationship Id="rId29" Type="http://schemas.openxmlformats.org/officeDocument/2006/relationships/hyperlink" Target="http://endoscopy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z.gov.ua/ua/main/?docID=3858" TargetMode="External"/><Relationship Id="rId11" Type="http://schemas.openxmlformats.org/officeDocument/2006/relationships/hyperlink" Target="http://www.health-ua.org/faq/gastroenterologiya/2993.html" TargetMode="External"/><Relationship Id="rId24" Type="http://schemas.openxmlformats.org/officeDocument/2006/relationships/hyperlink" Target="https://www.nice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1%83%D1%87%D0%B0%D1%81.%20%D0%B3%D0%B0%D1%81%D1%82%D1%80%D0%BE%D0%B5%D0%BD%D1%82%D0%B5%D1%80%D0%BE%D0%BB%D0%BE%D0%B3%D1%96%D1%8F" TargetMode="External"/><Relationship Id="rId23" Type="http://schemas.openxmlformats.org/officeDocument/2006/relationships/hyperlink" Target="https://www.ncbi.nlm.nih.gov/pubmed/29437910" TargetMode="External"/><Relationship Id="rId28" Type="http://schemas.openxmlformats.org/officeDocument/2006/relationships/hyperlink" Target="http://www.ncbi.nih.gov/pubmed" TargetMode="External"/><Relationship Id="rId10" Type="http://schemas.openxmlformats.org/officeDocument/2006/relationships/hyperlink" Target="http://health-ua.com/articles/3679" TargetMode="External"/><Relationship Id="rId19" Type="http://schemas.openxmlformats.org/officeDocument/2006/relationships/hyperlink" Target="https://www.ncbi.nlm.nih.gov/pubmed/?term=Gyawali%20CP%5BAuthor%5D&amp;cauthor=true&amp;cauthor_uid=294379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_nbuv/cgiirbis_64.exe?C21COM=2&amp;I21DBN=%20UJRN&amp;P21DBN=UJRN&amp;IMAGE_FILE_DOWNLOAD=1&amp;Image_file_name=PDF/SGastro_2015_1_11.pdf" TargetMode="External"/><Relationship Id="rId1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1%83%D1%87%D0%B0%D1%81.%20%D0%B3%D0%B0%D1%81%D1%82%D1%80%D0%BE%D0%B5%D0%BD%D1%82%D0%B5%D1%80%D0%BE%D0%BB%D0%BE%D0%B3%D1%96%D1%8F" TargetMode="External"/><Relationship Id="rId22" Type="http://schemas.openxmlformats.org/officeDocument/2006/relationships/hyperlink" Target="https://www.ncbi.nlm.nih.gov/pubmed/?term=Zerbib%20F%5BAuthor%5D&amp;cauthor=true&amp;cauthor_uid=29437910" TargetMode="External"/><Relationship Id="rId27" Type="http://schemas.openxmlformats.org/officeDocument/2006/relationships/hyperlink" Target="http://www.innerbody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</dc:creator>
  <cp:keywords/>
  <dc:description/>
  <cp:lastModifiedBy>Massa</cp:lastModifiedBy>
  <cp:revision>3</cp:revision>
  <dcterms:created xsi:type="dcterms:W3CDTF">2019-10-09T09:09:00Z</dcterms:created>
  <dcterms:modified xsi:type="dcterms:W3CDTF">2019-10-11T11:49:00Z</dcterms:modified>
</cp:coreProperties>
</file>