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34" w:rsidRPr="00C024AF" w:rsidRDefault="00DD7634" w:rsidP="00DD7634">
      <w:pPr>
        <w:jc w:val="center"/>
        <w:rPr>
          <w:color w:val="000000"/>
        </w:rPr>
      </w:pPr>
    </w:p>
    <w:p w:rsidR="0016448F" w:rsidRPr="00C024AF" w:rsidRDefault="0016448F" w:rsidP="0016448F">
      <w:pPr>
        <w:jc w:val="center"/>
        <w:rPr>
          <w:color w:val="000000"/>
        </w:rPr>
      </w:pPr>
      <w:r w:rsidRPr="00C024AF">
        <w:rPr>
          <w:color w:val="000000"/>
        </w:rPr>
        <w:t xml:space="preserve"> МІНІСТЕРСТВО ОХОРОНИ ЗДОРОВ’Я УКРАЇНИ</w:t>
      </w:r>
    </w:p>
    <w:p w:rsidR="0016448F" w:rsidRPr="00C024AF" w:rsidRDefault="0016448F" w:rsidP="0016448F">
      <w:pPr>
        <w:jc w:val="right"/>
        <w:rPr>
          <w:color w:val="000000"/>
        </w:rPr>
      </w:pPr>
    </w:p>
    <w:p w:rsidR="0016448F" w:rsidRPr="00C024AF" w:rsidRDefault="0016448F" w:rsidP="0016448F">
      <w:pPr>
        <w:jc w:val="center"/>
        <w:rPr>
          <w:color w:val="000000"/>
        </w:rPr>
      </w:pPr>
      <w:r w:rsidRPr="00C024AF">
        <w:rPr>
          <w:color w:val="000000"/>
        </w:rPr>
        <w:t>ВІННИЦЬКИЙ НАЦІОНАЛЬНИЙ МЕДИЧНИЙ УНІВЕРСИТЕТ</w:t>
      </w:r>
    </w:p>
    <w:p w:rsidR="0016448F" w:rsidRPr="00C024AF" w:rsidRDefault="0016448F" w:rsidP="0016448F">
      <w:pPr>
        <w:pBdr>
          <w:bottom w:val="single" w:sz="12" w:space="1" w:color="auto"/>
        </w:pBdr>
        <w:jc w:val="center"/>
        <w:rPr>
          <w:color w:val="000000"/>
        </w:rPr>
      </w:pPr>
      <w:r w:rsidRPr="00C024AF">
        <w:rPr>
          <w:color w:val="000000"/>
        </w:rPr>
        <w:t>ім. М.І. ПИРОГОВА</w:t>
      </w: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ind w:left="6946" w:right="424"/>
        <w:jc w:val="right"/>
        <w:rPr>
          <w:b/>
          <w:color w:val="000000"/>
        </w:rPr>
      </w:pPr>
      <w:r w:rsidRPr="00C024AF">
        <w:rPr>
          <w:b/>
          <w:color w:val="000000"/>
        </w:rPr>
        <w:t>«ЗАТВЕРДЖУЮ»</w:t>
      </w:r>
    </w:p>
    <w:p w:rsidR="0016448F" w:rsidRPr="00C024AF" w:rsidRDefault="0016448F" w:rsidP="0016448F">
      <w:pPr>
        <w:jc w:val="right"/>
        <w:rPr>
          <w:color w:val="000000"/>
        </w:rPr>
      </w:pPr>
      <w:r w:rsidRPr="00C024AF">
        <w:rPr>
          <w:color w:val="000000"/>
        </w:rPr>
        <w:t>Проректор з наукової роботи</w:t>
      </w:r>
    </w:p>
    <w:p w:rsidR="0016448F" w:rsidRPr="00C024AF" w:rsidRDefault="00381E87" w:rsidP="007977C8">
      <w:pPr>
        <w:ind w:left="5664" w:firstLine="708"/>
        <w:jc w:val="center"/>
        <w:rPr>
          <w:color w:val="000000"/>
        </w:rPr>
      </w:pPr>
      <w:r w:rsidRPr="00C024AF">
        <w:rPr>
          <w:color w:val="000000"/>
        </w:rPr>
        <w:t xml:space="preserve"> </w:t>
      </w:r>
      <w:r w:rsidR="0016448F" w:rsidRPr="00C024AF">
        <w:rPr>
          <w:color w:val="000000"/>
        </w:rPr>
        <w:t>проф. О.В. Власенко</w:t>
      </w:r>
      <w:r w:rsidRPr="00C024AF">
        <w:rPr>
          <w:color w:val="000000"/>
        </w:rPr>
        <w:t xml:space="preserve"> </w:t>
      </w:r>
    </w:p>
    <w:p w:rsidR="0016448F" w:rsidRPr="00C024AF" w:rsidRDefault="007977C8" w:rsidP="007977C8">
      <w:pPr>
        <w:spacing w:line="360" w:lineRule="auto"/>
        <w:ind w:left="6237"/>
        <w:jc w:val="both"/>
        <w:rPr>
          <w:color w:val="000000"/>
        </w:rPr>
      </w:pPr>
      <w:r w:rsidRPr="00C024AF">
        <w:rPr>
          <w:color w:val="000000"/>
        </w:rPr>
        <w:t xml:space="preserve">    </w:t>
      </w:r>
      <w:r w:rsidR="00381E87" w:rsidRPr="00C024AF">
        <w:rPr>
          <w:color w:val="000000"/>
        </w:rPr>
        <w:t xml:space="preserve"> </w:t>
      </w:r>
      <w:r w:rsidRPr="00C024AF">
        <w:rPr>
          <w:color w:val="000000"/>
        </w:rPr>
        <w:t xml:space="preserve">  </w:t>
      </w:r>
      <w:r w:rsidR="0016448F" w:rsidRPr="00C024AF">
        <w:rPr>
          <w:color w:val="000000"/>
        </w:rPr>
        <w:t>_______________________</w:t>
      </w:r>
    </w:p>
    <w:p w:rsidR="0016448F" w:rsidRPr="00C024AF" w:rsidRDefault="007977C8" w:rsidP="007977C8">
      <w:pPr>
        <w:spacing w:line="360" w:lineRule="auto"/>
        <w:ind w:left="6237"/>
        <w:jc w:val="both"/>
        <w:rPr>
          <w:color w:val="000000"/>
        </w:rPr>
      </w:pPr>
      <w:r w:rsidRPr="00C024AF">
        <w:rPr>
          <w:color w:val="000000"/>
        </w:rPr>
        <w:t xml:space="preserve">       </w:t>
      </w:r>
      <w:r w:rsidR="00957E63">
        <w:rPr>
          <w:color w:val="000000"/>
        </w:rPr>
        <w:t>«_____»___________ 2020</w:t>
      </w:r>
      <w:r w:rsidR="0016448F" w:rsidRPr="00C024AF">
        <w:rPr>
          <w:color w:val="000000"/>
        </w:rPr>
        <w:t xml:space="preserve"> р.</w:t>
      </w:r>
    </w:p>
    <w:p w:rsidR="0016448F" w:rsidRPr="00C024AF" w:rsidRDefault="0016448F" w:rsidP="0029473C">
      <w:pPr>
        <w:ind w:left="6237"/>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b/>
          <w:color w:val="000000"/>
        </w:rPr>
      </w:pPr>
      <w:r w:rsidRPr="00C024AF">
        <w:rPr>
          <w:b/>
          <w:color w:val="000000"/>
        </w:rPr>
        <w:t>ЗАГАЛЬНА ПРАКТИКА</w:t>
      </w:r>
      <w:r w:rsidRPr="00C024AF">
        <w:rPr>
          <w:b/>
          <w:color w:val="000000"/>
          <w:lang w:val="ru-RU"/>
        </w:rPr>
        <w:t xml:space="preserve"> </w:t>
      </w:r>
      <w:r w:rsidRPr="00C024AF">
        <w:rPr>
          <w:b/>
          <w:color w:val="000000"/>
        </w:rPr>
        <w:t>-</w:t>
      </w:r>
      <w:r w:rsidRPr="00C024AF">
        <w:rPr>
          <w:b/>
          <w:color w:val="000000"/>
          <w:lang w:val="ru-RU"/>
        </w:rPr>
        <w:t xml:space="preserve"> </w:t>
      </w:r>
      <w:r w:rsidRPr="00C024AF">
        <w:rPr>
          <w:b/>
          <w:color w:val="000000"/>
        </w:rPr>
        <w:t>СІМЕЙНА МЕДИЦИНА</w:t>
      </w:r>
    </w:p>
    <w:p w:rsidR="0016448F" w:rsidRPr="00C024AF" w:rsidRDefault="0016448F" w:rsidP="0016448F">
      <w:pPr>
        <w:pStyle w:val="1"/>
        <w:rPr>
          <w:color w:val="000000"/>
          <w:sz w:val="24"/>
        </w:rPr>
      </w:pPr>
      <w:r w:rsidRPr="00C024AF">
        <w:rPr>
          <w:color w:val="000000"/>
          <w:sz w:val="24"/>
        </w:rPr>
        <w:t>(назва навчальної дисципліни)</w:t>
      </w:r>
    </w:p>
    <w:p w:rsidR="0016448F" w:rsidRPr="00C024AF" w:rsidRDefault="0016448F" w:rsidP="0016448F">
      <w:pPr>
        <w:rPr>
          <w:color w:val="000000"/>
        </w:rPr>
      </w:pPr>
    </w:p>
    <w:p w:rsidR="0016448F" w:rsidRPr="00C024AF" w:rsidRDefault="0016448F" w:rsidP="0016448F">
      <w:pPr>
        <w:pStyle w:val="1"/>
        <w:rPr>
          <w:color w:val="000000"/>
          <w:sz w:val="24"/>
        </w:rPr>
      </w:pPr>
    </w:p>
    <w:p w:rsidR="0016448F" w:rsidRPr="00C024AF" w:rsidRDefault="0016448F" w:rsidP="0016448F">
      <w:pPr>
        <w:pStyle w:val="1"/>
        <w:rPr>
          <w:b/>
          <w:caps/>
          <w:color w:val="000000"/>
          <w:sz w:val="24"/>
        </w:rPr>
      </w:pPr>
      <w:r w:rsidRPr="00C024AF">
        <w:rPr>
          <w:b/>
          <w:caps/>
          <w:color w:val="000000"/>
          <w:sz w:val="24"/>
        </w:rPr>
        <w:t>МЕТОДИЧНІ ВКАЗІВКИ</w:t>
      </w:r>
    </w:p>
    <w:p w:rsidR="0016448F" w:rsidRPr="00C024AF" w:rsidRDefault="0016448F" w:rsidP="0016448F">
      <w:pPr>
        <w:jc w:val="center"/>
        <w:rPr>
          <w:b/>
          <w:color w:val="000000"/>
        </w:rPr>
      </w:pPr>
      <w:r w:rsidRPr="00C024AF">
        <w:rPr>
          <w:b/>
          <w:color w:val="000000"/>
        </w:rPr>
        <w:t xml:space="preserve">навчальної дисципліни </w:t>
      </w:r>
    </w:p>
    <w:p w:rsidR="0016448F" w:rsidRPr="00C024AF" w:rsidRDefault="0016448F" w:rsidP="0016448F">
      <w:pPr>
        <w:jc w:val="center"/>
        <w:rPr>
          <w:b/>
          <w:color w:val="000000"/>
        </w:rPr>
      </w:pPr>
      <w:r w:rsidRPr="00C024AF">
        <w:rPr>
          <w:b/>
          <w:color w:val="000000"/>
        </w:rPr>
        <w:t xml:space="preserve">з підготовки доктора філософії </w:t>
      </w:r>
    </w:p>
    <w:p w:rsidR="0016448F" w:rsidRPr="00C024AF" w:rsidRDefault="0016448F" w:rsidP="0016448F">
      <w:pPr>
        <w:jc w:val="center"/>
        <w:rPr>
          <w:b/>
          <w:color w:val="000000"/>
        </w:rPr>
      </w:pPr>
      <w:r w:rsidRPr="00C024AF">
        <w:rPr>
          <w:b/>
          <w:color w:val="000000"/>
        </w:rPr>
        <w:t>на третьому (освітньо-науковому) рівні вищої освіти</w:t>
      </w:r>
    </w:p>
    <w:p w:rsidR="0016448F" w:rsidRPr="00C024AF" w:rsidRDefault="0016448F" w:rsidP="0016448F">
      <w:pPr>
        <w:rPr>
          <w:b/>
          <w:color w:val="000000"/>
        </w:rPr>
      </w:pPr>
    </w:p>
    <w:p w:rsidR="0016448F" w:rsidRPr="00C024AF" w:rsidRDefault="00381E87" w:rsidP="0016448F">
      <w:pPr>
        <w:rPr>
          <w:b/>
          <w:color w:val="000000"/>
          <w:u w:val="single"/>
        </w:rPr>
      </w:pPr>
      <w:r w:rsidRPr="00C024AF">
        <w:rPr>
          <w:b/>
          <w:color w:val="000000"/>
        </w:rPr>
        <w:t xml:space="preserve"> </w:t>
      </w:r>
      <w:r w:rsidR="0016448F" w:rsidRPr="00C024AF">
        <w:rPr>
          <w:b/>
          <w:color w:val="000000"/>
        </w:rPr>
        <w:t>галузі знань</w:t>
      </w:r>
      <w:r w:rsidRPr="00C024AF">
        <w:rPr>
          <w:b/>
          <w:color w:val="000000"/>
        </w:rPr>
        <w:t xml:space="preserve"> </w:t>
      </w:r>
      <w:r w:rsidR="0016448F" w:rsidRPr="00C024AF">
        <w:rPr>
          <w:b/>
          <w:color w:val="000000"/>
        </w:rPr>
        <w:t>_____</w:t>
      </w:r>
      <w:r w:rsidR="0016448F" w:rsidRPr="00C024AF">
        <w:rPr>
          <w:b/>
          <w:color w:val="000000"/>
          <w:u w:val="single"/>
        </w:rPr>
        <w:t>22 Охорона здоров’я______</w:t>
      </w:r>
    </w:p>
    <w:p w:rsidR="0016448F" w:rsidRPr="00C024AF" w:rsidRDefault="00381E87" w:rsidP="0016448F">
      <w:pPr>
        <w:jc w:val="center"/>
        <w:rPr>
          <w:b/>
          <w:color w:val="000000"/>
        </w:rPr>
      </w:pPr>
      <w:r w:rsidRPr="00C024AF">
        <w:rPr>
          <w:b/>
          <w:color w:val="000000"/>
        </w:rPr>
        <w:t xml:space="preserve"> </w:t>
      </w:r>
      <w:r w:rsidR="0016448F" w:rsidRPr="00C024AF">
        <w:rPr>
          <w:b/>
          <w:color w:val="000000"/>
        </w:rPr>
        <w:t>(шифр і назва галузі знань)</w:t>
      </w:r>
    </w:p>
    <w:p w:rsidR="0016448F" w:rsidRPr="00C024AF" w:rsidRDefault="00381E87" w:rsidP="0016448F">
      <w:pPr>
        <w:jc w:val="center"/>
        <w:rPr>
          <w:b/>
          <w:color w:val="000000"/>
          <w:u w:val="single"/>
        </w:rPr>
      </w:pPr>
      <w:r w:rsidRPr="00C024AF">
        <w:rPr>
          <w:b/>
          <w:color w:val="000000"/>
        </w:rPr>
        <w:t xml:space="preserve"> </w:t>
      </w:r>
      <w:r w:rsidR="0016448F" w:rsidRPr="00C024AF">
        <w:rPr>
          <w:b/>
          <w:color w:val="000000"/>
        </w:rPr>
        <w:t>спеціальності ____</w:t>
      </w:r>
      <w:r w:rsidR="0016448F" w:rsidRPr="00C024AF">
        <w:rPr>
          <w:b/>
          <w:color w:val="000000"/>
          <w:u w:val="single"/>
        </w:rPr>
        <w:t>222 Медицина ________________</w:t>
      </w:r>
    </w:p>
    <w:p w:rsidR="0016448F" w:rsidRPr="00C024AF" w:rsidRDefault="00381E87" w:rsidP="0016448F">
      <w:pPr>
        <w:jc w:val="center"/>
        <w:rPr>
          <w:b/>
          <w:color w:val="000000"/>
        </w:rPr>
      </w:pPr>
      <w:r w:rsidRPr="00C024AF">
        <w:rPr>
          <w:b/>
          <w:color w:val="000000"/>
        </w:rPr>
        <w:t xml:space="preserve"> </w:t>
      </w:r>
      <w:r w:rsidR="0016448F" w:rsidRPr="00C024AF">
        <w:rPr>
          <w:b/>
          <w:color w:val="000000"/>
        </w:rPr>
        <w:t>(код і найменування спеціальності)</w:t>
      </w:r>
    </w:p>
    <w:p w:rsidR="0016448F" w:rsidRPr="00C024AF" w:rsidRDefault="00381E87" w:rsidP="0016448F">
      <w:pPr>
        <w:jc w:val="center"/>
        <w:rPr>
          <w:b/>
          <w:color w:val="000000"/>
          <w:lang w:val="ru-RU"/>
        </w:rPr>
      </w:pPr>
      <w:r w:rsidRPr="00C024AF">
        <w:rPr>
          <w:b/>
          <w:color w:val="000000"/>
        </w:rPr>
        <w:t xml:space="preserve"> </w:t>
      </w:r>
      <w:r w:rsidR="0016448F" w:rsidRPr="00C024AF">
        <w:rPr>
          <w:b/>
          <w:color w:val="000000"/>
        </w:rPr>
        <w:t>спеціалізації(-й</w:t>
      </w:r>
      <w:r w:rsidR="0016448F" w:rsidRPr="00105AB4">
        <w:rPr>
          <w:b/>
          <w:color w:val="000000"/>
          <w:u w:val="single"/>
        </w:rPr>
        <w:t>)__</w:t>
      </w:r>
      <w:r w:rsidR="00C60994" w:rsidRPr="00105AB4">
        <w:rPr>
          <w:b/>
          <w:color w:val="000000"/>
          <w:u w:val="single"/>
        </w:rPr>
        <w:t>Гастроентерологія</w:t>
      </w:r>
      <w:r w:rsidR="0016448F" w:rsidRPr="00105AB4">
        <w:rPr>
          <w:b/>
          <w:color w:val="000000"/>
          <w:u w:val="single"/>
        </w:rPr>
        <w:t>___</w:t>
      </w:r>
    </w:p>
    <w:p w:rsidR="0016448F" w:rsidRPr="00C024AF" w:rsidRDefault="00381E87" w:rsidP="0016448F">
      <w:pPr>
        <w:jc w:val="center"/>
        <w:rPr>
          <w:b/>
          <w:color w:val="000000"/>
          <w:lang w:val="ru-RU"/>
        </w:rPr>
      </w:pPr>
      <w:r w:rsidRPr="00C024AF">
        <w:rPr>
          <w:b/>
          <w:color w:val="000000"/>
        </w:rPr>
        <w:t xml:space="preserve"> </w:t>
      </w:r>
      <w:r w:rsidR="0016448F" w:rsidRPr="00C024AF">
        <w:rPr>
          <w:b/>
          <w:color w:val="000000"/>
        </w:rPr>
        <w:t>(найменування спеціалізації, за наявності)</w:t>
      </w:r>
    </w:p>
    <w:p w:rsidR="0016448F" w:rsidRPr="00C024AF" w:rsidRDefault="0016448F" w:rsidP="0016448F">
      <w:pPr>
        <w:jc w:val="center"/>
        <w:rPr>
          <w:b/>
          <w:color w:val="000000"/>
          <w:u w:val="single"/>
        </w:rPr>
      </w:pPr>
      <w:r w:rsidRPr="00C024AF">
        <w:rPr>
          <w:b/>
          <w:color w:val="000000"/>
        </w:rPr>
        <w:t xml:space="preserve">мова навчання </w:t>
      </w:r>
      <w:r w:rsidRPr="00C024AF">
        <w:rPr>
          <w:b/>
          <w:color w:val="000000"/>
          <w:u w:val="single"/>
        </w:rPr>
        <w:t>українська, російська, англійська</w:t>
      </w:r>
    </w:p>
    <w:p w:rsidR="0016448F" w:rsidRPr="00C024AF" w:rsidRDefault="0016448F" w:rsidP="0016448F">
      <w:pPr>
        <w:jc w:val="center"/>
        <w:rPr>
          <w:color w:val="000000"/>
          <w:lang w:val="ru-RU"/>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16448F" w:rsidP="0016448F">
      <w:pPr>
        <w:jc w:val="center"/>
        <w:rPr>
          <w:color w:val="000000"/>
        </w:rPr>
      </w:pPr>
    </w:p>
    <w:p w:rsidR="0016448F" w:rsidRPr="00C024AF" w:rsidRDefault="00B15A58" w:rsidP="0016448F">
      <w:pPr>
        <w:jc w:val="center"/>
        <w:rPr>
          <w:color w:val="000000"/>
        </w:rPr>
      </w:pPr>
      <w:r w:rsidRPr="00C024AF">
        <w:rPr>
          <w:b/>
          <w:color w:val="000000"/>
        </w:rPr>
        <w:t>Вінниця</w:t>
      </w:r>
    </w:p>
    <w:p w:rsidR="0016448F" w:rsidRPr="00B15A58" w:rsidRDefault="00957E63" w:rsidP="00B15A58">
      <w:pPr>
        <w:jc w:val="center"/>
        <w:rPr>
          <w:b/>
          <w:color w:val="000000"/>
          <w:lang w:val="ru-RU"/>
        </w:rPr>
      </w:pPr>
      <w:r>
        <w:rPr>
          <w:b/>
          <w:color w:val="000000"/>
        </w:rPr>
        <w:t>2020</w:t>
      </w:r>
      <w:r w:rsidR="0016448F" w:rsidRPr="00C024AF">
        <w:rPr>
          <w:b/>
          <w:color w:val="000000"/>
          <w:lang w:val="ru-RU"/>
        </w:rPr>
        <w:t xml:space="preserve"> </w:t>
      </w:r>
      <w:r w:rsidR="0016448F" w:rsidRPr="00C024AF">
        <w:rPr>
          <w:b/>
          <w:color w:val="000000"/>
        </w:rPr>
        <w:t>рік</w:t>
      </w:r>
    </w:p>
    <w:p w:rsidR="0016448F" w:rsidRPr="00C024AF" w:rsidRDefault="0016448F" w:rsidP="0016448F">
      <w:pPr>
        <w:pStyle w:val="a3"/>
        <w:jc w:val="both"/>
        <w:rPr>
          <w:color w:val="000000"/>
          <w:sz w:val="24"/>
        </w:rPr>
      </w:pPr>
      <w:r w:rsidRPr="00C024AF">
        <w:rPr>
          <w:color w:val="000000"/>
          <w:sz w:val="24"/>
        </w:rPr>
        <w:br w:type="page"/>
      </w:r>
      <w:r w:rsidRPr="00C024AF">
        <w:rPr>
          <w:color w:val="000000"/>
          <w:sz w:val="24"/>
        </w:rPr>
        <w:lastRenderedPageBreak/>
        <w:t>РОЗРОБЛЕНО ТА ВНЕСЕНО: Вінницький національний медичний університет ім. М.І. Пирогова, відділ аспірантури, докторантури</w:t>
      </w:r>
    </w:p>
    <w:p w:rsidR="0016448F" w:rsidRPr="00C024AF" w:rsidRDefault="0016448F" w:rsidP="0016448F">
      <w:pPr>
        <w:jc w:val="both"/>
        <w:rPr>
          <w:color w:val="000000"/>
        </w:rPr>
      </w:pPr>
    </w:p>
    <w:p w:rsidR="0016448F" w:rsidRPr="00C024AF" w:rsidRDefault="0016448F" w:rsidP="0016448F">
      <w:pPr>
        <w:jc w:val="both"/>
        <w:rPr>
          <w:color w:val="000000"/>
        </w:rPr>
      </w:pPr>
    </w:p>
    <w:p w:rsidR="0016448F" w:rsidRPr="00C024AF" w:rsidRDefault="0016448F" w:rsidP="0016448F">
      <w:pPr>
        <w:jc w:val="both"/>
        <w:rPr>
          <w:color w:val="000000"/>
        </w:rPr>
      </w:pPr>
    </w:p>
    <w:p w:rsidR="0016448F" w:rsidRPr="00C024AF" w:rsidRDefault="0016448F" w:rsidP="0016448F">
      <w:pPr>
        <w:jc w:val="both"/>
        <w:rPr>
          <w:color w:val="000000"/>
        </w:rPr>
      </w:pPr>
      <w:r w:rsidRPr="00C024AF">
        <w:rPr>
          <w:color w:val="000000"/>
        </w:rPr>
        <w:t xml:space="preserve">РОЗРОБНИКИ ПРОГРАМИ: </w:t>
      </w:r>
    </w:p>
    <w:p w:rsidR="0016448F" w:rsidRPr="00C024AF" w:rsidRDefault="0016448F" w:rsidP="0016448F">
      <w:pPr>
        <w:jc w:val="both"/>
        <w:rPr>
          <w:rFonts w:eastAsia="Calibri"/>
          <w:color w:val="000000"/>
          <w:lang w:eastAsia="en-US"/>
        </w:rPr>
      </w:pPr>
      <w:r w:rsidRPr="00C024AF">
        <w:rPr>
          <w:rFonts w:eastAsia="Calibri"/>
          <w:color w:val="000000"/>
          <w:lang w:eastAsia="en-US"/>
        </w:rPr>
        <w:t xml:space="preserve">к.мед.н, доц. С.Г. Мелащенко </w:t>
      </w:r>
    </w:p>
    <w:p w:rsidR="0016448F" w:rsidRPr="00C024AF" w:rsidRDefault="0016448F" w:rsidP="0016448F">
      <w:pPr>
        <w:rPr>
          <w:color w:val="000000"/>
        </w:rPr>
      </w:pPr>
    </w:p>
    <w:p w:rsidR="0016448F" w:rsidRPr="00C024AF" w:rsidRDefault="0016448F" w:rsidP="0016448F">
      <w:pPr>
        <w:rPr>
          <w:color w:val="000000"/>
        </w:rPr>
      </w:pPr>
    </w:p>
    <w:p w:rsidR="00957E63" w:rsidRPr="008B2584" w:rsidRDefault="00957E63" w:rsidP="00957E63">
      <w:pPr>
        <w:jc w:val="both"/>
      </w:pPr>
      <w:r w:rsidRPr="008B2584">
        <w:t xml:space="preserve">Обговорено на засіданні кафедри внутрішньої </w:t>
      </w:r>
      <w:r>
        <w:t xml:space="preserve"> та сімейної </w:t>
      </w:r>
      <w:r w:rsidRPr="008B2584">
        <w:t xml:space="preserve">медицини Вінницького національного медичного університету ім. М.І. Пирогова та рекомендовано до затвердження </w:t>
      </w:r>
      <w:r w:rsidRPr="008B2584">
        <w:rPr>
          <w:lang w:val="ru-RU"/>
        </w:rPr>
        <w:t>на центральній методичній раді</w:t>
      </w:r>
      <w:r>
        <w:rPr>
          <w:lang w:val="ru-RU"/>
        </w:rPr>
        <w:t xml:space="preserve"> / науковій комісії</w:t>
      </w:r>
    </w:p>
    <w:p w:rsidR="00957E63" w:rsidRPr="008B2584" w:rsidRDefault="00957E63" w:rsidP="00957E63">
      <w:pPr>
        <w:jc w:val="both"/>
      </w:pPr>
      <w:r w:rsidRPr="008B2584">
        <w:t>“____</w:t>
      </w:r>
      <w:r w:rsidRPr="0029094E">
        <w:rPr>
          <w:u w:val="single"/>
        </w:rPr>
        <w:t>29</w:t>
      </w:r>
      <w:r w:rsidRPr="008B2584">
        <w:t>___”  ___</w:t>
      </w:r>
      <w:r w:rsidRPr="00957E63">
        <w:rPr>
          <w:u w:val="single"/>
          <w:lang w:val="ru-RU"/>
        </w:rPr>
        <w:t>вересня</w:t>
      </w:r>
      <w:r w:rsidRPr="008B2584">
        <w:t>_______________ 20</w:t>
      </w:r>
      <w:r w:rsidRPr="00957E63">
        <w:rPr>
          <w:lang w:val="ru-RU"/>
        </w:rPr>
        <w:t xml:space="preserve">20  </w:t>
      </w:r>
      <w:r w:rsidRPr="008B2584">
        <w:t>року, протокол №_</w:t>
      </w:r>
      <w:r w:rsidRPr="0029094E">
        <w:rPr>
          <w:u w:val="single"/>
        </w:rPr>
        <w:t>3</w:t>
      </w:r>
      <w:r w:rsidRPr="008B2584">
        <w:t>_</w:t>
      </w:r>
    </w:p>
    <w:p w:rsidR="00957E63" w:rsidRPr="008B2584" w:rsidRDefault="00957E63" w:rsidP="00957E63">
      <w:pPr>
        <w:jc w:val="both"/>
      </w:pPr>
    </w:p>
    <w:p w:rsidR="004C028F" w:rsidRPr="00C024AF" w:rsidRDefault="004C028F" w:rsidP="00C60994">
      <w:pPr>
        <w:jc w:val="both"/>
        <w:rPr>
          <w:color w:val="000000"/>
          <w:lang w:val="ru-RU"/>
        </w:rPr>
      </w:pPr>
      <w:r w:rsidRPr="00C024AF">
        <w:rPr>
          <w:color w:val="000000"/>
          <w:lang w:val="ru-RU"/>
        </w:rPr>
        <w:t>Затверджено</w:t>
      </w:r>
      <w:r w:rsidR="00B762D5" w:rsidRPr="00C024AF">
        <w:rPr>
          <w:color w:val="000000"/>
          <w:lang w:val="ru-RU"/>
        </w:rPr>
        <w:t xml:space="preserve"> на центральній методичній раді / науковій комі</w:t>
      </w:r>
      <w:proofErr w:type="gramStart"/>
      <w:r w:rsidR="00B762D5" w:rsidRPr="00C024AF">
        <w:rPr>
          <w:color w:val="000000"/>
          <w:lang w:val="ru-RU"/>
        </w:rPr>
        <w:t>с</w:t>
      </w:r>
      <w:proofErr w:type="gramEnd"/>
      <w:r w:rsidR="00B762D5" w:rsidRPr="00C024AF">
        <w:rPr>
          <w:color w:val="000000"/>
          <w:lang w:val="ru-RU"/>
        </w:rPr>
        <w:t xml:space="preserve">ії </w:t>
      </w:r>
    </w:p>
    <w:p w:rsidR="00B762D5" w:rsidRPr="00C024AF" w:rsidRDefault="00B762D5" w:rsidP="00C60994">
      <w:pPr>
        <w:jc w:val="both"/>
        <w:rPr>
          <w:color w:val="000000"/>
        </w:rPr>
      </w:pPr>
      <w:r w:rsidRPr="00C024AF">
        <w:rPr>
          <w:color w:val="000000"/>
        </w:rPr>
        <w:t>“_______”</w:t>
      </w:r>
      <w:r w:rsidR="00381E87" w:rsidRPr="00C024AF">
        <w:rPr>
          <w:color w:val="000000"/>
        </w:rPr>
        <w:t xml:space="preserve"> </w:t>
      </w:r>
      <w:r w:rsidRPr="00C024AF">
        <w:rPr>
          <w:color w:val="000000"/>
        </w:rPr>
        <w:t>____</w:t>
      </w:r>
      <w:r w:rsidRPr="00C024AF">
        <w:rPr>
          <w:color w:val="000000"/>
          <w:u w:val="single"/>
        </w:rPr>
        <w:t>квітень</w:t>
      </w:r>
      <w:r w:rsidRPr="00C024AF">
        <w:rPr>
          <w:color w:val="000000"/>
        </w:rPr>
        <w:t>__________ 20___ року, протокол №____</w:t>
      </w:r>
    </w:p>
    <w:p w:rsidR="00681348" w:rsidRPr="00C024AF" w:rsidRDefault="00681348" w:rsidP="00B762D5">
      <w:pPr>
        <w:jc w:val="both"/>
        <w:rPr>
          <w:color w:val="000000"/>
        </w:rPr>
      </w:pPr>
    </w:p>
    <w:p w:rsidR="00681348" w:rsidRPr="00C024AF" w:rsidRDefault="00681348" w:rsidP="00B762D5">
      <w:pPr>
        <w:jc w:val="both"/>
        <w:rPr>
          <w:color w:val="000000"/>
        </w:rPr>
      </w:pPr>
    </w:p>
    <w:p w:rsidR="00681348" w:rsidRPr="00C024AF" w:rsidRDefault="00681348" w:rsidP="00B762D5">
      <w:pPr>
        <w:jc w:val="both"/>
        <w:rPr>
          <w:color w:val="000000"/>
        </w:rPr>
      </w:pPr>
    </w:p>
    <w:p w:rsidR="00681348" w:rsidRPr="00C024AF" w:rsidRDefault="00681348" w:rsidP="00B762D5">
      <w:pPr>
        <w:jc w:val="both"/>
        <w:rPr>
          <w:color w:val="000000"/>
        </w:rPr>
      </w:pPr>
    </w:p>
    <w:p w:rsidR="00681348" w:rsidRPr="00C024AF" w:rsidRDefault="00681348" w:rsidP="00B762D5">
      <w:pPr>
        <w:jc w:val="both"/>
        <w:rPr>
          <w:color w:val="000000"/>
        </w:rPr>
      </w:pPr>
    </w:p>
    <w:p w:rsidR="00494BF8" w:rsidRPr="003948FF" w:rsidRDefault="00B762D5" w:rsidP="00DE02BF">
      <w:pPr>
        <w:ind w:firstLine="567"/>
        <w:jc w:val="center"/>
        <w:rPr>
          <w:color w:val="000000"/>
          <w:lang w:val="ru-RU"/>
        </w:rPr>
      </w:pPr>
      <w:r w:rsidRPr="00C024AF">
        <w:rPr>
          <w:color w:val="000000"/>
        </w:rPr>
        <w:br w:type="page"/>
      </w:r>
      <w:r w:rsidR="00494BF8" w:rsidRPr="002801DE">
        <w:rPr>
          <w:b/>
          <w:color w:val="000000"/>
        </w:rPr>
        <w:lastRenderedPageBreak/>
        <w:t>Змістовий модуль</w:t>
      </w:r>
      <w:r w:rsidR="00381E87" w:rsidRPr="002801DE">
        <w:rPr>
          <w:b/>
          <w:color w:val="000000"/>
        </w:rPr>
        <w:t xml:space="preserve"> </w:t>
      </w:r>
      <w:r w:rsidR="00494BF8" w:rsidRPr="002801DE">
        <w:rPr>
          <w:b/>
          <w:color w:val="000000"/>
        </w:rPr>
        <w:t>1 (2 рік)</w:t>
      </w:r>
    </w:p>
    <w:p w:rsidR="00494BF8" w:rsidRPr="002801DE" w:rsidRDefault="00494BF8" w:rsidP="002801DE">
      <w:pPr>
        <w:shd w:val="clear" w:color="auto" w:fill="FFFFFF"/>
        <w:spacing w:line="360" w:lineRule="auto"/>
        <w:ind w:firstLine="567"/>
        <w:jc w:val="both"/>
        <w:outlineLvl w:val="2"/>
        <w:rPr>
          <w:rStyle w:val="68pt"/>
          <w:b w:val="0"/>
          <w:i/>
          <w:color w:val="000000"/>
          <w:sz w:val="24"/>
          <w:szCs w:val="24"/>
        </w:rPr>
      </w:pPr>
      <w:r w:rsidRPr="002801DE">
        <w:rPr>
          <w:rFonts w:eastAsia="Calibri"/>
          <w:b/>
          <w:i/>
          <w:color w:val="000000"/>
          <w:lang w:eastAsia="en-US"/>
        </w:rPr>
        <w:t xml:space="preserve">Тема 1. </w:t>
      </w:r>
      <w:r w:rsidRPr="002801DE">
        <w:rPr>
          <w:i/>
          <w:color w:val="000000"/>
        </w:rPr>
        <w:t xml:space="preserve">Організація роботи лікаря-гастроентеролога. </w:t>
      </w:r>
      <w:r w:rsidRPr="002801DE">
        <w:rPr>
          <w:rStyle w:val="68pt"/>
          <w:b w:val="0"/>
          <w:i/>
          <w:color w:val="000000"/>
          <w:sz w:val="24"/>
          <w:szCs w:val="24"/>
        </w:rPr>
        <w:t>Система підготовки та безперервного навчання лікаря-гастроентеролога в сучасних умовах.</w:t>
      </w:r>
      <w:r w:rsidR="00381E87" w:rsidRPr="002801DE">
        <w:rPr>
          <w:rStyle w:val="68pt"/>
          <w:b w:val="0"/>
          <w:i/>
          <w:color w:val="000000"/>
          <w:sz w:val="24"/>
          <w:szCs w:val="24"/>
        </w:rPr>
        <w:t xml:space="preserve"> </w:t>
      </w:r>
    </w:p>
    <w:p w:rsidR="00494BF8" w:rsidRPr="002801DE" w:rsidRDefault="00494BF8" w:rsidP="002801DE">
      <w:pPr>
        <w:pStyle w:val="HTML0"/>
        <w:spacing w:line="360" w:lineRule="auto"/>
        <w:jc w:val="both"/>
        <w:rPr>
          <w:rFonts w:ascii="Times New Roman" w:hAnsi="Times New Roman" w:cs="Times New Roman"/>
          <w:bCs/>
          <w:color w:val="000000"/>
          <w:sz w:val="24"/>
          <w:szCs w:val="24"/>
        </w:rPr>
      </w:pPr>
      <w:r w:rsidRPr="002801DE">
        <w:rPr>
          <w:rFonts w:ascii="Times New Roman" w:hAnsi="Times New Roman" w:cs="Times New Roman"/>
          <w:bCs/>
          <w:color w:val="000000"/>
          <w:sz w:val="24"/>
          <w:szCs w:val="24"/>
        </w:rPr>
        <w:t xml:space="preserve">Форми організації роботи гастроентеролога. </w:t>
      </w:r>
      <w:r w:rsidRPr="002801DE">
        <w:rPr>
          <w:rStyle w:val="68pt"/>
          <w:b w:val="0"/>
          <w:color w:val="000000"/>
          <w:sz w:val="24"/>
          <w:szCs w:val="24"/>
        </w:rPr>
        <w:t xml:space="preserve">Розмежування </w:t>
      </w:r>
      <w:proofErr w:type="gramStart"/>
      <w:r w:rsidRPr="002801DE">
        <w:rPr>
          <w:rStyle w:val="68pt"/>
          <w:b w:val="0"/>
          <w:color w:val="000000"/>
          <w:sz w:val="24"/>
          <w:szCs w:val="24"/>
        </w:rPr>
        <w:t>р</w:t>
      </w:r>
      <w:proofErr w:type="gramEnd"/>
      <w:r w:rsidRPr="002801DE">
        <w:rPr>
          <w:rStyle w:val="68pt"/>
          <w:b w:val="0"/>
          <w:color w:val="000000"/>
          <w:sz w:val="24"/>
          <w:szCs w:val="24"/>
        </w:rPr>
        <w:t>івнів медичної допомоги та значення первинної допомоги, її характерні риси та принципи.</w:t>
      </w:r>
      <w:r w:rsidRPr="002801DE">
        <w:rPr>
          <w:rStyle w:val="68pt"/>
          <w:color w:val="000000"/>
          <w:sz w:val="24"/>
          <w:szCs w:val="24"/>
        </w:rPr>
        <w:t xml:space="preserve"> </w:t>
      </w:r>
      <w:r w:rsidRPr="002801DE">
        <w:rPr>
          <w:rFonts w:ascii="Times New Roman" w:hAnsi="Times New Roman" w:cs="Times New Roman"/>
          <w:bCs/>
          <w:color w:val="000000"/>
          <w:sz w:val="24"/>
          <w:szCs w:val="24"/>
        </w:rPr>
        <w:t xml:space="preserve">Сучасні системи електронного </w:t>
      </w:r>
      <w:proofErr w:type="gramStart"/>
      <w:r w:rsidRPr="002801DE">
        <w:rPr>
          <w:rFonts w:ascii="Times New Roman" w:hAnsi="Times New Roman" w:cs="Times New Roman"/>
          <w:bCs/>
          <w:color w:val="000000"/>
          <w:sz w:val="24"/>
          <w:szCs w:val="24"/>
        </w:rPr>
        <w:t>обл</w:t>
      </w:r>
      <w:proofErr w:type="gramEnd"/>
      <w:r w:rsidRPr="002801DE">
        <w:rPr>
          <w:rFonts w:ascii="Times New Roman" w:hAnsi="Times New Roman" w:cs="Times New Roman"/>
          <w:bCs/>
          <w:color w:val="000000"/>
          <w:sz w:val="24"/>
          <w:szCs w:val="24"/>
        </w:rPr>
        <w:t>іку пацієнтів та принципи реєстрації захворювань за МКХ-10(11). Вплив сучасних інформаційних технологій на самоосвіту пацієнті</w:t>
      </w:r>
      <w:proofErr w:type="gramStart"/>
      <w:r w:rsidRPr="002801DE">
        <w:rPr>
          <w:rFonts w:ascii="Times New Roman" w:hAnsi="Times New Roman" w:cs="Times New Roman"/>
          <w:bCs/>
          <w:color w:val="000000"/>
          <w:sz w:val="24"/>
          <w:szCs w:val="24"/>
        </w:rPr>
        <w:t>в</w:t>
      </w:r>
      <w:proofErr w:type="gramEnd"/>
      <w:r w:rsidRPr="002801DE">
        <w:rPr>
          <w:rFonts w:ascii="Times New Roman" w:hAnsi="Times New Roman" w:cs="Times New Roman"/>
          <w:bCs/>
          <w:color w:val="000000"/>
          <w:sz w:val="24"/>
          <w:szCs w:val="24"/>
        </w:rPr>
        <w:t xml:space="preserve"> та взаємовідносини з постачальниками медичних послуг.</w:t>
      </w:r>
      <w:r w:rsidRPr="002801DE">
        <w:rPr>
          <w:rFonts w:ascii="Times New Roman" w:eastAsia="Calibri" w:hAnsi="Times New Roman" w:cs="Times New Roman"/>
          <w:color w:val="000000"/>
          <w:sz w:val="24"/>
          <w:szCs w:val="24"/>
          <w:lang w:eastAsia="en-US"/>
        </w:rPr>
        <w:t xml:space="preserve"> </w:t>
      </w:r>
      <w:r w:rsidRPr="002801DE">
        <w:rPr>
          <w:rFonts w:ascii="Times New Roman" w:hAnsi="Times New Roman" w:cs="Times New Roman"/>
          <w:color w:val="000000"/>
          <w:sz w:val="24"/>
          <w:szCs w:val="24"/>
          <w:lang w:eastAsia="en-US"/>
        </w:rPr>
        <w:t>Наказ МОЗ №1051 від 28.12.2009 р. «</w:t>
      </w:r>
      <w:r w:rsidRPr="002801DE">
        <w:rPr>
          <w:rFonts w:ascii="Times New Roman" w:hAnsi="Times New Roman" w:cs="Times New Roman"/>
          <w:bCs/>
          <w:color w:val="000000"/>
          <w:sz w:val="24"/>
          <w:szCs w:val="24"/>
        </w:rPr>
        <w:t xml:space="preserve">Про надання медичної допомоги хворим гастроентерологічного </w:t>
      </w:r>
      <w:proofErr w:type="gramStart"/>
      <w:r w:rsidRPr="002801DE">
        <w:rPr>
          <w:rFonts w:ascii="Times New Roman" w:hAnsi="Times New Roman" w:cs="Times New Roman"/>
          <w:bCs/>
          <w:color w:val="000000"/>
          <w:sz w:val="24"/>
          <w:szCs w:val="24"/>
        </w:rPr>
        <w:t>проф</w:t>
      </w:r>
      <w:proofErr w:type="gramEnd"/>
      <w:r w:rsidRPr="002801DE">
        <w:rPr>
          <w:rFonts w:ascii="Times New Roman" w:hAnsi="Times New Roman" w:cs="Times New Roman"/>
          <w:bCs/>
          <w:color w:val="000000"/>
          <w:sz w:val="24"/>
          <w:szCs w:val="24"/>
        </w:rPr>
        <w:t>ілю</w:t>
      </w:r>
      <w:r w:rsidRPr="002801DE">
        <w:rPr>
          <w:rFonts w:ascii="Times New Roman" w:hAnsi="Times New Roman" w:cs="Times New Roman"/>
          <w:color w:val="000000"/>
          <w:sz w:val="24"/>
          <w:szCs w:val="24"/>
          <w:lang w:eastAsia="en-US"/>
        </w:rPr>
        <w:t xml:space="preserve">». </w:t>
      </w:r>
      <w:r w:rsidRPr="002801DE">
        <w:rPr>
          <w:rStyle w:val="68pt"/>
          <w:b w:val="0"/>
          <w:color w:val="000000"/>
          <w:sz w:val="24"/>
          <w:szCs w:val="24"/>
        </w:rPr>
        <w:t xml:space="preserve">Місце гастроентерології в програмах додипломної </w:t>
      </w:r>
      <w:proofErr w:type="gramStart"/>
      <w:r w:rsidRPr="002801DE">
        <w:rPr>
          <w:rStyle w:val="68pt"/>
          <w:b w:val="0"/>
          <w:color w:val="000000"/>
          <w:sz w:val="24"/>
          <w:szCs w:val="24"/>
        </w:rPr>
        <w:t>п</w:t>
      </w:r>
      <w:proofErr w:type="gramEnd"/>
      <w:r w:rsidRPr="002801DE">
        <w:rPr>
          <w:rStyle w:val="68pt"/>
          <w:b w:val="0"/>
          <w:color w:val="000000"/>
          <w:sz w:val="24"/>
          <w:szCs w:val="24"/>
        </w:rPr>
        <w:t xml:space="preserve">ідготовки лікарів. Післядипломна підготовка гастроентерологів, її основні форми, наповнення робочих програм. </w:t>
      </w:r>
      <w:proofErr w:type="gramStart"/>
      <w:r w:rsidRPr="002801DE">
        <w:rPr>
          <w:rStyle w:val="68pt"/>
          <w:b w:val="0"/>
          <w:color w:val="000000"/>
          <w:sz w:val="24"/>
          <w:szCs w:val="24"/>
        </w:rPr>
        <w:t xml:space="preserve">Ліцензування гастоентерологів, в т.ч. для приватної практики. </w:t>
      </w:r>
      <w:proofErr w:type="gramEnd"/>
    </w:p>
    <w:p w:rsidR="00494BF8" w:rsidRPr="002801DE" w:rsidRDefault="00494BF8" w:rsidP="002801DE">
      <w:pPr>
        <w:pStyle w:val="af1"/>
        <w:spacing w:line="360" w:lineRule="auto"/>
        <w:ind w:left="1134" w:hanging="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Визначення, основні принципи функціонування</w:t>
      </w:r>
      <w:r w:rsidR="00381E87" w:rsidRPr="002801DE">
        <w:rPr>
          <w:rFonts w:ascii="Times New Roman" w:hAnsi="Times New Roman"/>
          <w:i/>
          <w:color w:val="000000"/>
          <w:sz w:val="24"/>
          <w:szCs w:val="24"/>
          <w:lang w:val="uk-UA"/>
        </w:rPr>
        <w:t xml:space="preserve"> </w:t>
      </w:r>
      <w:r w:rsidRPr="002801DE">
        <w:rPr>
          <w:rFonts w:ascii="Times New Roman" w:hAnsi="Times New Roman"/>
          <w:bCs/>
          <w:i/>
          <w:color w:val="000000"/>
          <w:sz w:val="24"/>
          <w:szCs w:val="24"/>
        </w:rPr>
        <w:t>систем</w:t>
      </w:r>
      <w:r w:rsidRPr="002801DE">
        <w:rPr>
          <w:rFonts w:ascii="Times New Roman" w:hAnsi="Times New Roman"/>
          <w:bCs/>
          <w:i/>
          <w:color w:val="000000"/>
          <w:sz w:val="24"/>
          <w:szCs w:val="24"/>
          <w:lang w:val="uk-UA"/>
        </w:rPr>
        <w:t>и вторинної-третинної допомоги хворим з патологією органів травлення,</w:t>
      </w:r>
      <w:r w:rsidRPr="002801DE">
        <w:rPr>
          <w:rFonts w:ascii="Times New Roman" w:hAnsi="Times New Roman"/>
          <w:bCs/>
          <w:i/>
          <w:color w:val="000000"/>
          <w:sz w:val="24"/>
          <w:szCs w:val="24"/>
        </w:rPr>
        <w:t xml:space="preserve"> електронного обліку пацієнтів</w:t>
      </w:r>
      <w:r w:rsidR="00C60994" w:rsidRPr="002801DE">
        <w:rPr>
          <w:rFonts w:ascii="Times New Roman" w:hAnsi="Times New Roman"/>
          <w:bCs/>
          <w:i/>
          <w:color w:val="000000"/>
          <w:sz w:val="24"/>
          <w:szCs w:val="24"/>
          <w:lang w:val="uk-UA"/>
        </w:rPr>
        <w:t>.</w:t>
      </w:r>
    </w:p>
    <w:p w:rsidR="00494BF8" w:rsidRPr="002801DE" w:rsidRDefault="00494BF8" w:rsidP="002801DE">
      <w:pPr>
        <w:pStyle w:val="af1"/>
        <w:spacing w:line="360" w:lineRule="auto"/>
        <w:ind w:left="1134" w:hanging="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Проводити реєстрацію захворювань на сучасному методологічному рівні. Провести практичне заняття (семінар) зі студентами з даної тематики.</w:t>
      </w:r>
    </w:p>
    <w:p w:rsidR="00494BF8" w:rsidRPr="002801DE" w:rsidRDefault="00494BF8"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494BF8" w:rsidRPr="002801DE" w:rsidRDefault="00494BF8" w:rsidP="002801DE">
      <w:pPr>
        <w:numPr>
          <w:ilvl w:val="0"/>
          <w:numId w:val="2"/>
        </w:numPr>
        <w:autoSpaceDE w:val="0"/>
        <w:autoSpaceDN w:val="0"/>
        <w:adjustRightInd w:val="0"/>
        <w:spacing w:line="360" w:lineRule="auto"/>
        <w:ind w:left="567" w:firstLine="0"/>
        <w:rPr>
          <w:i/>
          <w:color w:val="000000"/>
        </w:rPr>
      </w:pPr>
      <w:r w:rsidRPr="002801DE">
        <w:rPr>
          <w:i/>
          <w:color w:val="000000"/>
        </w:rPr>
        <w:t xml:space="preserve">Реформа системи охорони здоров'я (Єдиний веб-портал органів виконавчої влади України) - Режим доступу: https://www.kmu.gov.ua/ua/diyalnist/reformi/rozvitok-lyudskogo-kapitalu/reforma-sistemi-ohoroni-zdorovya </w:t>
      </w:r>
    </w:p>
    <w:p w:rsidR="00494BF8" w:rsidRPr="002801DE" w:rsidRDefault="00301158" w:rsidP="002801DE">
      <w:pPr>
        <w:numPr>
          <w:ilvl w:val="0"/>
          <w:numId w:val="2"/>
        </w:numPr>
        <w:autoSpaceDE w:val="0"/>
        <w:autoSpaceDN w:val="0"/>
        <w:adjustRightInd w:val="0"/>
        <w:spacing w:line="360" w:lineRule="auto"/>
        <w:ind w:left="567" w:firstLine="0"/>
        <w:rPr>
          <w:i/>
          <w:color w:val="000000"/>
        </w:rPr>
      </w:pPr>
      <w:r w:rsidRPr="002801DE">
        <w:rPr>
          <w:i/>
          <w:color w:val="000000"/>
          <w:lang w:eastAsia="en-US"/>
        </w:rPr>
        <w:t>Наказ МОЗ №1051 від 28.12.2009 р. «</w:t>
      </w:r>
      <w:r w:rsidRPr="002801DE">
        <w:rPr>
          <w:bCs/>
          <w:i/>
          <w:color w:val="000000"/>
        </w:rPr>
        <w:t>Про надання медичної допомоги хворим гастроентерологічного профілю</w:t>
      </w:r>
      <w:r w:rsidRPr="002801DE">
        <w:rPr>
          <w:i/>
          <w:color w:val="000000"/>
          <w:lang w:eastAsia="en-US"/>
        </w:rPr>
        <w:t xml:space="preserve">». </w:t>
      </w:r>
      <w:r w:rsidR="00494BF8" w:rsidRPr="002801DE">
        <w:rPr>
          <w:i/>
          <w:color w:val="000000"/>
        </w:rPr>
        <w:t>-</w:t>
      </w:r>
      <w:r w:rsidR="00381E87" w:rsidRPr="002801DE">
        <w:rPr>
          <w:i/>
          <w:color w:val="000000"/>
        </w:rPr>
        <w:t xml:space="preserve"> </w:t>
      </w:r>
      <w:r w:rsidR="00494BF8" w:rsidRPr="002801DE">
        <w:rPr>
          <w:i/>
          <w:color w:val="000000"/>
        </w:rPr>
        <w:t xml:space="preserve">Режим доступу: </w:t>
      </w:r>
      <w:hyperlink r:id="rId8" w:anchor="o22" w:history="1">
        <w:r w:rsidR="00030719" w:rsidRPr="002801DE">
          <w:rPr>
            <w:rStyle w:val="af4"/>
            <w:i/>
            <w:color w:val="000000"/>
          </w:rPr>
          <w:t>h</w:t>
        </w:r>
        <w:r w:rsidR="00030719" w:rsidRPr="002801DE">
          <w:rPr>
            <w:rStyle w:val="af4"/>
            <w:i/>
            <w:color w:val="000000"/>
            <w:u w:val="none"/>
          </w:rPr>
          <w:t>ttps://zakon.rada.gov.ua/rada/show/v1051282-09#o22</w:t>
        </w:r>
      </w:hyperlink>
    </w:p>
    <w:p w:rsidR="00030719" w:rsidRPr="002801DE" w:rsidRDefault="00030719" w:rsidP="002801DE">
      <w:pPr>
        <w:numPr>
          <w:ilvl w:val="0"/>
          <w:numId w:val="2"/>
        </w:numPr>
        <w:spacing w:line="360" w:lineRule="auto"/>
        <w:ind w:left="567" w:firstLine="0"/>
        <w:jc w:val="both"/>
        <w:rPr>
          <w:i/>
          <w:noProof/>
          <w:color w:val="000000"/>
        </w:rPr>
      </w:pPr>
      <w:r w:rsidRPr="002801DE">
        <w:rPr>
          <w:i/>
          <w:color w:val="000000"/>
        </w:rPr>
        <w:t>Наказ МОЗ України N 271 від 13.06.2005р. „Про затвердження протоколів надання медичної допомоги за спеціальністю "Гастроентерологія" -</w:t>
      </w:r>
      <w:r w:rsidR="00381E87" w:rsidRPr="002801DE">
        <w:rPr>
          <w:i/>
          <w:color w:val="000000"/>
        </w:rPr>
        <w:t xml:space="preserve"> </w:t>
      </w:r>
      <w:r w:rsidRPr="002801DE">
        <w:rPr>
          <w:i/>
          <w:color w:val="000000"/>
        </w:rPr>
        <w:t xml:space="preserve">Режим доступу: http: </w:t>
      </w:r>
      <w:hyperlink r:id="rId9" w:history="1">
        <w:r w:rsidRPr="002801DE">
          <w:rPr>
            <w:rStyle w:val="af4"/>
            <w:i/>
            <w:color w:val="000000"/>
          </w:rPr>
          <w:t>www.moz.gov.ua/ua/main/?docID=3858</w:t>
        </w:r>
      </w:hyperlink>
    </w:p>
    <w:p w:rsidR="00030719" w:rsidRPr="002801DE" w:rsidRDefault="00030719" w:rsidP="002801DE">
      <w:pPr>
        <w:autoSpaceDE w:val="0"/>
        <w:autoSpaceDN w:val="0"/>
        <w:adjustRightInd w:val="0"/>
        <w:spacing w:line="360" w:lineRule="auto"/>
        <w:ind w:left="567"/>
        <w:rPr>
          <w:i/>
          <w:color w:val="000000"/>
        </w:rPr>
      </w:pPr>
    </w:p>
    <w:p w:rsidR="00494BF8" w:rsidRPr="002801DE" w:rsidRDefault="00494BF8" w:rsidP="002801DE">
      <w:pPr>
        <w:shd w:val="clear" w:color="auto" w:fill="FFFFFF"/>
        <w:spacing w:before="120" w:line="360" w:lineRule="auto"/>
        <w:ind w:firstLine="567"/>
        <w:jc w:val="both"/>
        <w:outlineLvl w:val="2"/>
        <w:rPr>
          <w:rStyle w:val="68pt"/>
          <w:b w:val="0"/>
          <w:i/>
          <w:color w:val="000000"/>
          <w:sz w:val="24"/>
          <w:szCs w:val="24"/>
        </w:rPr>
      </w:pPr>
      <w:r w:rsidRPr="002801DE">
        <w:rPr>
          <w:rFonts w:eastAsia="Calibri"/>
          <w:b/>
          <w:i/>
          <w:color w:val="000000"/>
          <w:lang w:eastAsia="en-US"/>
        </w:rPr>
        <w:t xml:space="preserve">Тема 2. </w:t>
      </w:r>
      <w:r w:rsidRPr="002801DE">
        <w:rPr>
          <w:rStyle w:val="68pt"/>
          <w:b w:val="0"/>
          <w:i/>
          <w:color w:val="000000"/>
          <w:sz w:val="24"/>
          <w:szCs w:val="24"/>
        </w:rPr>
        <w:t>Доказова медицина. Протоколи та клінічні настанови в практичній роботі гастроентеролога.</w:t>
      </w:r>
    </w:p>
    <w:p w:rsidR="00494BF8" w:rsidRPr="002801DE" w:rsidRDefault="00494BF8" w:rsidP="002801DE">
      <w:pPr>
        <w:shd w:val="clear" w:color="auto" w:fill="FFFFFF"/>
        <w:spacing w:line="360" w:lineRule="auto"/>
        <w:ind w:firstLine="567"/>
        <w:jc w:val="both"/>
        <w:outlineLvl w:val="2"/>
        <w:rPr>
          <w:rStyle w:val="68pt"/>
          <w:b w:val="0"/>
          <w:color w:val="000000"/>
          <w:sz w:val="24"/>
          <w:szCs w:val="24"/>
        </w:rPr>
      </w:pPr>
      <w:r w:rsidRPr="002801DE">
        <w:rPr>
          <w:rStyle w:val="68pt"/>
          <w:b w:val="0"/>
          <w:i/>
          <w:color w:val="000000"/>
          <w:sz w:val="24"/>
          <w:szCs w:val="24"/>
        </w:rPr>
        <w:t xml:space="preserve"> </w:t>
      </w:r>
      <w:r w:rsidRPr="002801DE">
        <w:rPr>
          <w:rStyle w:val="68pt"/>
          <w:b w:val="0"/>
          <w:color w:val="000000"/>
          <w:sz w:val="24"/>
          <w:szCs w:val="24"/>
        </w:rPr>
        <w:t>Реєстр медико-технологічних документів МОЗ України та його наповнення. Застосування адаптованих клінічних настанов та національних протоколів у створенні локальних протоколів. Міжнародна практика створення клінічних настанов на засадах доказової медицини. Ієрархії доказів в дослідженнях, різновиди похибок. Пошук сучасних рекомендацій в глобальній мережі. Правові та організаційні аспекти проведення наукових досліджень у лікувально-профілактичних закладах.</w:t>
      </w:r>
      <w:r w:rsidRPr="002801DE">
        <w:rPr>
          <w:rFonts w:eastAsia="Calibri"/>
          <w:b/>
          <w:i/>
          <w:color w:val="000000"/>
          <w:lang w:eastAsia="en-US"/>
        </w:rPr>
        <w:t xml:space="preserve"> </w:t>
      </w:r>
    </w:p>
    <w:p w:rsidR="00301158" w:rsidRPr="002801DE" w:rsidRDefault="00301158"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lastRenderedPageBreak/>
        <w:t xml:space="preserve">Знати: </w:t>
      </w:r>
      <w:r w:rsidRPr="002801DE">
        <w:rPr>
          <w:rFonts w:ascii="Times New Roman" w:hAnsi="Times New Roman"/>
          <w:i/>
          <w:color w:val="000000"/>
          <w:sz w:val="24"/>
          <w:szCs w:val="24"/>
          <w:lang w:val="uk-UA"/>
        </w:rPr>
        <w:t>Визначення,наповнення основні принципи функціонування</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доказової медицини, системи підготовки клінічних настанов.</w:t>
      </w:r>
    </w:p>
    <w:p w:rsidR="00301158" w:rsidRPr="002801DE" w:rsidRDefault="00301158"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Знайти необхідну клінічну або наукову інформацію в глобальній мережі </w:t>
      </w:r>
      <w:r w:rsidR="00C60994" w:rsidRPr="002801DE">
        <w:rPr>
          <w:rFonts w:ascii="Times New Roman" w:hAnsi="Times New Roman"/>
          <w:i/>
          <w:color w:val="000000"/>
          <w:sz w:val="24"/>
          <w:szCs w:val="24"/>
          <w:lang w:val="uk-UA"/>
        </w:rPr>
        <w:t>І</w:t>
      </w:r>
      <w:r w:rsidRPr="002801DE">
        <w:rPr>
          <w:rFonts w:ascii="Times New Roman" w:hAnsi="Times New Roman"/>
          <w:i/>
          <w:color w:val="000000"/>
          <w:sz w:val="24"/>
          <w:szCs w:val="24"/>
          <w:lang w:val="uk-UA"/>
        </w:rPr>
        <w:t>нтернет. Провести практичне заняття (семінар) зі студентами з даної тематики.</w:t>
      </w:r>
    </w:p>
    <w:p w:rsidR="00301158" w:rsidRPr="002801DE" w:rsidRDefault="00301158" w:rsidP="002801DE">
      <w:pPr>
        <w:pStyle w:val="af1"/>
        <w:tabs>
          <w:tab w:val="left" w:pos="2205"/>
        </w:tabs>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r w:rsidR="002801DE" w:rsidRPr="002801DE">
        <w:rPr>
          <w:rFonts w:ascii="Times New Roman" w:hAnsi="Times New Roman"/>
          <w:color w:val="000000"/>
          <w:sz w:val="24"/>
          <w:szCs w:val="24"/>
          <w:lang w:val="uk-UA"/>
        </w:rPr>
        <w:tab/>
      </w:r>
    </w:p>
    <w:p w:rsidR="00301158" w:rsidRPr="002801DE" w:rsidRDefault="00301158" w:rsidP="002801DE">
      <w:pPr>
        <w:pStyle w:val="af1"/>
        <w:numPr>
          <w:ilvl w:val="0"/>
          <w:numId w:val="1"/>
        </w:numPr>
        <w:spacing w:line="360" w:lineRule="auto"/>
        <w:ind w:left="567" w:firstLine="0"/>
        <w:jc w:val="both"/>
        <w:rPr>
          <w:rFonts w:ascii="Times New Roman" w:hAnsi="Times New Roman"/>
          <w:i/>
          <w:color w:val="000000"/>
          <w:sz w:val="24"/>
          <w:szCs w:val="24"/>
          <w:lang w:val="uk-UA"/>
        </w:rPr>
      </w:pPr>
      <w:r w:rsidRPr="002801DE">
        <w:rPr>
          <w:rFonts w:ascii="Times New Roman" w:hAnsi="Times New Roman"/>
          <w:i/>
          <w:iCs/>
          <w:color w:val="000000"/>
          <w:sz w:val="24"/>
          <w:szCs w:val="24"/>
          <w:lang w:val="uk-UA"/>
        </w:rPr>
        <w:t>Методологія доказової медицини: підручник (ВНЗ І</w:t>
      </w:r>
      <w:r w:rsidRPr="002801DE">
        <w:rPr>
          <w:rFonts w:ascii="Times New Roman" w:hAnsi="Times New Roman"/>
          <w:i/>
          <w:iCs/>
          <w:color w:val="000000"/>
          <w:sz w:val="24"/>
          <w:szCs w:val="24"/>
        </w:rPr>
        <w:t>V</w:t>
      </w:r>
      <w:r w:rsidRPr="002801DE">
        <w:rPr>
          <w:rFonts w:ascii="Times New Roman" w:hAnsi="Times New Roman"/>
          <w:i/>
          <w:iCs/>
          <w:color w:val="000000"/>
          <w:sz w:val="24"/>
          <w:szCs w:val="24"/>
          <w:lang w:val="uk-UA"/>
        </w:rPr>
        <w:t xml:space="preserve"> р. а.) / В.Ф. Москаленко, І.Є. Булах, О.Г. Пузанова/</w:t>
      </w:r>
      <w:r w:rsidR="00381E87"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Київ,2014 - 200с.</w:t>
      </w:r>
    </w:p>
    <w:p w:rsidR="00030719" w:rsidRPr="002801DE" w:rsidRDefault="00030719" w:rsidP="002801DE">
      <w:pPr>
        <w:pStyle w:val="af1"/>
        <w:numPr>
          <w:ilvl w:val="0"/>
          <w:numId w:val="1"/>
        </w:numPr>
        <w:spacing w:line="360" w:lineRule="auto"/>
        <w:ind w:left="567" w:firstLine="0"/>
        <w:jc w:val="both"/>
        <w:rPr>
          <w:rFonts w:ascii="Times New Roman" w:hAnsi="Times New Roman"/>
          <w:i/>
          <w:color w:val="000000"/>
          <w:sz w:val="24"/>
          <w:szCs w:val="24"/>
          <w:lang w:val="uk-UA"/>
        </w:rPr>
      </w:pPr>
      <w:r w:rsidRPr="002801DE">
        <w:rPr>
          <w:rFonts w:ascii="Times New Roman" w:hAnsi="Times New Roman"/>
          <w:i/>
          <w:iCs/>
          <w:color w:val="000000"/>
          <w:sz w:val="24"/>
          <w:szCs w:val="24"/>
          <w:lang w:val="uk-UA"/>
        </w:rPr>
        <w:t>Реєстр МТД</w:t>
      </w:r>
      <w:r w:rsidR="00C60994"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 Нормативні та</w:t>
      </w:r>
      <w:r w:rsidR="00381E87"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 xml:space="preserve">Методичні матеріали. </w:t>
      </w:r>
      <w:r w:rsidRPr="002801DE">
        <w:rPr>
          <w:rFonts w:ascii="Times New Roman" w:hAnsi="Times New Roman"/>
          <w:i/>
          <w:color w:val="000000"/>
          <w:sz w:val="24"/>
          <w:szCs w:val="24"/>
        </w:rPr>
        <w:t>-</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Режим доступу:</w:t>
      </w:r>
      <w:r w:rsidR="00381E87" w:rsidRPr="002801DE">
        <w:rPr>
          <w:rFonts w:ascii="Times New Roman" w:hAnsi="Times New Roman"/>
          <w:i/>
          <w:color w:val="000000"/>
          <w:sz w:val="24"/>
          <w:szCs w:val="24"/>
        </w:rPr>
        <w:t xml:space="preserve"> </w:t>
      </w:r>
      <w:r w:rsidR="00340E7C" w:rsidRPr="00340E7C">
        <w:rPr>
          <w:rFonts w:ascii="Times New Roman" w:hAnsi="Times New Roman"/>
          <w:i/>
          <w:iCs/>
          <w:color w:val="000000"/>
          <w:sz w:val="24"/>
          <w:szCs w:val="24"/>
          <w:lang w:val="uk-UA"/>
        </w:rPr>
        <w:t>https://www.dec.gov.ua/mtd/home/</w:t>
      </w:r>
    </w:p>
    <w:p w:rsidR="00030719" w:rsidRPr="002801DE" w:rsidRDefault="00030719"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t xml:space="preserve">Тема 3. </w:t>
      </w:r>
      <w:r w:rsidRPr="002801DE">
        <w:rPr>
          <w:i/>
          <w:color w:val="000000"/>
        </w:rPr>
        <w:t xml:space="preserve">Методи статистичної обробки результатів медико-біологічних досліджень. Робота з наукометричними базами. </w:t>
      </w:r>
    </w:p>
    <w:p w:rsidR="00494BF8" w:rsidRPr="002801DE" w:rsidRDefault="00494BF8" w:rsidP="002801DE">
      <w:pPr>
        <w:shd w:val="clear" w:color="auto" w:fill="FFFFFF"/>
        <w:spacing w:line="360" w:lineRule="auto"/>
        <w:ind w:firstLine="567"/>
        <w:jc w:val="both"/>
        <w:outlineLvl w:val="2"/>
        <w:rPr>
          <w:rFonts w:eastAsia="Calibri"/>
          <w:b/>
          <w:i/>
          <w:color w:val="000000"/>
          <w:lang w:eastAsia="en-US"/>
        </w:rPr>
      </w:pPr>
      <w:r w:rsidRPr="002801DE">
        <w:rPr>
          <w:bCs/>
          <w:color w:val="000000"/>
        </w:rPr>
        <w:t>Засвоєння</w:t>
      </w:r>
      <w:r w:rsidR="00381E87" w:rsidRPr="002801DE">
        <w:rPr>
          <w:bCs/>
          <w:color w:val="000000"/>
        </w:rPr>
        <w:t xml:space="preserve"> </w:t>
      </w:r>
      <w:r w:rsidRPr="002801DE">
        <w:rPr>
          <w:bCs/>
          <w:color w:val="000000"/>
        </w:rPr>
        <w:t>різноманітних статистичних інструментів аналізу даних наукових досліджень: дисперсійний, кореляційних, дискримінантний, кластерний, регресійний аналіз. Пошук наукової інформації в глобальній мережі, в т.ч. наукометричних базах. Авторитетність публікацій в наукових журналах.</w:t>
      </w:r>
      <w:r w:rsidRPr="002801DE">
        <w:rPr>
          <w:rFonts w:eastAsia="Calibri"/>
          <w:b/>
          <w:i/>
          <w:color w:val="000000"/>
          <w:lang w:eastAsia="en-US"/>
        </w:rPr>
        <w:t xml:space="preserve"> </w:t>
      </w:r>
      <w:r w:rsidRPr="002801DE">
        <w:rPr>
          <w:rFonts w:eastAsia="Calibri"/>
          <w:color w:val="000000"/>
          <w:lang w:eastAsia="en-US"/>
        </w:rPr>
        <w:t xml:space="preserve">Канцер-реєстр України: його наповнення та показники. </w:t>
      </w:r>
    </w:p>
    <w:p w:rsidR="00425F4C" w:rsidRPr="002801DE" w:rsidRDefault="00425F4C"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Основи статистичної обробки результатів медико-біологічних досліджень та соціологічних опитувань</w:t>
      </w:r>
      <w:r w:rsidRPr="002801DE">
        <w:rPr>
          <w:rFonts w:ascii="Times New Roman" w:hAnsi="Times New Roman"/>
          <w:color w:val="000000"/>
          <w:sz w:val="24"/>
          <w:szCs w:val="24"/>
          <w:lang w:val="uk-UA"/>
        </w:rPr>
        <w:t>.</w:t>
      </w:r>
    </w:p>
    <w:p w:rsidR="00425F4C" w:rsidRPr="002801DE" w:rsidRDefault="00425F4C"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Самостійно виконати перераховані вище методи аналізу.</w:t>
      </w:r>
      <w:r w:rsidRPr="002801DE">
        <w:rPr>
          <w:rFonts w:ascii="Times New Roman" w:hAnsi="Times New Roman"/>
          <w:color w:val="000000"/>
          <w:sz w:val="24"/>
          <w:szCs w:val="24"/>
          <w:lang w:val="uk-UA"/>
        </w:rPr>
        <w:t xml:space="preserve"> </w:t>
      </w:r>
      <w:r w:rsidRPr="002801DE">
        <w:rPr>
          <w:rFonts w:ascii="Times New Roman" w:hAnsi="Times New Roman"/>
          <w:i/>
          <w:color w:val="000000"/>
          <w:sz w:val="24"/>
          <w:szCs w:val="24"/>
          <w:lang w:val="uk-UA"/>
        </w:rPr>
        <w:t>Провести практичне заняття (семінар) зі студентами з даної тематики</w:t>
      </w:r>
    </w:p>
    <w:p w:rsidR="00425F4C" w:rsidRPr="002801DE" w:rsidRDefault="00425F4C"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425F4C" w:rsidRPr="002801DE" w:rsidRDefault="00425F4C" w:rsidP="002801DE">
      <w:pPr>
        <w:pStyle w:val="af1"/>
        <w:numPr>
          <w:ilvl w:val="0"/>
          <w:numId w:val="6"/>
        </w:numPr>
        <w:spacing w:line="360" w:lineRule="auto"/>
        <w:ind w:left="567" w:firstLine="0"/>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Статистичні методи обробки результатів медико-біологічних досліджень: методичні вказівки з дисципліни «Медична інформатика» для студентів медичних та стоматологічного факультетів / упоряд.: Т. В. Левченко, Є. Б. Радзішевська. – Харків : ХНМУ, 2016. – 39 с. </w:t>
      </w:r>
      <w:r w:rsidRPr="002801DE">
        <w:rPr>
          <w:rFonts w:ascii="Times New Roman" w:hAnsi="Times New Roman"/>
          <w:i/>
          <w:color w:val="000000"/>
          <w:sz w:val="24"/>
          <w:szCs w:val="24"/>
          <w:lang w:val="uk-UA"/>
        </w:rPr>
        <w:t>-</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Режим доступу:</w:t>
      </w:r>
      <w:r w:rsidR="00381E87" w:rsidRPr="002801DE">
        <w:rPr>
          <w:rFonts w:ascii="Times New Roman" w:hAnsi="Times New Roman"/>
          <w:i/>
          <w:color w:val="000000"/>
          <w:sz w:val="24"/>
          <w:szCs w:val="24"/>
          <w:lang w:val="uk-UA"/>
        </w:rPr>
        <w:t xml:space="preserve"> </w:t>
      </w:r>
      <w:hyperlink r:id="rId10" w:history="1">
        <w:r w:rsidRPr="002801DE">
          <w:rPr>
            <w:rStyle w:val="af4"/>
            <w:rFonts w:ascii="Times New Roman" w:hAnsi="Times New Roman"/>
            <w:color w:val="000000"/>
            <w:sz w:val="24"/>
            <w:szCs w:val="24"/>
          </w:rPr>
          <w:t>http</w:t>
        </w:r>
        <w:r w:rsidRPr="002801DE">
          <w:rPr>
            <w:rStyle w:val="af4"/>
            <w:rFonts w:ascii="Times New Roman" w:hAnsi="Times New Roman"/>
            <w:color w:val="000000"/>
            <w:sz w:val="24"/>
            <w:szCs w:val="24"/>
            <w:lang w:val="uk-UA"/>
          </w:rPr>
          <w:t>://</w:t>
        </w:r>
        <w:r w:rsidRPr="002801DE">
          <w:rPr>
            <w:rStyle w:val="af4"/>
            <w:rFonts w:ascii="Times New Roman" w:hAnsi="Times New Roman"/>
            <w:color w:val="000000"/>
            <w:sz w:val="24"/>
            <w:szCs w:val="24"/>
          </w:rPr>
          <w:t>repo</w:t>
        </w:r>
        <w:r w:rsidRPr="002801DE">
          <w:rPr>
            <w:rStyle w:val="af4"/>
            <w:rFonts w:ascii="Times New Roman" w:hAnsi="Times New Roman"/>
            <w:color w:val="000000"/>
            <w:sz w:val="24"/>
            <w:szCs w:val="24"/>
            <w:lang w:val="uk-UA"/>
          </w:rPr>
          <w:t>.</w:t>
        </w:r>
        <w:r w:rsidRPr="002801DE">
          <w:rPr>
            <w:rStyle w:val="af4"/>
            <w:rFonts w:ascii="Times New Roman" w:hAnsi="Times New Roman"/>
            <w:color w:val="000000"/>
            <w:sz w:val="24"/>
            <w:szCs w:val="24"/>
          </w:rPr>
          <w:t>knmu</w:t>
        </w:r>
        <w:r w:rsidRPr="002801DE">
          <w:rPr>
            <w:rStyle w:val="af4"/>
            <w:rFonts w:ascii="Times New Roman" w:hAnsi="Times New Roman"/>
            <w:color w:val="000000"/>
            <w:sz w:val="24"/>
            <w:szCs w:val="24"/>
            <w:lang w:val="uk-UA"/>
          </w:rPr>
          <w:t>.</w:t>
        </w:r>
        <w:r w:rsidRPr="002801DE">
          <w:rPr>
            <w:rStyle w:val="af4"/>
            <w:rFonts w:ascii="Times New Roman" w:hAnsi="Times New Roman"/>
            <w:color w:val="000000"/>
            <w:sz w:val="24"/>
            <w:szCs w:val="24"/>
          </w:rPr>
          <w:t>edu</w:t>
        </w:r>
        <w:r w:rsidRPr="002801DE">
          <w:rPr>
            <w:rStyle w:val="af4"/>
            <w:rFonts w:ascii="Times New Roman" w:hAnsi="Times New Roman"/>
            <w:color w:val="000000"/>
            <w:sz w:val="24"/>
            <w:szCs w:val="24"/>
            <w:lang w:val="uk-UA"/>
          </w:rPr>
          <w:t>.</w:t>
        </w:r>
        <w:r w:rsidRPr="002801DE">
          <w:rPr>
            <w:rStyle w:val="af4"/>
            <w:rFonts w:ascii="Times New Roman" w:hAnsi="Times New Roman"/>
            <w:color w:val="000000"/>
            <w:sz w:val="24"/>
            <w:szCs w:val="24"/>
          </w:rPr>
          <w:t>ua</w:t>
        </w:r>
        <w:r w:rsidRPr="002801DE">
          <w:rPr>
            <w:rStyle w:val="af4"/>
            <w:rFonts w:ascii="Times New Roman" w:hAnsi="Times New Roman"/>
            <w:color w:val="000000"/>
            <w:sz w:val="24"/>
            <w:szCs w:val="24"/>
            <w:lang w:val="uk-UA"/>
          </w:rPr>
          <w:t>/</w:t>
        </w:r>
        <w:r w:rsidRPr="002801DE">
          <w:rPr>
            <w:rStyle w:val="af4"/>
            <w:rFonts w:ascii="Times New Roman" w:hAnsi="Times New Roman"/>
            <w:color w:val="000000"/>
            <w:sz w:val="24"/>
            <w:szCs w:val="24"/>
          </w:rPr>
          <w:t>handle</w:t>
        </w:r>
        <w:r w:rsidRPr="002801DE">
          <w:rPr>
            <w:rStyle w:val="af4"/>
            <w:rFonts w:ascii="Times New Roman" w:hAnsi="Times New Roman"/>
            <w:color w:val="000000"/>
            <w:sz w:val="24"/>
            <w:szCs w:val="24"/>
            <w:lang w:val="uk-UA"/>
          </w:rPr>
          <w:t>/123456789/13270</w:t>
        </w:r>
      </w:hyperlink>
    </w:p>
    <w:p w:rsidR="00425F4C" w:rsidRPr="002801DE" w:rsidRDefault="00425F4C" w:rsidP="002801DE">
      <w:pPr>
        <w:pStyle w:val="af1"/>
        <w:numPr>
          <w:ilvl w:val="0"/>
          <w:numId w:val="6"/>
        </w:numPr>
        <w:spacing w:line="360" w:lineRule="auto"/>
        <w:ind w:left="567" w:firstLine="0"/>
        <w:jc w:val="both"/>
        <w:rPr>
          <w:rFonts w:ascii="Times New Roman" w:hAnsi="Times New Roman"/>
          <w:i/>
          <w:color w:val="000000"/>
          <w:sz w:val="24"/>
          <w:szCs w:val="24"/>
          <w:lang w:val="uk-UA"/>
        </w:rPr>
      </w:pPr>
      <w:r w:rsidRPr="002801DE">
        <w:rPr>
          <w:rFonts w:ascii="Times New Roman" w:hAnsi="Times New Roman"/>
          <w:i/>
          <w:iCs/>
          <w:color w:val="000000"/>
          <w:sz w:val="24"/>
          <w:szCs w:val="24"/>
          <w:lang w:val="uk-UA"/>
        </w:rPr>
        <w:t>Методологія доказової медицини: підручник (ВНЗ І</w:t>
      </w:r>
      <w:r w:rsidRPr="002801DE">
        <w:rPr>
          <w:rFonts w:ascii="Times New Roman" w:hAnsi="Times New Roman"/>
          <w:i/>
          <w:iCs/>
          <w:color w:val="000000"/>
          <w:sz w:val="24"/>
          <w:szCs w:val="24"/>
        </w:rPr>
        <w:t>V</w:t>
      </w:r>
      <w:r w:rsidRPr="002801DE">
        <w:rPr>
          <w:rFonts w:ascii="Times New Roman" w:hAnsi="Times New Roman"/>
          <w:i/>
          <w:iCs/>
          <w:color w:val="000000"/>
          <w:sz w:val="24"/>
          <w:szCs w:val="24"/>
          <w:lang w:val="uk-UA"/>
        </w:rPr>
        <w:t xml:space="preserve"> р. а.) / В.Ф. Москаленко, І.Є. Булах, О.Г. Пузанова/</w:t>
      </w:r>
      <w:r w:rsidR="00381E87"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Київ,2014 - 200с.</w:t>
      </w:r>
    </w:p>
    <w:p w:rsidR="00425F4C" w:rsidRPr="002801DE" w:rsidRDefault="00425F4C" w:rsidP="002801DE">
      <w:pPr>
        <w:pStyle w:val="af1"/>
        <w:numPr>
          <w:ilvl w:val="0"/>
          <w:numId w:val="6"/>
        </w:numPr>
        <w:spacing w:line="360" w:lineRule="auto"/>
        <w:ind w:left="567" w:firstLine="0"/>
        <w:jc w:val="both"/>
        <w:rPr>
          <w:rFonts w:ascii="Times New Roman" w:hAnsi="Times New Roman"/>
          <w:i/>
          <w:color w:val="000000"/>
          <w:sz w:val="24"/>
          <w:szCs w:val="24"/>
          <w:lang w:val="uk-UA"/>
        </w:rPr>
      </w:pPr>
      <w:r w:rsidRPr="002801DE">
        <w:rPr>
          <w:rFonts w:ascii="Times New Roman" w:hAnsi="Times New Roman"/>
          <w:i/>
          <w:iCs/>
          <w:color w:val="000000"/>
          <w:sz w:val="24"/>
          <w:szCs w:val="24"/>
          <w:lang w:val="uk-UA"/>
        </w:rPr>
        <w:t>Реєстр МТД</w:t>
      </w:r>
      <w:r w:rsidR="00C60994"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 Нормативні та</w:t>
      </w:r>
      <w:r w:rsidR="00381E87" w:rsidRPr="002801DE">
        <w:rPr>
          <w:rFonts w:ascii="Times New Roman" w:hAnsi="Times New Roman"/>
          <w:i/>
          <w:iCs/>
          <w:color w:val="000000"/>
          <w:sz w:val="24"/>
          <w:szCs w:val="24"/>
          <w:lang w:val="uk-UA"/>
        </w:rPr>
        <w:t xml:space="preserve"> </w:t>
      </w:r>
      <w:r w:rsidRPr="002801DE">
        <w:rPr>
          <w:rFonts w:ascii="Times New Roman" w:hAnsi="Times New Roman"/>
          <w:i/>
          <w:iCs/>
          <w:color w:val="000000"/>
          <w:sz w:val="24"/>
          <w:szCs w:val="24"/>
          <w:lang w:val="uk-UA"/>
        </w:rPr>
        <w:t xml:space="preserve">Методичні матеріали. </w:t>
      </w:r>
      <w:r w:rsidRPr="002801DE">
        <w:rPr>
          <w:rFonts w:ascii="Times New Roman" w:hAnsi="Times New Roman"/>
          <w:i/>
          <w:color w:val="000000"/>
          <w:sz w:val="24"/>
          <w:szCs w:val="24"/>
        </w:rPr>
        <w:t>-</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Режим доступу:</w:t>
      </w:r>
      <w:r w:rsidR="00381E87" w:rsidRPr="002801DE">
        <w:rPr>
          <w:rFonts w:ascii="Times New Roman" w:hAnsi="Times New Roman"/>
          <w:i/>
          <w:color w:val="000000"/>
          <w:sz w:val="24"/>
          <w:szCs w:val="24"/>
        </w:rPr>
        <w:t xml:space="preserve"> </w:t>
      </w:r>
      <w:r w:rsidR="00340E7C" w:rsidRPr="00340E7C">
        <w:rPr>
          <w:rFonts w:ascii="Times New Roman" w:hAnsi="Times New Roman"/>
          <w:i/>
          <w:iCs/>
          <w:color w:val="000000"/>
          <w:sz w:val="24"/>
          <w:szCs w:val="24"/>
          <w:lang w:val="uk-UA"/>
        </w:rPr>
        <w:t>https://www.dec.gov.ua/mtd/home/</w:t>
      </w:r>
    </w:p>
    <w:p w:rsidR="00425F4C" w:rsidRPr="002801DE" w:rsidRDefault="00425F4C" w:rsidP="002801DE">
      <w:pPr>
        <w:shd w:val="clear" w:color="auto" w:fill="FFFFFF"/>
        <w:spacing w:line="360" w:lineRule="auto"/>
        <w:ind w:firstLine="567"/>
        <w:jc w:val="both"/>
        <w:outlineLvl w:val="2"/>
        <w:rPr>
          <w:bCs/>
          <w:color w:val="000000"/>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4. </w:t>
      </w:r>
      <w:r w:rsidRPr="002801DE">
        <w:rPr>
          <w:i/>
          <w:color w:val="000000"/>
        </w:rPr>
        <w:t>Основи здорового харчування та боротьба з ожирінням. Оцінка стану здоров’я індивідуум</w:t>
      </w:r>
      <w:r w:rsidR="00C60994" w:rsidRPr="002801DE">
        <w:rPr>
          <w:i/>
          <w:color w:val="000000"/>
        </w:rPr>
        <w:t>у</w:t>
      </w:r>
      <w:r w:rsidRPr="002801DE">
        <w:rPr>
          <w:color w:val="000000"/>
        </w:rPr>
        <w:t>.</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lastRenderedPageBreak/>
        <w:t>Теоретичні основи здорового</w:t>
      </w:r>
      <w:r w:rsidR="00381E87" w:rsidRPr="002801DE">
        <w:rPr>
          <w:color w:val="000000"/>
        </w:rPr>
        <w:t xml:space="preserve"> </w:t>
      </w:r>
      <w:r w:rsidRPr="002801DE">
        <w:rPr>
          <w:color w:val="000000"/>
        </w:rPr>
        <w:t>харчування. Розрахунок потреби організму в енергії та поживних речовинах. Вплив мікронутрієнтів на стан здоров’я. Керівництва програми CINDI щодо харчування. Ризики для здоров’я</w:t>
      </w:r>
      <w:r w:rsidR="00C60994" w:rsidRPr="002801DE">
        <w:rPr>
          <w:color w:val="000000"/>
        </w:rPr>
        <w:t>,</w:t>
      </w:r>
      <w:r w:rsidRPr="002801DE">
        <w:rPr>
          <w:color w:val="000000"/>
        </w:rPr>
        <w:t xml:space="preserve"> пов’язані з ожирінням. Медикаментозне лікування ожиріння. Покази до баріатричної хірургії. Оцінка стану здоров’я індивідууму за результатами функціональних тестів: за Апанасенком (2012), </w:t>
      </w:r>
      <w:r w:rsidR="00C60994" w:rsidRPr="002801DE">
        <w:rPr>
          <w:color w:val="000000"/>
        </w:rPr>
        <w:t xml:space="preserve">за </w:t>
      </w:r>
      <w:r w:rsidRPr="002801DE">
        <w:rPr>
          <w:color w:val="000000"/>
        </w:rPr>
        <w:t xml:space="preserve">номограмою Більмана, за Гарвадським Степ-тестом, за тестом Купера. </w:t>
      </w:r>
    </w:p>
    <w:p w:rsidR="00425F4C" w:rsidRPr="002801DE" w:rsidRDefault="00425F4C"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Сучасну концепцію та керівні документи МОЗ зі здорового харчування. Методики оцінки функціонального стану організму.</w:t>
      </w:r>
    </w:p>
    <w:p w:rsidR="00425F4C" w:rsidRPr="002801DE" w:rsidRDefault="00425F4C"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Організувати, виконувати ефективну роботу з впровадження принципів здорового харчування серед хворих та решти населення.</w:t>
      </w:r>
      <w:r w:rsidRPr="002801DE">
        <w:rPr>
          <w:rFonts w:ascii="Times New Roman" w:hAnsi="Times New Roman"/>
          <w:color w:val="000000"/>
          <w:sz w:val="24"/>
          <w:szCs w:val="24"/>
          <w:lang w:val="uk-UA"/>
        </w:rPr>
        <w:t xml:space="preserve"> </w:t>
      </w:r>
      <w:r w:rsidRPr="002801DE">
        <w:rPr>
          <w:rFonts w:ascii="Times New Roman" w:hAnsi="Times New Roman"/>
          <w:i/>
          <w:color w:val="000000"/>
          <w:sz w:val="24"/>
          <w:szCs w:val="24"/>
          <w:lang w:val="uk-UA"/>
        </w:rPr>
        <w:t>Провести практичне заняття (семінар) зі студентами з даної тематики</w:t>
      </w:r>
    </w:p>
    <w:p w:rsidR="00425F4C" w:rsidRPr="002801DE" w:rsidRDefault="00425F4C"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425F4C" w:rsidRPr="002801DE" w:rsidRDefault="00425F4C" w:rsidP="002801DE">
      <w:pPr>
        <w:numPr>
          <w:ilvl w:val="0"/>
          <w:numId w:val="4"/>
        </w:numPr>
        <w:autoSpaceDE w:val="0"/>
        <w:autoSpaceDN w:val="0"/>
        <w:adjustRightInd w:val="0"/>
        <w:spacing w:line="360" w:lineRule="auto"/>
        <w:ind w:left="567" w:firstLine="0"/>
        <w:jc w:val="both"/>
        <w:rPr>
          <w:rFonts w:eastAsia="Calibri"/>
          <w:i/>
          <w:color w:val="000000"/>
          <w:lang w:eastAsia="en-US"/>
        </w:rPr>
      </w:pPr>
      <w:r w:rsidRPr="002801DE">
        <w:rPr>
          <w:i/>
          <w:color w:val="000000"/>
        </w:rPr>
        <w:t xml:space="preserve">Методичні рекомендації з приводу консультування пацієнтів щодо основних засад здорового харчування (згідно з наказом МОЗ України № 16 від 14.01.2013 р.) // </w:t>
      </w:r>
      <w:hyperlink r:id="rId11" w:tooltip="Періодичне видання" w:history="1">
        <w:r w:rsidRPr="002801DE">
          <w:rPr>
            <w:rStyle w:val="af4"/>
            <w:i/>
            <w:color w:val="000000"/>
            <w:u w:val="none"/>
          </w:rPr>
          <w:t>Міжнародний ендокринологічний журнал</w:t>
        </w:r>
      </w:hyperlink>
      <w:r w:rsidRPr="002801DE">
        <w:rPr>
          <w:i/>
          <w:color w:val="000000"/>
        </w:rPr>
        <w:t xml:space="preserve">. - 2013. - № 5. - С. 138-147. - Режим доступу: </w:t>
      </w:r>
      <w:hyperlink r:id="rId12" w:history="1">
        <w:r w:rsidRPr="002801DE">
          <w:rPr>
            <w:rStyle w:val="af4"/>
            <w:i/>
            <w:color w:val="000000"/>
            <w:u w:val="none"/>
          </w:rPr>
          <w:t>http://nbuv.gov.ua/UJRN/Mezh_2013_5_23</w:t>
        </w:r>
      </w:hyperlink>
    </w:p>
    <w:p w:rsidR="00425F4C" w:rsidRPr="002801DE" w:rsidRDefault="00425F4C" w:rsidP="002801DE">
      <w:pPr>
        <w:pStyle w:val="4"/>
        <w:numPr>
          <w:ilvl w:val="0"/>
          <w:numId w:val="4"/>
        </w:numPr>
        <w:spacing w:line="360" w:lineRule="auto"/>
        <w:ind w:left="567" w:firstLine="0"/>
        <w:jc w:val="both"/>
        <w:rPr>
          <w:rFonts w:eastAsia="Calibri"/>
          <w:i/>
          <w:color w:val="000000"/>
          <w:sz w:val="24"/>
          <w:lang w:eastAsia="en-US"/>
        </w:rPr>
      </w:pPr>
      <w:r w:rsidRPr="002801DE">
        <w:rPr>
          <w:i/>
          <w:color w:val="000000"/>
          <w:sz w:val="24"/>
        </w:rPr>
        <w:t>Порівняйте свою їжу з «Тарілкою здорового харчування» 28 лютого 2017</w:t>
      </w:r>
      <w:r w:rsidR="00381E87" w:rsidRPr="002801DE">
        <w:rPr>
          <w:i/>
          <w:color w:val="000000"/>
          <w:sz w:val="24"/>
        </w:rPr>
        <w:t xml:space="preserve"> </w:t>
      </w:r>
      <w:r w:rsidRPr="002801DE">
        <w:rPr>
          <w:i/>
          <w:color w:val="000000"/>
          <w:sz w:val="24"/>
        </w:rPr>
        <w:t xml:space="preserve">- Режим доступу: </w:t>
      </w:r>
      <w:hyperlink r:id="rId13" w:history="1">
        <w:r w:rsidRPr="002801DE">
          <w:rPr>
            <w:rStyle w:val="af4"/>
            <w:rFonts w:eastAsia="Calibri"/>
            <w:i/>
            <w:color w:val="000000"/>
            <w:sz w:val="24"/>
            <w:u w:val="none"/>
            <w:lang w:eastAsia="en-US"/>
          </w:rPr>
          <w:t>https://moz.gov.ua/article/health/porivnjajte-svoju-izhu-z-tarilkoju-zdorovogo-harchuvannja</w:t>
        </w:r>
      </w:hyperlink>
    </w:p>
    <w:p w:rsidR="00425F4C" w:rsidRPr="002801DE" w:rsidRDefault="00425F4C" w:rsidP="002801DE">
      <w:pPr>
        <w:numPr>
          <w:ilvl w:val="0"/>
          <w:numId w:val="4"/>
        </w:numPr>
        <w:autoSpaceDE w:val="0"/>
        <w:autoSpaceDN w:val="0"/>
        <w:adjustRightInd w:val="0"/>
        <w:spacing w:line="360" w:lineRule="auto"/>
        <w:ind w:left="567" w:firstLine="0"/>
        <w:jc w:val="both"/>
        <w:rPr>
          <w:i/>
          <w:color w:val="000000"/>
        </w:rPr>
      </w:pPr>
      <w:r w:rsidRPr="002801DE">
        <w:rPr>
          <w:i/>
          <w:color w:val="000000"/>
          <w:shd w:val="clear" w:color="auto" w:fill="FFFFFF"/>
        </w:rPr>
        <w:t>Чернобровий В.М., Мелащенко С.Г., Ткачук Т.М. «Здоров’я, передхвороба, хвороба: медико-соціальні аспекти та оцінка. Фактори ризик. Превентивна медицина» Посібник – Вінниця: ТОВ фірма «Планер», 2013 – 80с.</w:t>
      </w:r>
      <w:r w:rsidRPr="002801DE">
        <w:rPr>
          <w:i/>
          <w:color w:val="000000"/>
        </w:rPr>
        <w:t xml:space="preserve"> </w:t>
      </w:r>
    </w:p>
    <w:p w:rsidR="007977C8" w:rsidRPr="002801DE" w:rsidRDefault="007977C8"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t xml:space="preserve">Тема 5. </w:t>
      </w:r>
      <w:r w:rsidRPr="002801DE">
        <w:rPr>
          <w:i/>
          <w:color w:val="000000"/>
        </w:rPr>
        <w:t>Методи обстеження хворих з патологією органів травлення.</w:t>
      </w:r>
    </w:p>
    <w:p w:rsidR="000438FF" w:rsidRPr="002801DE" w:rsidRDefault="00494BF8"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rPr>
        <w:t xml:space="preserve">Симптоми захворювання і діагноз. Діагностичне значення фізикальних методів </w:t>
      </w:r>
      <w:proofErr w:type="gramStart"/>
      <w:r w:rsidRPr="002801DE">
        <w:rPr>
          <w:rFonts w:ascii="Times New Roman" w:hAnsi="Times New Roman"/>
          <w:color w:val="000000"/>
          <w:sz w:val="24"/>
          <w:szCs w:val="24"/>
        </w:rPr>
        <w:t>досл</w:t>
      </w:r>
      <w:proofErr w:type="gramEnd"/>
      <w:r w:rsidRPr="002801DE">
        <w:rPr>
          <w:rFonts w:ascii="Times New Roman" w:hAnsi="Times New Roman"/>
          <w:color w:val="000000"/>
          <w:sz w:val="24"/>
          <w:szCs w:val="24"/>
        </w:rPr>
        <w:t xml:space="preserve">ідження. Загальноклінічні лабораторні методи </w:t>
      </w:r>
      <w:proofErr w:type="gramStart"/>
      <w:r w:rsidRPr="002801DE">
        <w:rPr>
          <w:rFonts w:ascii="Times New Roman" w:hAnsi="Times New Roman"/>
          <w:color w:val="000000"/>
          <w:sz w:val="24"/>
          <w:szCs w:val="24"/>
        </w:rPr>
        <w:t>досл</w:t>
      </w:r>
      <w:proofErr w:type="gramEnd"/>
      <w:r w:rsidRPr="002801DE">
        <w:rPr>
          <w:rFonts w:ascii="Times New Roman" w:hAnsi="Times New Roman"/>
          <w:color w:val="000000"/>
          <w:sz w:val="24"/>
          <w:szCs w:val="24"/>
        </w:rPr>
        <w:t xml:space="preserve">ідження. Біохімічне </w:t>
      </w:r>
      <w:proofErr w:type="gramStart"/>
      <w:r w:rsidRPr="002801DE">
        <w:rPr>
          <w:rFonts w:ascii="Times New Roman" w:hAnsi="Times New Roman"/>
          <w:color w:val="000000"/>
          <w:sz w:val="24"/>
          <w:szCs w:val="24"/>
        </w:rPr>
        <w:t>досл</w:t>
      </w:r>
      <w:proofErr w:type="gramEnd"/>
      <w:r w:rsidRPr="002801DE">
        <w:rPr>
          <w:rFonts w:ascii="Times New Roman" w:hAnsi="Times New Roman"/>
          <w:color w:val="000000"/>
          <w:sz w:val="24"/>
          <w:szCs w:val="24"/>
        </w:rPr>
        <w:t xml:space="preserve">ідження. Інтерпретація інструментальних та лабораторних методів дослідження: ендоскопічних, рентгенологічних, УЗД, досліджень шлункової секреції (рН-метрія тощо); досліджень на наявність Н.pуlorі (гістологічне, мікробіологічне, серологічне, швидкий уреазний тест, дихальний тест). Бактеріологічне, вірусологічне і серологічне </w:t>
      </w:r>
      <w:proofErr w:type="gramStart"/>
      <w:r w:rsidRPr="002801DE">
        <w:rPr>
          <w:rFonts w:ascii="Times New Roman" w:hAnsi="Times New Roman"/>
          <w:color w:val="000000"/>
          <w:sz w:val="24"/>
          <w:szCs w:val="24"/>
        </w:rPr>
        <w:t>досл</w:t>
      </w:r>
      <w:proofErr w:type="gramEnd"/>
      <w:r w:rsidRPr="002801DE">
        <w:rPr>
          <w:rFonts w:ascii="Times New Roman" w:hAnsi="Times New Roman"/>
          <w:color w:val="000000"/>
          <w:sz w:val="24"/>
          <w:szCs w:val="24"/>
        </w:rPr>
        <w:t>ідження. Імунологічне дослідження. Генетичні методи.</w:t>
      </w:r>
      <w:r w:rsidR="000438FF" w:rsidRPr="002801DE">
        <w:rPr>
          <w:rFonts w:ascii="Times New Roman" w:hAnsi="Times New Roman"/>
          <w:color w:val="000000"/>
          <w:sz w:val="24"/>
          <w:szCs w:val="24"/>
          <w:lang w:val="uk-UA"/>
        </w:rPr>
        <w:t xml:space="preserve"> </w:t>
      </w:r>
    </w:p>
    <w:p w:rsidR="000438FF" w:rsidRPr="002801DE" w:rsidRDefault="000438FF"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Сучасну діагностику захворювань органів травлення.</w:t>
      </w:r>
    </w:p>
    <w:p w:rsidR="000438FF" w:rsidRPr="002801DE" w:rsidRDefault="000438FF"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lastRenderedPageBreak/>
        <w:t xml:space="preserve">Вміти: </w:t>
      </w:r>
      <w:r w:rsidRPr="002801DE">
        <w:rPr>
          <w:rFonts w:ascii="Times New Roman" w:hAnsi="Times New Roman"/>
          <w:i/>
          <w:color w:val="000000"/>
          <w:sz w:val="24"/>
          <w:szCs w:val="24"/>
          <w:lang w:val="uk-UA"/>
        </w:rPr>
        <w:t>Організувати, виконувати ефективну роботу з діагностики захворювань органів травлення.</w:t>
      </w:r>
      <w:r w:rsidRPr="002801DE">
        <w:rPr>
          <w:rFonts w:ascii="Times New Roman" w:hAnsi="Times New Roman"/>
          <w:color w:val="000000"/>
          <w:sz w:val="24"/>
          <w:szCs w:val="24"/>
          <w:lang w:val="uk-UA"/>
        </w:rPr>
        <w:t xml:space="preserve"> </w:t>
      </w:r>
      <w:r w:rsidRPr="002801DE">
        <w:rPr>
          <w:rFonts w:ascii="Times New Roman" w:hAnsi="Times New Roman"/>
          <w:i/>
          <w:color w:val="000000"/>
          <w:sz w:val="24"/>
          <w:szCs w:val="24"/>
          <w:lang w:val="uk-UA"/>
        </w:rPr>
        <w:t>Провести практичне заняття (семінар) зі студентами з даної тематики.</w:t>
      </w:r>
    </w:p>
    <w:p w:rsidR="000438FF" w:rsidRPr="002801DE" w:rsidRDefault="000438FF"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0438FF" w:rsidRPr="002801DE" w:rsidRDefault="000438FF" w:rsidP="00F22E52">
      <w:pPr>
        <w:numPr>
          <w:ilvl w:val="0"/>
          <w:numId w:val="5"/>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0438FF" w:rsidRPr="002801DE" w:rsidRDefault="00904550" w:rsidP="00F22E52">
      <w:pPr>
        <w:numPr>
          <w:ilvl w:val="0"/>
          <w:numId w:val="5"/>
        </w:numPr>
        <w:tabs>
          <w:tab w:val="clear" w:pos="720"/>
          <w:tab w:val="num" w:pos="567"/>
        </w:tabs>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0438FF" w:rsidRPr="002801DE" w:rsidRDefault="000438FF" w:rsidP="00F22E52">
      <w:pPr>
        <w:pStyle w:val="af3"/>
        <w:numPr>
          <w:ilvl w:val="0"/>
          <w:numId w:val="5"/>
        </w:numPr>
        <w:tabs>
          <w:tab w:val="clear" w:pos="720"/>
          <w:tab w:val="num" w:pos="567"/>
        </w:tabs>
        <w:spacing w:before="0" w:beforeAutospacing="0" w:after="0" w:afterAutospacing="0" w:line="360" w:lineRule="auto"/>
        <w:ind w:left="567" w:firstLine="0"/>
        <w:jc w:val="both"/>
        <w:rPr>
          <w:i/>
          <w:color w:val="000000"/>
        </w:rPr>
      </w:pPr>
      <w:r w:rsidRPr="002801DE">
        <w:rPr>
          <w:i/>
          <w:color w:val="000000"/>
        </w:rPr>
        <w:t xml:space="preserve">Болезни печени и желчевыводящих путей (под ред. В.Т.Ивашкина). М., </w:t>
      </w:r>
      <w:smartTag w:uri="urn:schemas-microsoft-com:office:smarttags" w:element="metricconverter">
        <w:smartTagPr>
          <w:attr w:name="ProductID" w:val="2002 г"/>
        </w:smartTagPr>
        <w:r w:rsidRPr="002801DE">
          <w:rPr>
            <w:i/>
            <w:color w:val="000000"/>
          </w:rPr>
          <w:t>2002 г</w:t>
        </w:r>
      </w:smartTag>
      <w:r w:rsidRPr="002801DE">
        <w:rPr>
          <w:i/>
          <w:color w:val="000000"/>
        </w:rPr>
        <w:t xml:space="preserve">., 416 </w:t>
      </w:r>
      <w:proofErr w:type="gramStart"/>
      <w:r w:rsidRPr="002801DE">
        <w:rPr>
          <w:i/>
          <w:color w:val="000000"/>
        </w:rPr>
        <w:t>с</w:t>
      </w:r>
      <w:proofErr w:type="gramEnd"/>
      <w:r w:rsidRPr="002801DE">
        <w:rPr>
          <w:i/>
          <w:color w:val="000000"/>
        </w:rPr>
        <w:t>.</w:t>
      </w:r>
    </w:p>
    <w:p w:rsidR="00425F4C" w:rsidRPr="00B15A58" w:rsidRDefault="00425F4C" w:rsidP="00B15A58">
      <w:pPr>
        <w:shd w:val="clear" w:color="auto" w:fill="FFFFFF"/>
        <w:spacing w:line="360" w:lineRule="auto"/>
        <w:jc w:val="both"/>
        <w:outlineLvl w:val="2"/>
        <w:rPr>
          <w:rFonts w:eastAsia="Calibri"/>
          <w:i/>
          <w:color w:val="000000"/>
          <w:lang w:val="ru-RU" w:eastAsia="en-US"/>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6. </w:t>
      </w:r>
      <w:r w:rsidRPr="002801DE">
        <w:rPr>
          <w:i/>
          <w:color w:val="000000"/>
        </w:rPr>
        <w:t>Функціональні хвороби стравоходу та первинні езофагеальні дискінезії.</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Функціональні хвороби стравоходу в світі Римського консенсусу ІV (2016). Етіологія і патогенез первинних езофаг</w:t>
      </w:r>
      <w:r w:rsidR="008872D6" w:rsidRPr="002801DE">
        <w:rPr>
          <w:color w:val="000000"/>
        </w:rPr>
        <w:t>е</w:t>
      </w:r>
      <w:r w:rsidRPr="002801DE">
        <w:rPr>
          <w:color w:val="000000"/>
        </w:rPr>
        <w:t xml:space="preserve">альних дискінезій (сегментарний спазм грудного відділу стравоходу, дифузний езофагоспазм, «стравохід лускунчика», гіпотонія і атонія грудного відділу стравоходу, недостатність кардії). </w:t>
      </w:r>
      <w:r w:rsidR="00A555BF" w:rsidRPr="00A555BF">
        <w:rPr>
          <w:color w:val="000000"/>
        </w:rPr>
        <w:t>Е</w:t>
      </w:r>
      <w:r w:rsidR="00A555BF">
        <w:rPr>
          <w:color w:val="000000"/>
        </w:rPr>
        <w:t xml:space="preserve">озинофільний стравохід. </w:t>
      </w:r>
      <w:r w:rsidRPr="002801DE">
        <w:rPr>
          <w:color w:val="000000"/>
        </w:rPr>
        <w:t>Диференціальна діагностика з ахалазією кардії та злоякісними пухлинами стравоходу.</w:t>
      </w:r>
    </w:p>
    <w:p w:rsidR="0003550A" w:rsidRPr="002801DE" w:rsidRDefault="0003550A"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профілактику та невідкладну терапію при функціональних та первинних моторних розладах стравоходу.</w:t>
      </w:r>
    </w:p>
    <w:p w:rsidR="0003550A" w:rsidRPr="002801DE" w:rsidRDefault="0003550A"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патології стравоходу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хірургами, ЛОР, кардіологами. Провести практичне заняття (семінар) зі студентами з даної тематики</w:t>
      </w:r>
      <w:r w:rsidR="00D10902" w:rsidRPr="002801DE">
        <w:rPr>
          <w:rFonts w:ascii="Times New Roman" w:hAnsi="Times New Roman"/>
          <w:i/>
          <w:color w:val="000000"/>
          <w:sz w:val="24"/>
          <w:szCs w:val="24"/>
          <w:lang w:val="uk-UA"/>
        </w:rPr>
        <w:t>.</w:t>
      </w:r>
    </w:p>
    <w:p w:rsidR="00D10902" w:rsidRPr="002801DE" w:rsidRDefault="00D1090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03550A" w:rsidRPr="002801DE" w:rsidRDefault="0003550A" w:rsidP="00F22E52">
      <w:pPr>
        <w:numPr>
          <w:ilvl w:val="0"/>
          <w:numId w:val="7"/>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03550A" w:rsidRPr="00C52FF4" w:rsidRDefault="0003550A" w:rsidP="00F22E52">
      <w:pPr>
        <w:pStyle w:val="af3"/>
        <w:numPr>
          <w:ilvl w:val="0"/>
          <w:numId w:val="7"/>
        </w:numPr>
        <w:spacing w:before="0" w:beforeAutospacing="0" w:after="0" w:afterAutospacing="0" w:line="360" w:lineRule="auto"/>
        <w:ind w:left="567" w:firstLine="0"/>
        <w:jc w:val="both"/>
        <w:rPr>
          <w:i/>
          <w:color w:val="000000"/>
        </w:rPr>
      </w:pPr>
      <w:r w:rsidRPr="002801DE">
        <w:rPr>
          <w:i/>
          <w:color w:val="000000"/>
        </w:rPr>
        <w:t xml:space="preserve">Ивашкин В.Т., Трухманов А.С. Болезни пищевода. Патологическая физиология, клиника, диагностика, лечение. М., </w:t>
      </w:r>
      <w:smartTag w:uri="urn:schemas-microsoft-com:office:smarttags" w:element="metricconverter">
        <w:smartTagPr>
          <w:attr w:name="ProductID" w:val="2000 г"/>
        </w:smartTagPr>
        <w:r w:rsidRPr="002801DE">
          <w:rPr>
            <w:i/>
            <w:color w:val="000000"/>
          </w:rPr>
          <w:t>2000 г</w:t>
        </w:r>
      </w:smartTag>
      <w:r w:rsidRPr="002801DE">
        <w:rPr>
          <w:i/>
          <w:color w:val="000000"/>
        </w:rPr>
        <w:t xml:space="preserve">., 180 </w:t>
      </w:r>
      <w:proofErr w:type="gramStart"/>
      <w:r w:rsidRPr="002801DE">
        <w:rPr>
          <w:i/>
          <w:color w:val="000000"/>
        </w:rPr>
        <w:t>с</w:t>
      </w:r>
      <w:proofErr w:type="gramEnd"/>
      <w:r w:rsidRPr="002801DE">
        <w:rPr>
          <w:i/>
          <w:color w:val="000000"/>
        </w:rPr>
        <w:t>.</w:t>
      </w:r>
    </w:p>
    <w:p w:rsidR="00C52FF4" w:rsidRPr="00C52FF4" w:rsidRDefault="00C52FF4" w:rsidP="00C52FF4">
      <w:pPr>
        <w:pStyle w:val="14"/>
        <w:numPr>
          <w:ilvl w:val="0"/>
          <w:numId w:val="7"/>
        </w:numPr>
        <w:shd w:val="clear" w:color="auto" w:fill="auto"/>
        <w:tabs>
          <w:tab w:val="left" w:pos="351"/>
          <w:tab w:val="left" w:pos="8179"/>
        </w:tabs>
        <w:spacing w:line="360" w:lineRule="auto"/>
        <w:ind w:left="0" w:firstLine="0"/>
        <w:jc w:val="both"/>
        <w:rPr>
          <w:i/>
          <w:color w:val="000000"/>
        </w:rPr>
      </w:pPr>
      <w:r w:rsidRPr="00C52FF4">
        <w:rPr>
          <w:i/>
          <w:sz w:val="24"/>
          <w:szCs w:val="24"/>
        </w:rPr>
        <w:t>Римские IV рекомендации по диагностике и лечению</w:t>
      </w:r>
      <w:r w:rsidRPr="00C52FF4">
        <w:rPr>
          <w:i/>
          <w:sz w:val="24"/>
          <w:szCs w:val="24"/>
          <w:lang w:val="uk-UA"/>
        </w:rPr>
        <w:t xml:space="preserve"> </w:t>
      </w:r>
      <w:r w:rsidRPr="00C52FF4">
        <w:rPr>
          <w:i/>
          <w:sz w:val="24"/>
          <w:szCs w:val="24"/>
        </w:rPr>
        <w:t>функциональнь</w:t>
      </w:r>
      <w:r w:rsidRPr="00C52FF4">
        <w:rPr>
          <w:i/>
          <w:sz w:val="24"/>
          <w:szCs w:val="24"/>
          <w:lang w:val="uk-UA"/>
        </w:rPr>
        <w:t xml:space="preserve">них </w:t>
      </w:r>
      <w:r w:rsidRPr="00C52FF4">
        <w:rPr>
          <w:i/>
          <w:sz w:val="24"/>
          <w:szCs w:val="24"/>
        </w:rPr>
        <w:t>гастро</w:t>
      </w:r>
      <w:r w:rsidRPr="00C52FF4">
        <w:rPr>
          <w:i/>
          <w:sz w:val="24"/>
          <w:szCs w:val="24"/>
          <w:lang w:val="uk-UA"/>
        </w:rPr>
        <w:t>е</w:t>
      </w:r>
      <w:r w:rsidRPr="00C52FF4">
        <w:rPr>
          <w:i/>
          <w:sz w:val="24"/>
          <w:szCs w:val="24"/>
        </w:rPr>
        <w:t>нтерологических расстройств: пособие для врачей / С.И. Пиманов, Н.Н. Силивончик. - М., 2016. - 160 с.</w:t>
      </w:r>
    </w:p>
    <w:p w:rsidR="0003550A" w:rsidRPr="002801DE" w:rsidRDefault="00904550" w:rsidP="00F22E52">
      <w:pPr>
        <w:numPr>
          <w:ilvl w:val="0"/>
          <w:numId w:val="7"/>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03550A" w:rsidRPr="002801DE" w:rsidRDefault="0003550A" w:rsidP="00F22E52">
      <w:pPr>
        <w:numPr>
          <w:ilvl w:val="0"/>
          <w:numId w:val="7"/>
        </w:numPr>
        <w:spacing w:line="360" w:lineRule="auto"/>
        <w:ind w:left="567" w:firstLine="0"/>
        <w:rPr>
          <w:i/>
          <w:color w:val="000000"/>
        </w:rPr>
      </w:pPr>
      <w:r w:rsidRPr="002801DE">
        <w:rPr>
          <w:i/>
          <w:color w:val="000000"/>
        </w:rPr>
        <w:lastRenderedPageBreak/>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03550A" w:rsidRDefault="0003550A" w:rsidP="00F22E52">
      <w:pPr>
        <w:numPr>
          <w:ilvl w:val="0"/>
          <w:numId w:val="7"/>
        </w:numPr>
        <w:autoSpaceDE w:val="0"/>
        <w:autoSpaceDN w:val="0"/>
        <w:adjustRightInd w:val="0"/>
        <w:spacing w:line="360" w:lineRule="auto"/>
        <w:ind w:left="567" w:firstLine="0"/>
        <w:rPr>
          <w:i/>
          <w:color w:val="000000"/>
        </w:rPr>
      </w:pPr>
      <w:r w:rsidRPr="002801DE">
        <w:rPr>
          <w:i/>
          <w:color w:val="000000"/>
          <w:lang w:eastAsia="uk-UA"/>
        </w:rPr>
        <w:t>Рапопорт С.И. и соавт. - рН_метрия пищевода и желудка при заболеваниях верхних отделов пищеварительного тракта / Под ред. академика РАМН Ф.И. Комарова. – М.: ИД МЕДПРАКТИКА-М, 2005, 208 с.</w:t>
      </w:r>
    </w:p>
    <w:p w:rsidR="00FE726B" w:rsidRPr="00FE726B" w:rsidRDefault="00FE726B" w:rsidP="00FE726B">
      <w:pPr>
        <w:numPr>
          <w:ilvl w:val="0"/>
          <w:numId w:val="7"/>
        </w:numPr>
        <w:autoSpaceDE w:val="0"/>
        <w:autoSpaceDN w:val="0"/>
        <w:adjustRightInd w:val="0"/>
        <w:spacing w:line="360" w:lineRule="auto"/>
        <w:ind w:left="567" w:firstLine="0"/>
        <w:jc w:val="both"/>
        <w:rPr>
          <w:i/>
          <w:color w:val="000000"/>
        </w:rPr>
      </w:pPr>
      <w:r w:rsidRPr="00FE726B">
        <w:rPr>
          <w:i/>
        </w:rPr>
        <w:t xml:space="preserve">Гикавка КН 2016-565 13.06.2016 - Режим доступу: </w:t>
      </w:r>
      <w:r w:rsidRPr="00FE726B">
        <w:rPr>
          <w:i/>
          <w:color w:val="000000"/>
        </w:rPr>
        <w:t>http://webmedfamily.org/index.php/normativnaya-baza/mediko-tekhnologicheskaya-dokumentatsiya/966-gikavka-unifikovanij-klinichnij-protokol-pervinnoji-medichnoji-dopomogi-2016-r</w:t>
      </w:r>
    </w:p>
    <w:p w:rsidR="0003550A" w:rsidRPr="002801DE" w:rsidRDefault="00664950" w:rsidP="00F22E52">
      <w:pPr>
        <w:numPr>
          <w:ilvl w:val="0"/>
          <w:numId w:val="7"/>
        </w:numPr>
        <w:spacing w:line="360" w:lineRule="auto"/>
        <w:ind w:left="567" w:firstLine="0"/>
        <w:rPr>
          <w:i/>
          <w:color w:val="000000"/>
        </w:rPr>
      </w:pPr>
      <w:hyperlink r:id="rId14" w:history="1">
        <w:r w:rsidR="0003550A" w:rsidRPr="002801DE">
          <w:rPr>
            <w:rStyle w:val="af4"/>
            <w:i/>
            <w:color w:val="000000"/>
            <w:u w:val="none"/>
          </w:rPr>
          <w:t>Gyawali CP</w:t>
        </w:r>
      </w:hyperlink>
      <w:r w:rsidR="0003550A" w:rsidRPr="002801DE">
        <w:rPr>
          <w:i/>
          <w:color w:val="000000"/>
        </w:rPr>
        <w:t xml:space="preserve">, </w:t>
      </w:r>
      <w:hyperlink r:id="rId15" w:history="1">
        <w:r w:rsidR="0003550A" w:rsidRPr="002801DE">
          <w:rPr>
            <w:rStyle w:val="af4"/>
            <w:i/>
            <w:color w:val="000000"/>
            <w:u w:val="none"/>
          </w:rPr>
          <w:t>Kahrilas PJ</w:t>
        </w:r>
      </w:hyperlink>
      <w:r w:rsidR="0003550A" w:rsidRPr="002801DE">
        <w:rPr>
          <w:i/>
          <w:color w:val="000000"/>
        </w:rPr>
        <w:t xml:space="preserve">, </w:t>
      </w:r>
      <w:hyperlink r:id="rId16" w:history="1">
        <w:r w:rsidR="0003550A" w:rsidRPr="002801DE">
          <w:rPr>
            <w:rStyle w:val="af4"/>
            <w:i/>
            <w:color w:val="000000"/>
            <w:u w:val="none"/>
          </w:rPr>
          <w:t>Savarino E</w:t>
        </w:r>
      </w:hyperlink>
      <w:r w:rsidR="0003550A" w:rsidRPr="002801DE">
        <w:rPr>
          <w:i/>
          <w:color w:val="000000"/>
        </w:rPr>
        <w:t xml:space="preserve">, </w:t>
      </w:r>
      <w:hyperlink r:id="rId17" w:history="1">
        <w:r w:rsidR="0003550A" w:rsidRPr="002801DE">
          <w:rPr>
            <w:rStyle w:val="af4"/>
            <w:i/>
            <w:color w:val="000000"/>
            <w:u w:val="none"/>
          </w:rPr>
          <w:t>Zerbib F</w:t>
        </w:r>
      </w:hyperlink>
      <w:r w:rsidR="0003550A" w:rsidRPr="002801DE">
        <w:rPr>
          <w:i/>
          <w:color w:val="000000"/>
        </w:rPr>
        <w:t xml:space="preserve"> </w:t>
      </w:r>
      <w:r w:rsidR="0003550A" w:rsidRPr="002801DE">
        <w:rPr>
          <w:i/>
          <w:color w:val="000000"/>
          <w:lang w:val="en-US"/>
        </w:rPr>
        <w:t>et al.</w:t>
      </w:r>
      <w:r w:rsidR="0003550A" w:rsidRPr="002801DE">
        <w:rPr>
          <w:i/>
          <w:color w:val="000000"/>
        </w:rPr>
        <w:t xml:space="preserve"> Modern diagnosis of GERD: the Lyon Consensus. // </w:t>
      </w:r>
      <w:hyperlink r:id="rId18" w:tooltip="Gut." w:history="1">
        <w:r w:rsidR="0003550A" w:rsidRPr="002801DE">
          <w:rPr>
            <w:rStyle w:val="af4"/>
            <w:i/>
            <w:color w:val="000000"/>
            <w:u w:val="none"/>
          </w:rPr>
          <w:t>Gut.</w:t>
        </w:r>
      </w:hyperlink>
      <w:r w:rsidR="0003550A" w:rsidRPr="002801DE">
        <w:rPr>
          <w:i/>
          <w:color w:val="000000"/>
        </w:rPr>
        <w:t xml:space="preserve"> 2018 Jul;67(7):1351-1362.</w:t>
      </w:r>
    </w:p>
    <w:p w:rsidR="00CC3C13" w:rsidRDefault="00CC3C13" w:rsidP="0033553E">
      <w:pPr>
        <w:numPr>
          <w:ilvl w:val="0"/>
          <w:numId w:val="7"/>
        </w:numPr>
        <w:spacing w:line="360" w:lineRule="auto"/>
        <w:ind w:left="567" w:firstLine="0"/>
        <w:jc w:val="both"/>
        <w:rPr>
          <w:i/>
          <w:color w:val="000000"/>
        </w:rPr>
      </w:pPr>
      <w:r w:rsidRPr="002801DE">
        <w:rPr>
          <w:i/>
          <w:color w:val="000000"/>
        </w:rPr>
        <w:t xml:space="preserve">Кляритская И.Л.,Мошко Ю.А. Монреальский консенсус по ГЭРБ 2006 года //КТЖ - 2006. - N3,- C:27-44. </w:t>
      </w:r>
      <w:r w:rsidRPr="002801DE">
        <w:rPr>
          <w:i/>
          <w:color w:val="000000"/>
          <w:lang w:val="ru-RU"/>
        </w:rPr>
        <w:t>-</w:t>
      </w:r>
      <w:r w:rsidR="00381E87" w:rsidRPr="002801DE">
        <w:rPr>
          <w:i/>
          <w:color w:val="000000"/>
          <w:lang w:val="ru-RU"/>
        </w:rPr>
        <w:t xml:space="preserve"> </w:t>
      </w:r>
      <w:hyperlink r:id="rId19" w:history="1">
        <w:r w:rsidR="00A555BF" w:rsidRPr="00DC3A4C">
          <w:rPr>
            <w:rStyle w:val="af4"/>
            <w:i/>
          </w:rPr>
          <w:t>http://crimtj.ru/Journal.files/7-2006-3/27.pdf</w:t>
        </w:r>
      </w:hyperlink>
      <w:r w:rsidRPr="002801DE">
        <w:rPr>
          <w:i/>
          <w:color w:val="000000"/>
        </w:rPr>
        <w:t>.</w:t>
      </w:r>
    </w:p>
    <w:p w:rsidR="0033553E" w:rsidRPr="0033553E" w:rsidRDefault="0033553E" w:rsidP="0033553E">
      <w:pPr>
        <w:pStyle w:val="af2"/>
        <w:numPr>
          <w:ilvl w:val="0"/>
          <w:numId w:val="7"/>
        </w:numPr>
        <w:spacing w:after="0" w:line="360" w:lineRule="auto"/>
        <w:ind w:left="714" w:hanging="357"/>
        <w:rPr>
          <w:rFonts w:ascii="Times" w:hAnsi="Times"/>
          <w:i/>
          <w:sz w:val="24"/>
          <w:szCs w:val="24"/>
          <w:lang w:val="en-US"/>
        </w:rPr>
      </w:pPr>
      <w:r w:rsidRPr="0033553E">
        <w:rPr>
          <w:rFonts w:ascii="Times" w:hAnsi="Times"/>
          <w:i/>
          <w:sz w:val="24"/>
          <w:szCs w:val="24"/>
          <w:lang w:val="en-US"/>
        </w:rPr>
        <w:t>Functional gastroenterology: assessing and addressing the causes of functional gastrointestinal</w:t>
      </w:r>
      <w:r w:rsidRPr="0033553E">
        <w:rPr>
          <w:rFonts w:asciiTheme="minorHAnsi" w:hAnsiTheme="minorHAnsi"/>
          <w:i/>
          <w:sz w:val="24"/>
          <w:szCs w:val="24"/>
          <w:lang w:val="uk-UA"/>
        </w:rPr>
        <w:t xml:space="preserve"> </w:t>
      </w:r>
      <w:r w:rsidRPr="0033553E">
        <w:rPr>
          <w:rFonts w:ascii="Times" w:hAnsi="Times"/>
          <w:i/>
          <w:sz w:val="24"/>
          <w:szCs w:val="24"/>
          <w:lang w:val="en-US"/>
        </w:rPr>
        <w:t>disorders, 2nd edition</w:t>
      </w:r>
      <w:hyperlink r:id="rId20" w:history="1">
        <w:r w:rsidRPr="0033553E">
          <w:rPr>
            <w:rStyle w:val="af4"/>
            <w:rFonts w:ascii="Times" w:hAnsi="Times"/>
            <w:i/>
            <w:sz w:val="24"/>
            <w:szCs w:val="24"/>
            <w:lang w:val="en-US"/>
          </w:rPr>
          <w:t xml:space="preserve"> / S. Sandberg-Lewis</w:t>
        </w:r>
      </w:hyperlink>
      <w:r w:rsidRPr="0033553E">
        <w:rPr>
          <w:rFonts w:ascii="Times" w:hAnsi="Times"/>
          <w:i/>
          <w:sz w:val="24"/>
          <w:szCs w:val="24"/>
          <w:lang w:val="en-US"/>
        </w:rPr>
        <w:t xml:space="preserve">. – Steven Sandberg-Lewis, 2017. – 320 </w:t>
      </w:r>
      <w:r w:rsidRPr="0033553E">
        <w:rPr>
          <w:rFonts w:ascii="Times" w:hAnsi="Times"/>
          <w:i/>
          <w:sz w:val="24"/>
          <w:szCs w:val="24"/>
        </w:rPr>
        <w:t>р</w:t>
      </w:r>
      <w:r w:rsidRPr="0033553E">
        <w:rPr>
          <w:rFonts w:ascii="Times" w:hAnsi="Times"/>
          <w:i/>
          <w:sz w:val="24"/>
          <w:szCs w:val="24"/>
          <w:lang w:val="en-US"/>
        </w:rPr>
        <w:t>.</w:t>
      </w:r>
    </w:p>
    <w:p w:rsidR="00A555BF" w:rsidRPr="0033553E" w:rsidRDefault="00A555BF" w:rsidP="00A555BF">
      <w:pPr>
        <w:pStyle w:val="af2"/>
        <w:numPr>
          <w:ilvl w:val="0"/>
          <w:numId w:val="7"/>
        </w:numPr>
        <w:shd w:val="clear" w:color="auto" w:fill="FFFFFF"/>
        <w:spacing w:line="360" w:lineRule="auto"/>
        <w:jc w:val="both"/>
        <w:outlineLvl w:val="2"/>
        <w:rPr>
          <w:rFonts w:ascii="Times New Roman" w:hAnsi="Times New Roman"/>
          <w:color w:val="000000"/>
          <w:lang w:val="en-US"/>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21"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22" w:history="1">
        <w:r w:rsidRPr="004264C6">
          <w:rPr>
            <w:rFonts w:ascii="Times New Roman" w:hAnsi="Times New Roman"/>
            <w:i/>
            <w:sz w:val="24"/>
            <w:szCs w:val="24"/>
            <w:lang w:val="en-US" w:bidi="en-US"/>
          </w:rPr>
          <w:t xml:space="preserve"> B.G. Feagan,</w:t>
        </w:r>
      </w:hyperlink>
      <w:hyperlink r:id="rId23"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24" w:history="1">
        <w:r w:rsidRPr="004264C6">
          <w:rPr>
            <w:rFonts w:ascii="Times New Roman" w:hAnsi="Times New Roman"/>
            <w:i/>
            <w:sz w:val="24"/>
            <w:szCs w:val="24"/>
            <w:lang w:val="en-US" w:bidi="en-US"/>
          </w:rPr>
          <w:t>Jalan,</w:t>
        </w:r>
      </w:hyperlink>
      <w:hyperlink r:id="rId25"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03550A" w:rsidRPr="0033553E" w:rsidRDefault="0003550A" w:rsidP="00B15A58">
      <w:pPr>
        <w:shd w:val="clear" w:color="auto" w:fill="FFFFFF"/>
        <w:spacing w:before="120" w:line="360" w:lineRule="auto"/>
        <w:jc w:val="both"/>
        <w:outlineLvl w:val="2"/>
        <w:rPr>
          <w:rFonts w:eastAsia="Calibri"/>
          <w:b/>
          <w:i/>
          <w:color w:val="000000"/>
          <w:lang w:val="en-US"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t xml:space="preserve">Тема 7. </w:t>
      </w:r>
      <w:r w:rsidRPr="002801DE">
        <w:rPr>
          <w:i/>
          <w:color w:val="000000"/>
        </w:rPr>
        <w:t>Гастроезофагеальна рефлюксна хвороба:</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Неерозивна рефлюксна хвороба, рефлюкс-езофагіт, хвороба Барретта), їх позастр</w:t>
      </w:r>
      <w:r w:rsidR="008872D6" w:rsidRPr="002801DE">
        <w:rPr>
          <w:color w:val="000000"/>
        </w:rPr>
        <w:t>а</w:t>
      </w:r>
      <w:r w:rsidRPr="002801DE">
        <w:rPr>
          <w:color w:val="000000"/>
        </w:rPr>
        <w:t>вохідні прояви, етіологія і патогенез, діагностика, диференціальна діагностика, класифікація, лікування, протирецидивн</w:t>
      </w:r>
      <w:r w:rsidR="008872D6" w:rsidRPr="002801DE">
        <w:rPr>
          <w:color w:val="000000"/>
        </w:rPr>
        <w:t>і</w:t>
      </w:r>
      <w:r w:rsidRPr="002801DE">
        <w:rPr>
          <w:color w:val="000000"/>
        </w:rPr>
        <w:t xml:space="preserve"> заходи згідно положень Наказу МОЗ України від 31.10.2013р. №943 "Про затвердження та впровадження МТД зі стандартизації медичної допомоги при гастроезофагеальній рефлюксній хворобі".</w:t>
      </w:r>
      <w:r w:rsidRPr="002801DE">
        <w:rPr>
          <w:rFonts w:eastAsia="Calibri"/>
          <w:color w:val="000000"/>
          <w:lang w:eastAsia="en-US"/>
        </w:rPr>
        <w:t xml:space="preserve"> Методи хірургічного лікування ГЕРХ, стравоходу Барретта та їх ефективність.</w:t>
      </w:r>
    </w:p>
    <w:p w:rsidR="0003550A" w:rsidRPr="002801DE" w:rsidRDefault="0003550A"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xml:space="preserve">, лікування, профілактику </w:t>
      </w:r>
      <w:r w:rsidR="00D10902" w:rsidRPr="002801DE">
        <w:rPr>
          <w:rFonts w:ascii="Times New Roman" w:hAnsi="Times New Roman"/>
          <w:i/>
          <w:color w:val="000000"/>
          <w:sz w:val="24"/>
          <w:szCs w:val="24"/>
          <w:lang w:val="uk-UA"/>
        </w:rPr>
        <w:t>різних фенотипів ГЕРХ</w:t>
      </w:r>
      <w:r w:rsidRPr="002801DE">
        <w:rPr>
          <w:rFonts w:ascii="Times New Roman" w:hAnsi="Times New Roman"/>
          <w:i/>
          <w:color w:val="000000"/>
          <w:sz w:val="24"/>
          <w:szCs w:val="24"/>
          <w:lang w:val="uk-UA"/>
        </w:rPr>
        <w:t>.</w:t>
      </w:r>
    </w:p>
    <w:p w:rsidR="0003550A" w:rsidRPr="002801DE" w:rsidRDefault="0003550A"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патології стравоходу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хірургами, ЛОР, кардіологами. Провести практичне заняття (семінар) зі студентами з даної тематики</w:t>
      </w:r>
      <w:r w:rsidR="00D10902" w:rsidRPr="002801DE">
        <w:rPr>
          <w:rFonts w:ascii="Times New Roman" w:hAnsi="Times New Roman"/>
          <w:i/>
          <w:color w:val="000000"/>
          <w:sz w:val="24"/>
          <w:szCs w:val="24"/>
          <w:lang w:val="uk-UA"/>
        </w:rPr>
        <w:t>.</w:t>
      </w:r>
    </w:p>
    <w:p w:rsidR="00D10902" w:rsidRPr="002801DE" w:rsidRDefault="00D1090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03550A" w:rsidRPr="002801DE" w:rsidRDefault="0003550A" w:rsidP="00F22E52">
      <w:pPr>
        <w:numPr>
          <w:ilvl w:val="0"/>
          <w:numId w:val="8"/>
        </w:numPr>
        <w:spacing w:line="360" w:lineRule="auto"/>
        <w:ind w:left="567" w:firstLine="0"/>
        <w:rPr>
          <w:i/>
          <w:color w:val="000000"/>
        </w:rPr>
      </w:pPr>
      <w:r w:rsidRPr="002801DE">
        <w:rPr>
          <w:i/>
          <w:color w:val="000000"/>
        </w:rPr>
        <w:lastRenderedPageBreak/>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03550A" w:rsidRPr="002801DE" w:rsidRDefault="0003550A" w:rsidP="00F22E52">
      <w:pPr>
        <w:pStyle w:val="af3"/>
        <w:numPr>
          <w:ilvl w:val="0"/>
          <w:numId w:val="8"/>
        </w:numPr>
        <w:spacing w:before="0" w:beforeAutospacing="0" w:after="0" w:afterAutospacing="0" w:line="360" w:lineRule="auto"/>
        <w:ind w:left="567" w:firstLine="0"/>
        <w:jc w:val="both"/>
        <w:rPr>
          <w:i/>
          <w:color w:val="000000"/>
        </w:rPr>
      </w:pPr>
      <w:r w:rsidRPr="002801DE">
        <w:rPr>
          <w:i/>
          <w:color w:val="000000"/>
        </w:rPr>
        <w:t xml:space="preserve">Ивашкин В.Т., Трухманов А.С. Болезни пищевода. Патологическая физиология, клиника, диагностика, лечение. М., </w:t>
      </w:r>
      <w:smartTag w:uri="urn:schemas-microsoft-com:office:smarttags" w:element="metricconverter">
        <w:smartTagPr>
          <w:attr w:name="ProductID" w:val="2000 г"/>
        </w:smartTagPr>
        <w:r w:rsidRPr="002801DE">
          <w:rPr>
            <w:i/>
            <w:color w:val="000000"/>
          </w:rPr>
          <w:t>2000 г</w:t>
        </w:r>
      </w:smartTag>
      <w:r w:rsidRPr="002801DE">
        <w:rPr>
          <w:i/>
          <w:color w:val="000000"/>
        </w:rPr>
        <w:t xml:space="preserve">., 180 </w:t>
      </w:r>
      <w:proofErr w:type="gramStart"/>
      <w:r w:rsidRPr="002801DE">
        <w:rPr>
          <w:i/>
          <w:color w:val="000000"/>
        </w:rPr>
        <w:t>с</w:t>
      </w:r>
      <w:proofErr w:type="gramEnd"/>
      <w:r w:rsidRPr="002801DE">
        <w:rPr>
          <w:i/>
          <w:color w:val="000000"/>
        </w:rPr>
        <w:t>.</w:t>
      </w:r>
    </w:p>
    <w:p w:rsidR="0003550A" w:rsidRPr="002801DE" w:rsidRDefault="00904550" w:rsidP="00F22E52">
      <w:pPr>
        <w:numPr>
          <w:ilvl w:val="0"/>
          <w:numId w:val="8"/>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r w:rsidR="0003550A" w:rsidRPr="002801DE">
        <w:rPr>
          <w:i/>
          <w:color w:val="000000"/>
        </w:rPr>
        <w:t xml:space="preserve"> </w:t>
      </w:r>
    </w:p>
    <w:p w:rsidR="00D10902" w:rsidRPr="002801DE" w:rsidRDefault="00D10902" w:rsidP="00F22E52">
      <w:pPr>
        <w:numPr>
          <w:ilvl w:val="0"/>
          <w:numId w:val="8"/>
        </w:numPr>
        <w:autoSpaceDE w:val="0"/>
        <w:autoSpaceDN w:val="0"/>
        <w:adjustRightInd w:val="0"/>
        <w:spacing w:line="360" w:lineRule="auto"/>
        <w:ind w:left="567" w:firstLine="0"/>
        <w:jc w:val="both"/>
        <w:rPr>
          <w:i/>
          <w:color w:val="000000"/>
        </w:rPr>
      </w:pPr>
      <w:r w:rsidRPr="002801DE">
        <w:rPr>
          <w:i/>
          <w:color w:val="000000"/>
        </w:rPr>
        <w:t xml:space="preserve">Передерий В.Г </w:t>
      </w:r>
      <w:r w:rsidRPr="002801DE">
        <w:rPr>
          <w:bCs/>
          <w:i/>
          <w:color w:val="000000"/>
        </w:rPr>
        <w:t>Кислотозависимые заболевания. Современные</w:t>
      </w:r>
      <w:r w:rsidRPr="002801DE">
        <w:rPr>
          <w:i/>
          <w:color w:val="000000"/>
        </w:rPr>
        <w:t xml:space="preserve"> подходы к диагностике, лечению и ведению больных с ГЭРБ, пептическими язвами, НПВП-гастропатиями, </w:t>
      </w:r>
      <w:r w:rsidRPr="002801DE">
        <w:rPr>
          <w:bCs/>
          <w:i/>
          <w:color w:val="000000"/>
        </w:rPr>
        <w:t>функциональн</w:t>
      </w:r>
      <w:r w:rsidRPr="002801DE">
        <w:rPr>
          <w:i/>
          <w:color w:val="000000"/>
        </w:rPr>
        <w:t xml:space="preserve">ой </w:t>
      </w:r>
      <w:r w:rsidRPr="002801DE">
        <w:rPr>
          <w:bCs/>
          <w:i/>
          <w:color w:val="000000"/>
        </w:rPr>
        <w:t>диспепси</w:t>
      </w:r>
      <w:r w:rsidRPr="002801DE">
        <w:rPr>
          <w:i/>
          <w:color w:val="000000"/>
        </w:rPr>
        <w:t xml:space="preserve">ей и другими гиперсекреторными состояниями / [ В. Передерий, С. Ткач, Ю. Кузенко, С. Скопиченко. ] - К. : Твиса ЛТД, 2008. - 425 с. - </w:t>
      </w:r>
      <w:r w:rsidRPr="002801DE">
        <w:rPr>
          <w:bCs/>
          <w:i/>
          <w:color w:val="000000"/>
        </w:rPr>
        <w:t xml:space="preserve">ISBN </w:t>
      </w:r>
      <w:r w:rsidRPr="002801DE">
        <w:rPr>
          <w:i/>
          <w:color w:val="000000"/>
        </w:rPr>
        <w:t>978-966-96629-6-5</w:t>
      </w:r>
    </w:p>
    <w:p w:rsidR="0003550A" w:rsidRPr="002801DE" w:rsidRDefault="0003550A" w:rsidP="00F22E52">
      <w:pPr>
        <w:numPr>
          <w:ilvl w:val="0"/>
          <w:numId w:val="8"/>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03550A" w:rsidRPr="001F3318" w:rsidRDefault="0003550A" w:rsidP="00F22E52">
      <w:pPr>
        <w:numPr>
          <w:ilvl w:val="0"/>
          <w:numId w:val="8"/>
        </w:numPr>
        <w:autoSpaceDE w:val="0"/>
        <w:autoSpaceDN w:val="0"/>
        <w:adjustRightInd w:val="0"/>
        <w:spacing w:line="360" w:lineRule="auto"/>
        <w:ind w:left="567" w:firstLine="0"/>
        <w:rPr>
          <w:i/>
          <w:color w:val="000000"/>
        </w:rPr>
      </w:pPr>
      <w:r w:rsidRPr="002801DE">
        <w:rPr>
          <w:i/>
          <w:color w:val="000000"/>
          <w:lang w:eastAsia="uk-UA"/>
        </w:rPr>
        <w:t>Рапопорт С.И. и соавт. - рН_метрия пищевода и желудка при заболеваниях верхних отделов пищеварительного тракта / Под ред. академика РАМН Ф.И. Комарова. – М.: ИД МЕДПРАКТИКА-М, 2005, 208 с.</w:t>
      </w:r>
    </w:p>
    <w:p w:rsidR="001F3318" w:rsidRPr="00C52FF4" w:rsidRDefault="001F3318" w:rsidP="001F3318">
      <w:pPr>
        <w:pStyle w:val="af2"/>
        <w:numPr>
          <w:ilvl w:val="0"/>
          <w:numId w:val="8"/>
        </w:numPr>
        <w:autoSpaceDE w:val="0"/>
        <w:autoSpaceDN w:val="0"/>
        <w:adjustRightInd w:val="0"/>
        <w:spacing w:line="360" w:lineRule="auto"/>
        <w:jc w:val="both"/>
        <w:rPr>
          <w:i/>
          <w:color w:val="000000"/>
          <w:sz w:val="24"/>
          <w:szCs w:val="24"/>
        </w:rPr>
      </w:pPr>
      <w:r w:rsidRPr="00C52FF4">
        <w:rPr>
          <w:rFonts w:ascii="Times" w:hAnsi="Times"/>
          <w:i/>
          <w:sz w:val="24"/>
          <w:szCs w:val="24"/>
        </w:rPr>
        <w:t xml:space="preserve">Терапевтическая эндоскопия желудочно-кишечного тракта: атлас / Х.Дж. Чун, С.-К. Янг, М.-Г. Чой. – Россия, ГЭОТАР-Медиа, 2019. – 480 </w:t>
      </w:r>
      <w:proofErr w:type="gramStart"/>
      <w:r w:rsidRPr="00C52FF4">
        <w:rPr>
          <w:rFonts w:ascii="Times" w:hAnsi="Times"/>
          <w:i/>
          <w:sz w:val="24"/>
          <w:szCs w:val="24"/>
        </w:rPr>
        <w:t>с</w:t>
      </w:r>
      <w:proofErr w:type="gramEnd"/>
    </w:p>
    <w:p w:rsidR="006700A0" w:rsidRPr="002801DE" w:rsidRDefault="00D10902" w:rsidP="00F22E52">
      <w:pPr>
        <w:pStyle w:val="21"/>
        <w:numPr>
          <w:ilvl w:val="0"/>
          <w:numId w:val="8"/>
        </w:numPr>
        <w:autoSpaceDE w:val="0"/>
        <w:autoSpaceDN w:val="0"/>
        <w:adjustRightInd w:val="0"/>
        <w:spacing w:after="0" w:line="360" w:lineRule="auto"/>
        <w:ind w:left="567" w:firstLine="0"/>
        <w:jc w:val="both"/>
        <w:rPr>
          <w:rFonts w:ascii="Times New Roman" w:hAnsi="Times New Roman"/>
          <w:i/>
          <w:color w:val="000000"/>
          <w:sz w:val="24"/>
          <w:szCs w:val="24"/>
          <w:lang w:val="uk-UA"/>
        </w:rPr>
      </w:pPr>
      <w:r w:rsidRPr="002801DE">
        <w:rPr>
          <w:rFonts w:ascii="Times New Roman" w:hAnsi="Times New Roman"/>
          <w:i/>
          <w:noProof/>
          <w:color w:val="000000"/>
          <w:sz w:val="24"/>
          <w:szCs w:val="24"/>
          <w:lang w:val="uk-UA"/>
        </w:rPr>
        <w:t xml:space="preserve">Наказ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 : Адаптована клінічна настанова, заснована на доказах та Уніфікований клінічний протокол первинної, вторинної (спеціалізованої) медичної </w:t>
      </w:r>
      <w:r w:rsidR="00FF56A1">
        <w:rPr>
          <w:rFonts w:ascii="Times New Roman" w:hAnsi="Times New Roman"/>
          <w:i/>
          <w:noProof/>
          <w:color w:val="000000"/>
          <w:sz w:val="24"/>
          <w:szCs w:val="24"/>
        </w:rPr>
        <w:t>https</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FF56A1">
        <w:rPr>
          <w:rFonts w:ascii="Times New Roman" w:hAnsi="Times New Roman"/>
          <w:i/>
          <w:noProof/>
          <w:color w:val="000000"/>
          <w:sz w:val="24"/>
          <w:szCs w:val="24"/>
          <w:lang w:val="uk-UA"/>
        </w:rPr>
        <w:t>/</w:t>
      </w:r>
    </w:p>
    <w:p w:rsidR="00CC3C13" w:rsidRPr="002801DE" w:rsidRDefault="00CC3C13" w:rsidP="00F22E52">
      <w:pPr>
        <w:numPr>
          <w:ilvl w:val="0"/>
          <w:numId w:val="8"/>
        </w:numPr>
        <w:autoSpaceDE w:val="0"/>
        <w:autoSpaceDN w:val="0"/>
        <w:adjustRightInd w:val="0"/>
        <w:spacing w:line="360" w:lineRule="auto"/>
        <w:ind w:left="567" w:firstLine="0"/>
        <w:jc w:val="both"/>
        <w:rPr>
          <w:i/>
          <w:color w:val="000000"/>
          <w:u w:val="single"/>
          <w:lang w:val="ru-RU"/>
        </w:rPr>
      </w:pPr>
      <w:r w:rsidRPr="002801DE">
        <w:rPr>
          <w:i/>
          <w:color w:val="000000"/>
        </w:rPr>
        <w:t xml:space="preserve">Кляритская И.Л.,Мошко Ю.А. Монреальский консенсус по ГЭРБ 2006 года //КТЖ - 2006. - N3,- C:27-44. </w:t>
      </w:r>
      <w:r w:rsidRPr="002801DE">
        <w:rPr>
          <w:i/>
          <w:color w:val="000000"/>
          <w:u w:val="single"/>
          <w:lang w:val="ru-RU"/>
        </w:rPr>
        <w:t>-</w:t>
      </w:r>
      <w:r w:rsidR="00381E87" w:rsidRPr="002801DE">
        <w:rPr>
          <w:i/>
          <w:color w:val="000000"/>
          <w:u w:val="single"/>
          <w:lang w:val="ru-RU"/>
        </w:rPr>
        <w:t xml:space="preserve"> </w:t>
      </w:r>
      <w:hyperlink r:id="rId26" w:history="1">
        <w:r w:rsidRPr="002801DE">
          <w:rPr>
            <w:rStyle w:val="af4"/>
            <w:i/>
            <w:color w:val="000000"/>
          </w:rPr>
          <w:t>http://crimtj.ru/Journal.files/7-2006-3/27.pdf</w:t>
        </w:r>
      </w:hyperlink>
      <w:r w:rsidRPr="002801DE">
        <w:rPr>
          <w:i/>
          <w:color w:val="000000"/>
          <w:u w:val="single"/>
        </w:rPr>
        <w:t>.</w:t>
      </w:r>
    </w:p>
    <w:p w:rsidR="006700A0" w:rsidRPr="002801DE" w:rsidRDefault="006700A0" w:rsidP="00F22E52">
      <w:pPr>
        <w:numPr>
          <w:ilvl w:val="0"/>
          <w:numId w:val="8"/>
        </w:numPr>
        <w:autoSpaceDE w:val="0"/>
        <w:autoSpaceDN w:val="0"/>
        <w:adjustRightInd w:val="0"/>
        <w:spacing w:line="360" w:lineRule="auto"/>
        <w:ind w:left="567" w:firstLine="0"/>
        <w:jc w:val="both"/>
        <w:rPr>
          <w:i/>
          <w:color w:val="000000"/>
          <w:u w:val="single"/>
          <w:lang w:val="ru-RU"/>
        </w:rPr>
      </w:pPr>
      <w:r w:rsidRPr="002801DE">
        <w:rPr>
          <w:i/>
          <w:color w:val="000000"/>
        </w:rPr>
        <w:t xml:space="preserve">Парижский симпозиум с цилиндрической метаплазии в пищеводе и пищеводно-желудочном соединении, 2004 </w:t>
      </w:r>
      <w:r w:rsidRPr="002801DE">
        <w:rPr>
          <w:i/>
          <w:color w:val="000000"/>
          <w:lang w:val="ru-RU"/>
        </w:rPr>
        <w:t xml:space="preserve">- </w:t>
      </w:r>
      <w:r w:rsidRPr="002801DE">
        <w:rPr>
          <w:i/>
          <w:color w:val="000000"/>
        </w:rPr>
        <w:t>Режим доступу:</w:t>
      </w:r>
      <w:r w:rsidR="00381E87" w:rsidRPr="002801DE">
        <w:rPr>
          <w:i/>
          <w:color w:val="000000"/>
        </w:rPr>
        <w:t xml:space="preserve"> </w:t>
      </w:r>
      <w:hyperlink r:id="rId27" w:history="1">
        <w:r w:rsidRPr="002801DE">
          <w:rPr>
            <w:rStyle w:val="af4"/>
            <w:i/>
            <w:color w:val="000000"/>
          </w:rPr>
          <w:t>http://endoscopy.com.ua/</w:t>
        </w:r>
      </w:hyperlink>
    </w:p>
    <w:p w:rsidR="006700A0" w:rsidRPr="002801DE" w:rsidRDefault="006700A0" w:rsidP="00F22E52">
      <w:pPr>
        <w:pStyle w:val="21"/>
        <w:numPr>
          <w:ilvl w:val="0"/>
          <w:numId w:val="8"/>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Пражская классификация метаплазии в пищеводе (2004) - Режим доступу:</w:t>
      </w:r>
      <w:r w:rsidR="00381E87" w:rsidRPr="002801DE">
        <w:rPr>
          <w:rFonts w:ascii="Times New Roman" w:hAnsi="Times New Roman"/>
          <w:i/>
          <w:color w:val="000000"/>
          <w:sz w:val="24"/>
          <w:szCs w:val="24"/>
        </w:rPr>
        <w:t xml:space="preserve"> </w:t>
      </w:r>
      <w:hyperlink r:id="rId28" w:history="1">
        <w:r w:rsidRPr="002801DE">
          <w:rPr>
            <w:rStyle w:val="af4"/>
            <w:rFonts w:ascii="Times New Roman" w:hAnsi="Times New Roman"/>
            <w:i/>
            <w:color w:val="000000"/>
            <w:sz w:val="24"/>
            <w:szCs w:val="24"/>
          </w:rPr>
          <w:t>http://endoscopy.com.ua/</w:t>
        </w:r>
      </w:hyperlink>
    </w:p>
    <w:p w:rsidR="006700A0" w:rsidRPr="002801DE" w:rsidRDefault="006700A0" w:rsidP="00F22E52">
      <w:pPr>
        <w:pStyle w:val="21"/>
        <w:numPr>
          <w:ilvl w:val="0"/>
          <w:numId w:val="8"/>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 xml:space="preserve">Мінімальна Стандартна Термінологія (ESGE) - Режим доступу: </w:t>
      </w:r>
      <w:r w:rsidRPr="002801DE">
        <w:rPr>
          <w:rFonts w:ascii="Times New Roman" w:hAnsi="Times New Roman"/>
          <w:i/>
          <w:color w:val="000000"/>
          <w:sz w:val="24"/>
          <w:szCs w:val="24"/>
          <w:lang w:val="en-US"/>
        </w:rPr>
        <w:t>http</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endoscopy</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com</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ua</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assets</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files</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MstUkr</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pdf</w:t>
      </w:r>
    </w:p>
    <w:p w:rsidR="002D4243" w:rsidRPr="002801DE" w:rsidRDefault="002D4243" w:rsidP="00F22E52">
      <w:pPr>
        <w:pStyle w:val="21"/>
        <w:numPr>
          <w:ilvl w:val="0"/>
          <w:numId w:val="8"/>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Отчет о медицинской позиции Американской Ассоциации Гастроэнтерологов в отношении ведения пищевода Барретта - Режим доступу:</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http://endoscopy.com.ua/</w:t>
      </w:r>
    </w:p>
    <w:p w:rsidR="00D10902" w:rsidRPr="002801DE" w:rsidRDefault="00664950" w:rsidP="00F22E52">
      <w:pPr>
        <w:pStyle w:val="21"/>
        <w:numPr>
          <w:ilvl w:val="0"/>
          <w:numId w:val="8"/>
        </w:numPr>
        <w:autoSpaceDE w:val="0"/>
        <w:autoSpaceDN w:val="0"/>
        <w:adjustRightInd w:val="0"/>
        <w:spacing w:after="0" w:line="360" w:lineRule="auto"/>
        <w:ind w:left="567" w:firstLine="0"/>
        <w:jc w:val="both"/>
        <w:rPr>
          <w:rFonts w:ascii="Times New Roman" w:hAnsi="Times New Roman"/>
          <w:i/>
          <w:color w:val="000000"/>
          <w:sz w:val="24"/>
          <w:szCs w:val="24"/>
        </w:rPr>
      </w:pPr>
      <w:hyperlink r:id="rId29" w:history="1">
        <w:r w:rsidR="0003550A" w:rsidRPr="002801DE">
          <w:rPr>
            <w:rStyle w:val="af4"/>
            <w:rFonts w:ascii="Times New Roman" w:hAnsi="Times New Roman"/>
            <w:i/>
            <w:color w:val="000000"/>
            <w:sz w:val="24"/>
            <w:szCs w:val="24"/>
            <w:u w:val="none"/>
            <w:lang w:val="en-US"/>
          </w:rPr>
          <w:t>Gyawali CP</w:t>
        </w:r>
      </w:hyperlink>
      <w:r w:rsidR="0003550A" w:rsidRPr="002801DE">
        <w:rPr>
          <w:rFonts w:ascii="Times New Roman" w:hAnsi="Times New Roman"/>
          <w:i/>
          <w:color w:val="000000"/>
          <w:sz w:val="24"/>
          <w:szCs w:val="24"/>
          <w:lang w:val="en-US"/>
        </w:rPr>
        <w:t xml:space="preserve">, </w:t>
      </w:r>
      <w:hyperlink r:id="rId30" w:history="1">
        <w:r w:rsidR="0003550A" w:rsidRPr="002801DE">
          <w:rPr>
            <w:rStyle w:val="af4"/>
            <w:rFonts w:ascii="Times New Roman" w:hAnsi="Times New Roman"/>
            <w:i/>
            <w:color w:val="000000"/>
            <w:sz w:val="24"/>
            <w:szCs w:val="24"/>
            <w:u w:val="none"/>
            <w:lang w:val="en-US"/>
          </w:rPr>
          <w:t>Kahrilas PJ</w:t>
        </w:r>
      </w:hyperlink>
      <w:r w:rsidR="0003550A" w:rsidRPr="002801DE">
        <w:rPr>
          <w:rFonts w:ascii="Times New Roman" w:hAnsi="Times New Roman"/>
          <w:i/>
          <w:color w:val="000000"/>
          <w:sz w:val="24"/>
          <w:szCs w:val="24"/>
          <w:lang w:val="en-US"/>
        </w:rPr>
        <w:t xml:space="preserve">, </w:t>
      </w:r>
      <w:hyperlink r:id="rId31" w:history="1">
        <w:r w:rsidR="0003550A" w:rsidRPr="002801DE">
          <w:rPr>
            <w:rStyle w:val="af4"/>
            <w:rFonts w:ascii="Times New Roman" w:hAnsi="Times New Roman"/>
            <w:i/>
            <w:color w:val="000000"/>
            <w:sz w:val="24"/>
            <w:szCs w:val="24"/>
            <w:u w:val="none"/>
            <w:lang w:val="en-US"/>
          </w:rPr>
          <w:t>Savarino E</w:t>
        </w:r>
      </w:hyperlink>
      <w:r w:rsidR="0003550A" w:rsidRPr="002801DE">
        <w:rPr>
          <w:rFonts w:ascii="Times New Roman" w:hAnsi="Times New Roman"/>
          <w:i/>
          <w:color w:val="000000"/>
          <w:sz w:val="24"/>
          <w:szCs w:val="24"/>
          <w:lang w:val="en-US"/>
        </w:rPr>
        <w:t xml:space="preserve">, </w:t>
      </w:r>
      <w:hyperlink r:id="rId32" w:history="1">
        <w:r w:rsidR="0003550A" w:rsidRPr="002801DE">
          <w:rPr>
            <w:rStyle w:val="af4"/>
            <w:rFonts w:ascii="Times New Roman" w:hAnsi="Times New Roman"/>
            <w:i/>
            <w:color w:val="000000"/>
            <w:sz w:val="24"/>
            <w:szCs w:val="24"/>
            <w:u w:val="none"/>
            <w:lang w:val="en-US"/>
          </w:rPr>
          <w:t>Zerbib F</w:t>
        </w:r>
      </w:hyperlink>
      <w:r w:rsidR="0003550A" w:rsidRPr="002801DE">
        <w:rPr>
          <w:rFonts w:ascii="Times New Roman" w:hAnsi="Times New Roman"/>
          <w:i/>
          <w:color w:val="000000"/>
          <w:sz w:val="24"/>
          <w:szCs w:val="24"/>
          <w:lang w:val="en-US"/>
        </w:rPr>
        <w:t xml:space="preserve"> et al. </w:t>
      </w:r>
      <w:r w:rsidR="0003550A" w:rsidRPr="002801DE">
        <w:rPr>
          <w:rFonts w:ascii="Times New Roman" w:hAnsi="Times New Roman"/>
          <w:i/>
          <w:color w:val="000000"/>
          <w:sz w:val="24"/>
          <w:szCs w:val="24"/>
        </w:rPr>
        <w:t xml:space="preserve">Modern diagnosis of GERD: the Lyon Consensus. // </w:t>
      </w:r>
      <w:hyperlink r:id="rId33" w:tooltip="Gut." w:history="1">
        <w:r w:rsidR="0003550A" w:rsidRPr="002801DE">
          <w:rPr>
            <w:rStyle w:val="af4"/>
            <w:rFonts w:ascii="Times New Roman" w:hAnsi="Times New Roman"/>
            <w:i/>
            <w:color w:val="000000"/>
            <w:sz w:val="24"/>
            <w:szCs w:val="24"/>
            <w:u w:val="none"/>
          </w:rPr>
          <w:t>Gut.</w:t>
        </w:r>
      </w:hyperlink>
      <w:r w:rsidR="0003550A" w:rsidRPr="002801DE">
        <w:rPr>
          <w:rFonts w:ascii="Times New Roman" w:hAnsi="Times New Roman"/>
          <w:i/>
          <w:color w:val="000000"/>
          <w:sz w:val="24"/>
          <w:szCs w:val="24"/>
        </w:rPr>
        <w:t xml:space="preserve"> 2018 Jul;67(7):1351-1362.</w:t>
      </w:r>
    </w:p>
    <w:p w:rsidR="00D10902" w:rsidRPr="002801DE" w:rsidRDefault="00D10902" w:rsidP="00F22E52">
      <w:pPr>
        <w:numPr>
          <w:ilvl w:val="0"/>
          <w:numId w:val="8"/>
        </w:numPr>
        <w:autoSpaceDE w:val="0"/>
        <w:autoSpaceDN w:val="0"/>
        <w:adjustRightInd w:val="0"/>
        <w:spacing w:line="360" w:lineRule="auto"/>
        <w:ind w:left="567" w:firstLine="0"/>
        <w:jc w:val="both"/>
        <w:rPr>
          <w:i/>
          <w:color w:val="000000"/>
        </w:rPr>
      </w:pPr>
      <w:r w:rsidRPr="002801DE">
        <w:rPr>
          <w:i/>
          <w:color w:val="000000"/>
        </w:rPr>
        <w:lastRenderedPageBreak/>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Практична гастроентерологія: критерії використання високих доз інгібіторів протонної помпи</w:t>
      </w:r>
      <w:r w:rsidRPr="002801DE">
        <w:rPr>
          <w:i/>
          <w:color w:val="000000"/>
        </w:rPr>
        <w:t xml:space="preserve"> // </w:t>
      </w:r>
      <w:hyperlink r:id="rId34" w:tooltip="Пошук за серією" w:history="1">
        <w:r w:rsidRPr="002801DE">
          <w:rPr>
            <w:rStyle w:val="af4"/>
            <w:i/>
            <w:color w:val="000000"/>
            <w:u w:val="none"/>
          </w:rPr>
          <w:t>Сучас. гастроентерологія</w:t>
        </w:r>
      </w:hyperlink>
      <w:r w:rsidRPr="002801DE">
        <w:rPr>
          <w:i/>
          <w:color w:val="000000"/>
        </w:rPr>
        <w:t>. - 2011. - № 2. - С. 96-105</w:t>
      </w:r>
    </w:p>
    <w:p w:rsidR="00D10902" w:rsidRPr="00A555BF" w:rsidRDefault="00D10902" w:rsidP="00F22E52">
      <w:pPr>
        <w:numPr>
          <w:ilvl w:val="0"/>
          <w:numId w:val="8"/>
        </w:numPr>
        <w:autoSpaceDE w:val="0"/>
        <w:autoSpaceDN w:val="0"/>
        <w:adjustRightInd w:val="0"/>
        <w:spacing w:line="360" w:lineRule="auto"/>
        <w:ind w:left="567" w:firstLine="0"/>
        <w:jc w:val="both"/>
        <w:rPr>
          <w:i/>
          <w:color w:val="000000"/>
        </w:rPr>
      </w:pPr>
      <w:r w:rsidRPr="002801DE">
        <w:rPr>
          <w:i/>
          <w:color w:val="000000"/>
        </w:rPr>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Резистентність до інгібіторів протонної помпи при гастроезофагеальній рефлюксній хворобі: шляхи розв'язання проблеми: (огляд л-ри)</w:t>
      </w:r>
      <w:r w:rsidRPr="002801DE">
        <w:rPr>
          <w:i/>
          <w:color w:val="000000"/>
        </w:rPr>
        <w:t xml:space="preserve"> // </w:t>
      </w:r>
      <w:hyperlink r:id="rId35" w:tooltip="Пошук за серією" w:history="1">
        <w:r w:rsidRPr="002801DE">
          <w:rPr>
            <w:rStyle w:val="af4"/>
            <w:i/>
            <w:color w:val="000000"/>
            <w:u w:val="none"/>
          </w:rPr>
          <w:t>Сучас. гастроентерологія</w:t>
        </w:r>
      </w:hyperlink>
      <w:r w:rsidRPr="002801DE">
        <w:rPr>
          <w:i/>
          <w:color w:val="000000"/>
        </w:rPr>
        <w:t>. - 2011. - № 3. - С. 78-86</w:t>
      </w:r>
    </w:p>
    <w:p w:rsidR="00A555BF" w:rsidRPr="004264C6" w:rsidRDefault="00A555BF" w:rsidP="00A555BF">
      <w:pPr>
        <w:pStyle w:val="af2"/>
        <w:numPr>
          <w:ilvl w:val="0"/>
          <w:numId w:val="8"/>
        </w:numPr>
        <w:shd w:val="clear" w:color="auto" w:fill="FFFFFF"/>
        <w:spacing w:line="360" w:lineRule="auto"/>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36"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37" w:history="1">
        <w:r w:rsidRPr="004264C6">
          <w:rPr>
            <w:rFonts w:ascii="Times New Roman" w:hAnsi="Times New Roman"/>
            <w:i/>
            <w:sz w:val="24"/>
            <w:szCs w:val="24"/>
            <w:lang w:val="en-US" w:bidi="en-US"/>
          </w:rPr>
          <w:t xml:space="preserve"> B.G. Feagan,</w:t>
        </w:r>
      </w:hyperlink>
      <w:hyperlink r:id="rId38"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39" w:history="1">
        <w:r w:rsidRPr="004264C6">
          <w:rPr>
            <w:rFonts w:ascii="Times New Roman" w:hAnsi="Times New Roman"/>
            <w:i/>
            <w:sz w:val="24"/>
            <w:szCs w:val="24"/>
            <w:lang w:val="en-US" w:bidi="en-US"/>
          </w:rPr>
          <w:t>Jalan,</w:t>
        </w:r>
      </w:hyperlink>
      <w:hyperlink r:id="rId40"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03550A" w:rsidRPr="00B15A58" w:rsidRDefault="0003550A" w:rsidP="002801DE">
      <w:pPr>
        <w:spacing w:line="360" w:lineRule="auto"/>
        <w:rPr>
          <w:color w:val="000000"/>
          <w:lang w:val="ru-RU"/>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8. </w:t>
      </w:r>
      <w:r w:rsidRPr="002801DE">
        <w:rPr>
          <w:i/>
          <w:color w:val="000000"/>
        </w:rPr>
        <w:t>Інгібітори протонної помпи та їх місце в лікуванні кислотозалежних та кислотонезалежних захворюваннь травного тракту.</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 xml:space="preserve"> </w:t>
      </w:r>
      <w:r w:rsidR="00D10902" w:rsidRPr="002801DE">
        <w:rPr>
          <w:color w:val="000000"/>
        </w:rPr>
        <w:t xml:space="preserve">Застосування інгібіторів протонної помпи при </w:t>
      </w:r>
      <w:r w:rsidRPr="002801DE">
        <w:rPr>
          <w:color w:val="000000"/>
        </w:rPr>
        <w:t>ГЕРХ, пептичн</w:t>
      </w:r>
      <w:r w:rsidR="00D10902" w:rsidRPr="002801DE">
        <w:rPr>
          <w:color w:val="000000"/>
        </w:rPr>
        <w:t>их</w:t>
      </w:r>
      <w:r w:rsidRPr="002801DE">
        <w:rPr>
          <w:color w:val="000000"/>
        </w:rPr>
        <w:t xml:space="preserve"> виразк</w:t>
      </w:r>
      <w:r w:rsidR="00D10902" w:rsidRPr="002801DE">
        <w:rPr>
          <w:color w:val="000000"/>
        </w:rPr>
        <w:t>ах</w:t>
      </w:r>
      <w:r w:rsidRPr="002801DE">
        <w:rPr>
          <w:color w:val="000000"/>
        </w:rPr>
        <w:t xml:space="preserve"> (в т.ч. ускладнен</w:t>
      </w:r>
      <w:r w:rsidR="00D10902" w:rsidRPr="002801DE">
        <w:rPr>
          <w:color w:val="000000"/>
        </w:rPr>
        <w:t>их)</w:t>
      </w:r>
      <w:r w:rsidRPr="002801DE">
        <w:rPr>
          <w:color w:val="000000"/>
        </w:rPr>
        <w:t>, панкреатит</w:t>
      </w:r>
      <w:r w:rsidR="00D10902" w:rsidRPr="002801DE">
        <w:rPr>
          <w:color w:val="000000"/>
        </w:rPr>
        <w:t>і</w:t>
      </w:r>
      <w:r w:rsidRPr="002801DE">
        <w:rPr>
          <w:color w:val="000000"/>
        </w:rPr>
        <w:t xml:space="preserve">, НПЗП-гастропатії. </w:t>
      </w:r>
      <w:r w:rsidRPr="002801DE">
        <w:rPr>
          <w:rFonts w:eastAsia="Calibri"/>
          <w:color w:val="000000"/>
          <w:lang w:eastAsia="en-US"/>
        </w:rPr>
        <w:t>Фармакокінетик</w:t>
      </w:r>
      <w:r w:rsidR="008872D6" w:rsidRPr="002801DE">
        <w:rPr>
          <w:rFonts w:eastAsia="Calibri"/>
          <w:color w:val="000000"/>
          <w:lang w:eastAsia="en-US"/>
        </w:rPr>
        <w:t>а</w:t>
      </w:r>
      <w:r w:rsidRPr="002801DE">
        <w:rPr>
          <w:rFonts w:eastAsia="Calibri"/>
          <w:color w:val="000000"/>
          <w:lang w:eastAsia="en-US"/>
        </w:rPr>
        <w:t xml:space="preserve">, </w:t>
      </w:r>
      <w:r w:rsidR="008872D6" w:rsidRPr="002801DE">
        <w:rPr>
          <w:rFonts w:eastAsia="Calibri"/>
          <w:color w:val="000000"/>
          <w:lang w:eastAsia="en-US"/>
        </w:rPr>
        <w:t>фармако</w:t>
      </w:r>
      <w:r w:rsidRPr="002801DE">
        <w:rPr>
          <w:rFonts w:eastAsia="Calibri"/>
          <w:color w:val="000000"/>
          <w:lang w:eastAsia="en-US"/>
        </w:rPr>
        <w:t>динаміка, міжлікарські взаємоді</w:t>
      </w:r>
      <w:r w:rsidR="008872D6" w:rsidRPr="002801DE">
        <w:rPr>
          <w:rFonts w:eastAsia="Calibri"/>
          <w:color w:val="000000"/>
          <w:lang w:eastAsia="en-US"/>
        </w:rPr>
        <w:t>ї</w:t>
      </w:r>
      <w:r w:rsidRPr="002801DE">
        <w:rPr>
          <w:rFonts w:eastAsia="Calibri"/>
          <w:color w:val="000000"/>
          <w:lang w:eastAsia="en-US"/>
        </w:rPr>
        <w:t xml:space="preserve"> різних молекул ІПП.</w:t>
      </w:r>
      <w:r w:rsidRPr="002801DE">
        <w:rPr>
          <w:color w:val="000000"/>
        </w:rPr>
        <w:t xml:space="preserve"> Дані доказової медицини щодо ефективності ІПП. Режими прийому, контрольоване лікування. Побічні ефекти тривалої фармакотерапії, запобіжні заходи.</w:t>
      </w:r>
    </w:p>
    <w:p w:rsidR="00D10902" w:rsidRPr="002801DE" w:rsidRDefault="00D1090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Клінічну фармакологію та режими застосування ІПП</w:t>
      </w:r>
      <w:r w:rsidRPr="002801DE">
        <w:rPr>
          <w:rFonts w:ascii="Times New Roman" w:hAnsi="Times New Roman"/>
          <w:i/>
          <w:color w:val="000000"/>
          <w:sz w:val="24"/>
          <w:szCs w:val="24"/>
          <w:lang w:val="uk-UA"/>
        </w:rPr>
        <w:t>.</w:t>
      </w:r>
    </w:p>
    <w:p w:rsidR="00D10902" w:rsidRPr="002801DE" w:rsidRDefault="00D1090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лікувальні заходи при кислотозалежній патології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Провести практичне заняття (семінар) зі студентами з даної тематики.</w:t>
      </w:r>
    </w:p>
    <w:p w:rsidR="00D10902" w:rsidRPr="002801DE" w:rsidRDefault="00D1090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D10902" w:rsidRPr="002801DE" w:rsidRDefault="00D10902" w:rsidP="00CC0C7C">
      <w:pPr>
        <w:numPr>
          <w:ilvl w:val="0"/>
          <w:numId w:val="9"/>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D10902" w:rsidRPr="002801DE" w:rsidRDefault="00D10902" w:rsidP="00CC0C7C">
      <w:pPr>
        <w:pStyle w:val="af3"/>
        <w:numPr>
          <w:ilvl w:val="0"/>
          <w:numId w:val="9"/>
        </w:numPr>
        <w:spacing w:before="0" w:beforeAutospacing="0" w:after="0" w:afterAutospacing="0" w:line="360" w:lineRule="auto"/>
        <w:ind w:left="567" w:firstLine="0"/>
        <w:jc w:val="both"/>
        <w:rPr>
          <w:i/>
          <w:color w:val="000000"/>
        </w:rPr>
      </w:pPr>
      <w:r w:rsidRPr="002801DE">
        <w:rPr>
          <w:i/>
          <w:color w:val="000000"/>
        </w:rPr>
        <w:t xml:space="preserve">Ивашкин В.Т., Трухманов А.С. Болезни пищевода. Патологическая физиология, клиника, диагностика, лечение. М., </w:t>
      </w:r>
      <w:smartTag w:uri="urn:schemas-microsoft-com:office:smarttags" w:element="metricconverter">
        <w:smartTagPr>
          <w:attr w:name="ProductID" w:val="2000 г"/>
        </w:smartTagPr>
        <w:r w:rsidRPr="002801DE">
          <w:rPr>
            <w:i/>
            <w:color w:val="000000"/>
          </w:rPr>
          <w:t>2000 г</w:t>
        </w:r>
      </w:smartTag>
      <w:r w:rsidRPr="002801DE">
        <w:rPr>
          <w:i/>
          <w:color w:val="000000"/>
        </w:rPr>
        <w:t xml:space="preserve">., 180 </w:t>
      </w:r>
      <w:proofErr w:type="gramStart"/>
      <w:r w:rsidRPr="002801DE">
        <w:rPr>
          <w:i/>
          <w:color w:val="000000"/>
        </w:rPr>
        <w:t>с</w:t>
      </w:r>
      <w:proofErr w:type="gramEnd"/>
      <w:r w:rsidRPr="002801DE">
        <w:rPr>
          <w:i/>
          <w:color w:val="000000"/>
        </w:rPr>
        <w:t>.</w:t>
      </w:r>
    </w:p>
    <w:p w:rsidR="00D10902" w:rsidRPr="002801DE" w:rsidRDefault="00904550" w:rsidP="00CC0C7C">
      <w:pPr>
        <w:numPr>
          <w:ilvl w:val="0"/>
          <w:numId w:val="9"/>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r w:rsidR="00D10902" w:rsidRPr="002801DE">
        <w:rPr>
          <w:i/>
          <w:color w:val="000000"/>
        </w:rPr>
        <w:t xml:space="preserve"> </w:t>
      </w:r>
    </w:p>
    <w:p w:rsidR="00D10902" w:rsidRPr="002801DE" w:rsidRDefault="00D10902" w:rsidP="00CC0C7C">
      <w:pPr>
        <w:pStyle w:val="21"/>
        <w:numPr>
          <w:ilvl w:val="0"/>
          <w:numId w:val="9"/>
        </w:numPr>
        <w:autoSpaceDE w:val="0"/>
        <w:autoSpaceDN w:val="0"/>
        <w:adjustRightInd w:val="0"/>
        <w:spacing w:after="0" w:line="360" w:lineRule="auto"/>
        <w:ind w:left="567" w:firstLine="0"/>
        <w:jc w:val="both"/>
        <w:rPr>
          <w:rFonts w:ascii="Times New Roman" w:hAnsi="Times New Roman"/>
          <w:i/>
          <w:color w:val="000000"/>
          <w:sz w:val="24"/>
          <w:szCs w:val="24"/>
          <w:lang w:val="uk-UA"/>
        </w:rPr>
      </w:pPr>
      <w:r w:rsidRPr="002801DE">
        <w:rPr>
          <w:rFonts w:ascii="Times New Roman" w:hAnsi="Times New Roman"/>
          <w:i/>
          <w:noProof/>
          <w:color w:val="000000"/>
          <w:sz w:val="24"/>
          <w:szCs w:val="24"/>
          <w:lang w:val="uk-UA"/>
        </w:rPr>
        <w:t xml:space="preserve">Наказ МОЗ України від 31.10.2013 № 943 "Про затвердження та впровадження медико-технологічних документів зі стандартизації медичної допомоги при гастроезофагеальній рефлюксній хворобі" :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00FF56A1">
        <w:rPr>
          <w:rFonts w:ascii="Times New Roman" w:hAnsi="Times New Roman"/>
          <w:i/>
          <w:noProof/>
          <w:color w:val="000000"/>
          <w:sz w:val="24"/>
          <w:szCs w:val="24"/>
        </w:rPr>
        <w:t>https</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C52FF4">
        <w:rPr>
          <w:rFonts w:ascii="Times New Roman" w:hAnsi="Times New Roman"/>
          <w:i/>
          <w:noProof/>
          <w:color w:val="000000"/>
          <w:sz w:val="24"/>
          <w:szCs w:val="24"/>
          <w:lang w:val="uk-UA"/>
        </w:rPr>
        <w:t>/</w:t>
      </w:r>
    </w:p>
    <w:p w:rsidR="00D10902" w:rsidRPr="002801DE" w:rsidRDefault="00D10902" w:rsidP="00CC0C7C">
      <w:pPr>
        <w:numPr>
          <w:ilvl w:val="0"/>
          <w:numId w:val="9"/>
        </w:numPr>
        <w:autoSpaceDE w:val="0"/>
        <w:autoSpaceDN w:val="0"/>
        <w:adjustRightInd w:val="0"/>
        <w:spacing w:line="360" w:lineRule="auto"/>
        <w:ind w:left="567" w:firstLine="0"/>
        <w:jc w:val="both"/>
        <w:rPr>
          <w:i/>
          <w:color w:val="000000"/>
        </w:rPr>
      </w:pPr>
      <w:r w:rsidRPr="002801DE">
        <w:rPr>
          <w:i/>
          <w:color w:val="000000"/>
        </w:rPr>
        <w:t xml:space="preserve">Передерий В.Г </w:t>
      </w:r>
      <w:r w:rsidRPr="002801DE">
        <w:rPr>
          <w:bCs/>
          <w:i/>
          <w:color w:val="000000"/>
        </w:rPr>
        <w:t>Кислотозависимые заболевания. Современные</w:t>
      </w:r>
      <w:r w:rsidRPr="002801DE">
        <w:rPr>
          <w:i/>
          <w:color w:val="000000"/>
        </w:rPr>
        <w:t xml:space="preserve"> подходы к диагностике, лечению и ведению больных с ГЭРБ, пептическими язвами, НПВП-</w:t>
      </w:r>
      <w:r w:rsidRPr="002801DE">
        <w:rPr>
          <w:i/>
          <w:color w:val="000000"/>
        </w:rPr>
        <w:lastRenderedPageBreak/>
        <w:t xml:space="preserve">гастропатиями, </w:t>
      </w:r>
      <w:r w:rsidRPr="002801DE">
        <w:rPr>
          <w:bCs/>
          <w:i/>
          <w:color w:val="000000"/>
        </w:rPr>
        <w:t>функциональн</w:t>
      </w:r>
      <w:r w:rsidRPr="002801DE">
        <w:rPr>
          <w:i/>
          <w:color w:val="000000"/>
        </w:rPr>
        <w:t xml:space="preserve">ой </w:t>
      </w:r>
      <w:r w:rsidRPr="002801DE">
        <w:rPr>
          <w:bCs/>
          <w:i/>
          <w:color w:val="000000"/>
        </w:rPr>
        <w:t>диспепси</w:t>
      </w:r>
      <w:r w:rsidRPr="002801DE">
        <w:rPr>
          <w:i/>
          <w:color w:val="000000"/>
        </w:rPr>
        <w:t xml:space="preserve">ей и другими гиперсекреторными состояниями / [ В. Передерий, С. Ткач, Ю. Кузенко, С. Скопиченко. ] - К. : Твиса ЛТД, 2008. - 425 с. - </w:t>
      </w:r>
      <w:r w:rsidRPr="002801DE">
        <w:rPr>
          <w:bCs/>
          <w:i/>
          <w:color w:val="000000"/>
        </w:rPr>
        <w:t xml:space="preserve">ISBN </w:t>
      </w:r>
      <w:r w:rsidRPr="002801DE">
        <w:rPr>
          <w:i/>
          <w:color w:val="000000"/>
        </w:rPr>
        <w:t>978-966-96629-6-5</w:t>
      </w:r>
    </w:p>
    <w:p w:rsidR="00D10902" w:rsidRPr="002801DE" w:rsidRDefault="00D10902" w:rsidP="00CC0C7C">
      <w:pPr>
        <w:numPr>
          <w:ilvl w:val="0"/>
          <w:numId w:val="9"/>
        </w:numPr>
        <w:autoSpaceDE w:val="0"/>
        <w:autoSpaceDN w:val="0"/>
        <w:adjustRightInd w:val="0"/>
        <w:spacing w:line="360" w:lineRule="auto"/>
        <w:ind w:left="567" w:firstLine="0"/>
        <w:jc w:val="both"/>
        <w:rPr>
          <w:i/>
          <w:color w:val="000000"/>
        </w:rPr>
      </w:pPr>
      <w:r w:rsidRPr="002801DE">
        <w:rPr>
          <w:i/>
          <w:color w:val="000000"/>
        </w:rPr>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Практична гастроентерологія: критерії використання високих доз інгібіторів протонної помпи</w:t>
      </w:r>
      <w:r w:rsidRPr="002801DE">
        <w:rPr>
          <w:i/>
          <w:color w:val="000000"/>
        </w:rPr>
        <w:t xml:space="preserve"> // </w:t>
      </w:r>
      <w:hyperlink r:id="rId41" w:tooltip="Пошук за серією" w:history="1">
        <w:r w:rsidRPr="002801DE">
          <w:rPr>
            <w:rStyle w:val="af4"/>
            <w:i/>
            <w:color w:val="000000"/>
            <w:u w:val="none"/>
          </w:rPr>
          <w:t>Сучас. гастроентерологія</w:t>
        </w:r>
      </w:hyperlink>
      <w:r w:rsidRPr="002801DE">
        <w:rPr>
          <w:i/>
          <w:color w:val="000000"/>
        </w:rPr>
        <w:t>. - 2011. - № 2. - С. 96-105</w:t>
      </w:r>
    </w:p>
    <w:p w:rsidR="00D10902" w:rsidRPr="002801DE" w:rsidRDefault="00D10902" w:rsidP="00CC0C7C">
      <w:pPr>
        <w:numPr>
          <w:ilvl w:val="0"/>
          <w:numId w:val="9"/>
        </w:numPr>
        <w:tabs>
          <w:tab w:val="left" w:pos="567"/>
        </w:tabs>
        <w:autoSpaceDE w:val="0"/>
        <w:autoSpaceDN w:val="0"/>
        <w:adjustRightInd w:val="0"/>
        <w:spacing w:line="360" w:lineRule="auto"/>
        <w:ind w:left="567" w:firstLine="0"/>
        <w:jc w:val="both"/>
        <w:rPr>
          <w:i/>
          <w:color w:val="000000"/>
        </w:rPr>
      </w:pPr>
      <w:r w:rsidRPr="002801DE">
        <w:rPr>
          <w:i/>
          <w:color w:val="000000"/>
        </w:rPr>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Використання інгібіторів протонної помпи для лікування та запобігання пептичним виразкам</w:t>
      </w:r>
      <w:r w:rsidRPr="002801DE">
        <w:rPr>
          <w:i/>
          <w:color w:val="000000"/>
        </w:rPr>
        <w:t xml:space="preserve"> : (огляд) // </w:t>
      </w:r>
      <w:hyperlink r:id="rId42" w:tooltip="Пошук за серією" w:history="1">
        <w:r w:rsidRPr="002801DE">
          <w:rPr>
            <w:rStyle w:val="af4"/>
            <w:i/>
            <w:color w:val="000000"/>
            <w:u w:val="none"/>
          </w:rPr>
          <w:t>Сучас. гастроентерологія</w:t>
        </w:r>
      </w:hyperlink>
      <w:r w:rsidRPr="002801DE">
        <w:rPr>
          <w:i/>
          <w:color w:val="000000"/>
        </w:rPr>
        <w:t>. - 2011. - № 4. - С. 140-146.</w:t>
      </w:r>
    </w:p>
    <w:p w:rsidR="00D10902" w:rsidRPr="002801DE" w:rsidRDefault="00D10902" w:rsidP="00CC0C7C">
      <w:pPr>
        <w:numPr>
          <w:ilvl w:val="0"/>
          <w:numId w:val="9"/>
        </w:numPr>
        <w:autoSpaceDE w:val="0"/>
        <w:autoSpaceDN w:val="0"/>
        <w:adjustRightInd w:val="0"/>
        <w:spacing w:line="360" w:lineRule="auto"/>
        <w:ind w:left="567" w:firstLine="0"/>
        <w:jc w:val="both"/>
        <w:rPr>
          <w:i/>
          <w:color w:val="000000"/>
        </w:rPr>
      </w:pPr>
      <w:r w:rsidRPr="002801DE">
        <w:rPr>
          <w:i/>
          <w:color w:val="000000"/>
        </w:rPr>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Резистентність до інгібіторів протонної помпи при гастроезофагеальній рефлюксній хворобі: шляхи розв'язання проблеми: (огляд л-ри)</w:t>
      </w:r>
      <w:r w:rsidRPr="002801DE">
        <w:rPr>
          <w:i/>
          <w:color w:val="000000"/>
        </w:rPr>
        <w:t xml:space="preserve"> // </w:t>
      </w:r>
      <w:hyperlink r:id="rId43" w:tooltip="Пошук за серією" w:history="1">
        <w:r w:rsidRPr="002801DE">
          <w:rPr>
            <w:rStyle w:val="af4"/>
            <w:i/>
            <w:color w:val="000000"/>
            <w:u w:val="none"/>
          </w:rPr>
          <w:t>Сучас. гастроентерологія</w:t>
        </w:r>
      </w:hyperlink>
      <w:r w:rsidRPr="002801DE">
        <w:rPr>
          <w:i/>
          <w:color w:val="000000"/>
        </w:rPr>
        <w:t>. - 2011. - № 3. - С. 78-86</w:t>
      </w:r>
    </w:p>
    <w:p w:rsidR="0003550A" w:rsidRPr="002801DE" w:rsidRDefault="0003550A" w:rsidP="002801DE">
      <w:pPr>
        <w:shd w:val="clear" w:color="auto" w:fill="FFFFFF"/>
        <w:spacing w:line="360" w:lineRule="auto"/>
        <w:ind w:firstLine="567"/>
        <w:jc w:val="both"/>
        <w:outlineLvl w:val="2"/>
        <w:rPr>
          <w:color w:val="000000"/>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9. </w:t>
      </w:r>
      <w:r w:rsidRPr="002801DE">
        <w:rPr>
          <w:rStyle w:val="hps"/>
          <w:i/>
          <w:color w:val="000000"/>
        </w:rPr>
        <w:t>Функціональні розлади рухової</w:t>
      </w:r>
      <w:r w:rsidRPr="002801DE">
        <w:rPr>
          <w:i/>
          <w:color w:val="000000"/>
        </w:rPr>
        <w:t xml:space="preserve"> </w:t>
      </w:r>
      <w:r w:rsidRPr="002801DE">
        <w:rPr>
          <w:rStyle w:val="hps"/>
          <w:i/>
          <w:color w:val="000000"/>
        </w:rPr>
        <w:t>і</w:t>
      </w:r>
      <w:r w:rsidRPr="002801DE">
        <w:rPr>
          <w:i/>
          <w:color w:val="000000"/>
        </w:rPr>
        <w:t xml:space="preserve"> </w:t>
      </w:r>
      <w:r w:rsidRPr="002801DE">
        <w:rPr>
          <w:rStyle w:val="hps"/>
          <w:i/>
          <w:color w:val="000000"/>
        </w:rPr>
        <w:t>секреторної функції шлунка</w:t>
      </w:r>
      <w:r w:rsidRPr="002801DE">
        <w:rPr>
          <w:color w:val="000000"/>
        </w:rPr>
        <w:t>.</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rStyle w:val="hps"/>
          <w:color w:val="000000"/>
        </w:rPr>
        <w:t>Синдром</w:t>
      </w:r>
      <w:r w:rsidRPr="002801DE">
        <w:rPr>
          <w:color w:val="000000"/>
        </w:rPr>
        <w:t xml:space="preserve"> </w:t>
      </w:r>
      <w:r w:rsidRPr="002801DE">
        <w:rPr>
          <w:rStyle w:val="hps"/>
          <w:color w:val="000000"/>
        </w:rPr>
        <w:t>функціональної</w:t>
      </w:r>
      <w:r w:rsidRPr="002801DE">
        <w:rPr>
          <w:color w:val="000000"/>
        </w:rPr>
        <w:t xml:space="preserve"> шлункової </w:t>
      </w:r>
      <w:r w:rsidRPr="002801DE">
        <w:rPr>
          <w:rStyle w:val="hps"/>
          <w:color w:val="000000"/>
        </w:rPr>
        <w:t>диспепсії у світі Римського консенсусу ІV (2016)</w:t>
      </w:r>
      <w:r w:rsidRPr="002801DE">
        <w:rPr>
          <w:color w:val="000000"/>
        </w:rPr>
        <w:t xml:space="preserve">, </w:t>
      </w:r>
      <w:r w:rsidRPr="002801DE">
        <w:rPr>
          <w:rStyle w:val="hps"/>
          <w:color w:val="000000"/>
        </w:rPr>
        <w:t>аерофагія</w:t>
      </w:r>
      <w:r w:rsidRPr="002801DE">
        <w:rPr>
          <w:color w:val="000000"/>
        </w:rPr>
        <w:t>, синдром циклічного блювання. Дифере</w:t>
      </w:r>
      <w:r w:rsidRPr="002801DE">
        <w:rPr>
          <w:rStyle w:val="hps"/>
          <w:color w:val="000000"/>
        </w:rPr>
        <w:t>нціальна діагностика</w:t>
      </w:r>
      <w:r w:rsidRPr="002801DE">
        <w:rPr>
          <w:color w:val="000000"/>
        </w:rPr>
        <w:t xml:space="preserve">, лікування згідно положень Наказу МОЗ України від 03.08.2012р. №600 "Про затвердження та впровадження МТД зі стандартизації медичної допомоги при диспепсії". </w:t>
      </w:r>
      <w:r w:rsidRPr="002801DE">
        <w:rPr>
          <w:rFonts w:eastAsia="Calibri"/>
          <w:color w:val="000000"/>
          <w:lang w:eastAsia="en-US"/>
        </w:rPr>
        <w:t>Місце нетрадиційних методів лікування в терапії диспепсій.</w:t>
      </w:r>
    </w:p>
    <w:p w:rsidR="00D10902" w:rsidRPr="002801DE" w:rsidRDefault="00D1090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профілактику та невідкладну терапію при функціональних розладах шлунка та дванадцятипалої кишки.</w:t>
      </w:r>
    </w:p>
    <w:p w:rsidR="00D10902" w:rsidRPr="002801DE" w:rsidRDefault="00D1090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патології шлунка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D10902" w:rsidRPr="002801DE" w:rsidRDefault="00D1090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FB5EA1" w:rsidRDefault="00FB5EA1" w:rsidP="00C45561">
      <w:pPr>
        <w:pStyle w:val="21"/>
        <w:numPr>
          <w:ilvl w:val="0"/>
          <w:numId w:val="10"/>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03.08.2012 № 600 "Про затвердження та впровадження медико-технологічних документів зі стандартизації медичної допомоги при диспепсії" : Адаптована клінічна настанова, заснована на доказах та Уніфікований клінічний протокол первинної, вторинної (спеціалізованої) медичної допомоги </w:t>
      </w:r>
      <w:hyperlink r:id="rId44" w:history="1">
        <w:r w:rsidR="00C52FF4" w:rsidRPr="00DC3A4C">
          <w:rPr>
            <w:rStyle w:val="af4"/>
            <w:rFonts w:ascii="Times New Roman" w:hAnsi="Times New Roman"/>
            <w:i/>
            <w:noProof/>
            <w:sz w:val="24"/>
            <w:szCs w:val="24"/>
          </w:rPr>
          <w:t>https</w:t>
        </w:r>
        <w:r w:rsidR="00C52FF4" w:rsidRPr="00DC3A4C">
          <w:rPr>
            <w:rStyle w:val="af4"/>
            <w:rFonts w:ascii="Times New Roman" w:hAnsi="Times New Roman"/>
            <w:i/>
            <w:noProof/>
            <w:sz w:val="24"/>
            <w:szCs w:val="24"/>
            <w:lang w:val="uk-UA"/>
          </w:rPr>
          <w:t>://</w:t>
        </w:r>
        <w:r w:rsidR="00C52FF4" w:rsidRPr="00DC3A4C">
          <w:rPr>
            <w:rStyle w:val="af4"/>
            <w:rFonts w:ascii="Times New Roman" w:hAnsi="Times New Roman"/>
            <w:i/>
            <w:noProof/>
            <w:sz w:val="24"/>
            <w:szCs w:val="24"/>
          </w:rPr>
          <w:t>ukrgastro</w:t>
        </w:r>
        <w:r w:rsidR="00C52FF4" w:rsidRPr="00DC3A4C">
          <w:rPr>
            <w:rStyle w:val="af4"/>
            <w:rFonts w:ascii="Times New Roman" w:hAnsi="Times New Roman"/>
            <w:i/>
            <w:noProof/>
            <w:sz w:val="24"/>
            <w:szCs w:val="24"/>
            <w:lang w:val="uk-UA"/>
          </w:rPr>
          <w:t>.</w:t>
        </w:r>
        <w:r w:rsidR="00C52FF4" w:rsidRPr="00DC3A4C">
          <w:rPr>
            <w:rStyle w:val="af4"/>
            <w:rFonts w:ascii="Times New Roman" w:hAnsi="Times New Roman"/>
            <w:i/>
            <w:noProof/>
            <w:sz w:val="24"/>
            <w:szCs w:val="24"/>
          </w:rPr>
          <w:t>com</w:t>
        </w:r>
        <w:r w:rsidR="00C52FF4" w:rsidRPr="00DC3A4C">
          <w:rPr>
            <w:rStyle w:val="af4"/>
            <w:rFonts w:ascii="Times New Roman" w:hAnsi="Times New Roman"/>
            <w:i/>
            <w:noProof/>
            <w:sz w:val="24"/>
            <w:szCs w:val="24"/>
            <w:lang w:val="uk-UA"/>
          </w:rPr>
          <w:t>.</w:t>
        </w:r>
        <w:r w:rsidR="00C52FF4" w:rsidRPr="00DC3A4C">
          <w:rPr>
            <w:rStyle w:val="af4"/>
            <w:rFonts w:ascii="Times New Roman" w:hAnsi="Times New Roman"/>
            <w:i/>
            <w:noProof/>
            <w:sz w:val="24"/>
            <w:szCs w:val="24"/>
          </w:rPr>
          <w:t>ua</w:t>
        </w:r>
        <w:r w:rsidR="00C52FF4" w:rsidRPr="00DC3A4C">
          <w:rPr>
            <w:rStyle w:val="af4"/>
            <w:rFonts w:ascii="Times New Roman" w:hAnsi="Times New Roman"/>
            <w:i/>
            <w:noProof/>
            <w:sz w:val="24"/>
            <w:szCs w:val="24"/>
            <w:lang w:val="uk-UA"/>
          </w:rPr>
          <w:t>/</w:t>
        </w:r>
        <w:r w:rsidR="00C52FF4" w:rsidRPr="00DC3A4C">
          <w:rPr>
            <w:rStyle w:val="af4"/>
            <w:rFonts w:ascii="Times New Roman" w:hAnsi="Times New Roman"/>
            <w:i/>
            <w:noProof/>
            <w:sz w:val="24"/>
            <w:szCs w:val="24"/>
          </w:rPr>
          <w:t>illnesses</w:t>
        </w:r>
        <w:r w:rsidR="00C52FF4" w:rsidRPr="00DC3A4C">
          <w:rPr>
            <w:rStyle w:val="af4"/>
            <w:rFonts w:ascii="Times New Roman" w:hAnsi="Times New Roman"/>
            <w:i/>
            <w:noProof/>
            <w:sz w:val="24"/>
            <w:szCs w:val="24"/>
            <w:lang w:val="uk-UA"/>
          </w:rPr>
          <w:t>/</w:t>
        </w:r>
      </w:hyperlink>
    </w:p>
    <w:p w:rsidR="00C52FF4" w:rsidRPr="00C52FF4" w:rsidRDefault="00C52FF4" w:rsidP="00C52FF4">
      <w:pPr>
        <w:pStyle w:val="14"/>
        <w:numPr>
          <w:ilvl w:val="0"/>
          <w:numId w:val="10"/>
        </w:numPr>
        <w:shd w:val="clear" w:color="auto" w:fill="auto"/>
        <w:tabs>
          <w:tab w:val="left" w:pos="351"/>
          <w:tab w:val="left" w:pos="8179"/>
        </w:tabs>
        <w:spacing w:line="360" w:lineRule="auto"/>
        <w:ind w:left="714" w:hanging="357"/>
        <w:jc w:val="both"/>
        <w:rPr>
          <w:i/>
          <w:color w:val="000000"/>
          <w:sz w:val="24"/>
          <w:szCs w:val="24"/>
        </w:rPr>
      </w:pPr>
      <w:r w:rsidRPr="00C52FF4">
        <w:rPr>
          <w:i/>
          <w:sz w:val="24"/>
          <w:szCs w:val="24"/>
        </w:rPr>
        <w:t>Римские IV рекомендации по диагностике и лечению</w:t>
      </w:r>
      <w:r w:rsidRPr="00C52FF4">
        <w:rPr>
          <w:i/>
          <w:sz w:val="24"/>
          <w:szCs w:val="24"/>
          <w:lang w:val="uk-UA"/>
        </w:rPr>
        <w:t xml:space="preserve"> </w:t>
      </w:r>
      <w:r w:rsidRPr="00C52FF4">
        <w:rPr>
          <w:i/>
          <w:sz w:val="24"/>
          <w:szCs w:val="24"/>
        </w:rPr>
        <w:t>функциональнь</w:t>
      </w:r>
      <w:r w:rsidRPr="00C52FF4">
        <w:rPr>
          <w:i/>
          <w:sz w:val="24"/>
          <w:szCs w:val="24"/>
          <w:lang w:val="uk-UA"/>
        </w:rPr>
        <w:t xml:space="preserve">них </w:t>
      </w:r>
      <w:r w:rsidRPr="00C52FF4">
        <w:rPr>
          <w:i/>
          <w:sz w:val="24"/>
          <w:szCs w:val="24"/>
        </w:rPr>
        <w:t>гастро</w:t>
      </w:r>
      <w:r w:rsidRPr="00C52FF4">
        <w:rPr>
          <w:i/>
          <w:sz w:val="24"/>
          <w:szCs w:val="24"/>
          <w:lang w:val="uk-UA"/>
        </w:rPr>
        <w:t>е</w:t>
      </w:r>
      <w:r w:rsidRPr="00C52FF4">
        <w:rPr>
          <w:i/>
          <w:sz w:val="24"/>
          <w:szCs w:val="24"/>
        </w:rPr>
        <w:t>нтерологических расстройств: пособие для врачей / С.И. Пиманов, Н.Н. Силивончик. - М., 2016. - 160 с.</w:t>
      </w:r>
    </w:p>
    <w:p w:rsidR="00D10902" w:rsidRPr="002801DE" w:rsidRDefault="00904550" w:rsidP="00CC0C7C">
      <w:pPr>
        <w:numPr>
          <w:ilvl w:val="0"/>
          <w:numId w:val="10"/>
        </w:numPr>
        <w:spacing w:line="360" w:lineRule="auto"/>
        <w:ind w:left="567" w:firstLine="0"/>
        <w:rPr>
          <w:i/>
          <w:color w:val="000000"/>
        </w:rPr>
      </w:pPr>
      <w:r>
        <w:rPr>
          <w:i/>
          <w:color w:val="000000"/>
          <w:kern w:val="36"/>
        </w:rPr>
        <w:lastRenderedPageBreak/>
        <w:t>Гастроентерологія. Підручник: У 2 Т. - Т.2 / за ред. проф Н.В. Харченко, О.Я. Бабака. - Кіровоград: Поліум, 2017. - 432 с.</w:t>
      </w:r>
    </w:p>
    <w:p w:rsidR="00D10902" w:rsidRPr="002801DE" w:rsidRDefault="00D10902" w:rsidP="00CC0C7C">
      <w:pPr>
        <w:numPr>
          <w:ilvl w:val="0"/>
          <w:numId w:val="10"/>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D10902" w:rsidRPr="002801DE" w:rsidRDefault="00D10902" w:rsidP="00CC0C7C">
      <w:pPr>
        <w:numPr>
          <w:ilvl w:val="0"/>
          <w:numId w:val="10"/>
        </w:numPr>
        <w:spacing w:line="360" w:lineRule="auto"/>
        <w:ind w:left="567" w:firstLine="0"/>
        <w:rPr>
          <w:rStyle w:val="nowrap"/>
          <w:i/>
          <w:color w:val="000000"/>
        </w:rPr>
      </w:pPr>
      <w:r w:rsidRPr="002801DE">
        <w:rPr>
          <w:rStyle w:val="citation"/>
          <w:i/>
          <w:iCs/>
          <w:color w:val="000000"/>
        </w:rPr>
        <w:t>Drossman D.A.</w:t>
      </w:r>
      <w:r w:rsidRPr="002801DE">
        <w:rPr>
          <w:rStyle w:val="citation"/>
          <w:i/>
          <w:color w:val="000000"/>
        </w:rPr>
        <w:t xml:space="preserve"> Functional Gastrointestinal Disorders: History, Pathophysiology, Clinical Features and Rome IV </w:t>
      </w:r>
      <w:r w:rsidRPr="002801DE">
        <w:rPr>
          <w:rStyle w:val="ref-info"/>
          <w:i/>
          <w:color w:val="000000"/>
        </w:rPr>
        <w:t>(англ.)</w:t>
      </w:r>
      <w:r w:rsidRPr="002801DE">
        <w:rPr>
          <w:rStyle w:val="citation"/>
          <w:i/>
          <w:color w:val="000000"/>
        </w:rPr>
        <w:t xml:space="preserve">. — 2016. — </w:t>
      </w:r>
      <w:r w:rsidRPr="002801DE">
        <w:rPr>
          <w:rStyle w:val="nowrap"/>
          <w:i/>
          <w:color w:val="000000"/>
        </w:rPr>
        <w:t>Vol. 150</w:t>
      </w:r>
      <w:r w:rsidRPr="002801DE">
        <w:rPr>
          <w:rStyle w:val="citation"/>
          <w:i/>
          <w:color w:val="000000"/>
        </w:rPr>
        <w:t xml:space="preserve">, </w:t>
      </w:r>
      <w:r w:rsidRPr="002801DE">
        <w:rPr>
          <w:rStyle w:val="nowrap"/>
          <w:i/>
          <w:color w:val="000000"/>
        </w:rPr>
        <w:t>iss. 6</w:t>
      </w:r>
      <w:r w:rsidRPr="002801DE">
        <w:rPr>
          <w:rStyle w:val="citation"/>
          <w:i/>
          <w:color w:val="000000"/>
        </w:rPr>
        <w:t xml:space="preserve">. — </w:t>
      </w:r>
      <w:r w:rsidRPr="002801DE">
        <w:rPr>
          <w:rStyle w:val="nowrap"/>
          <w:i/>
          <w:color w:val="000000"/>
        </w:rPr>
        <w:t>P. 1262—1279</w:t>
      </w:r>
    </w:p>
    <w:p w:rsidR="00D10902" w:rsidRPr="002801DE" w:rsidRDefault="00D10902" w:rsidP="00CC0C7C">
      <w:pPr>
        <w:numPr>
          <w:ilvl w:val="0"/>
          <w:numId w:val="10"/>
        </w:numPr>
        <w:spacing w:line="360" w:lineRule="auto"/>
        <w:ind w:left="567" w:firstLine="0"/>
        <w:rPr>
          <w:rStyle w:val="citation"/>
          <w:i/>
          <w:color w:val="000000"/>
        </w:rPr>
      </w:pPr>
      <w:r w:rsidRPr="002801DE">
        <w:rPr>
          <w:rStyle w:val="citation"/>
          <w:i/>
          <w:iCs/>
          <w:color w:val="000000"/>
        </w:rPr>
        <w:t>Ткач С.М.</w:t>
      </w:r>
      <w:r w:rsidRPr="002801DE">
        <w:rPr>
          <w:rStyle w:val="citation"/>
          <w:i/>
          <w:color w:val="000000"/>
        </w:rPr>
        <w:t xml:space="preserve"> </w:t>
      </w:r>
      <w:hyperlink r:id="rId45" w:history="1">
        <w:r w:rsidRPr="002801DE">
          <w:rPr>
            <w:rStyle w:val="af4"/>
            <w:i/>
            <w:color w:val="000000"/>
            <w:u w:val="none"/>
          </w:rPr>
          <w:t>Римские критерии IV функциональных гастроинтестинальных расстройств: что нового в последней версии</w:t>
        </w:r>
      </w:hyperlink>
      <w:r w:rsidRPr="002801DE">
        <w:rPr>
          <w:rStyle w:val="citation"/>
          <w:i/>
          <w:color w:val="000000"/>
        </w:rPr>
        <w:t xml:space="preserve"> // Сучасна гастроентерологія. — 2016. — </w:t>
      </w:r>
      <w:r w:rsidRPr="002801DE">
        <w:rPr>
          <w:rStyle w:val="nowrap"/>
          <w:i/>
          <w:color w:val="000000"/>
        </w:rPr>
        <w:t>№ 4(90)</w:t>
      </w:r>
      <w:r w:rsidRPr="002801DE">
        <w:rPr>
          <w:rStyle w:val="citation"/>
          <w:i/>
          <w:color w:val="000000"/>
        </w:rPr>
        <w:t xml:space="preserve">. — </w:t>
      </w:r>
      <w:r w:rsidRPr="002801DE">
        <w:rPr>
          <w:rStyle w:val="nowrap"/>
          <w:i/>
          <w:color w:val="000000"/>
        </w:rPr>
        <w:t>С. 116—122</w:t>
      </w:r>
      <w:r w:rsidRPr="002801DE">
        <w:rPr>
          <w:rStyle w:val="citation"/>
          <w:i/>
          <w:color w:val="000000"/>
        </w:rPr>
        <w:t>.</w:t>
      </w:r>
    </w:p>
    <w:p w:rsidR="00B85229" w:rsidRPr="002801DE" w:rsidRDefault="00B85229" w:rsidP="00C45561">
      <w:pPr>
        <w:numPr>
          <w:ilvl w:val="0"/>
          <w:numId w:val="10"/>
        </w:numPr>
        <w:spacing w:line="360" w:lineRule="auto"/>
        <w:ind w:left="567" w:firstLine="0"/>
        <w:jc w:val="both"/>
        <w:rPr>
          <w:i/>
          <w:noProof/>
          <w:color w:val="000000"/>
        </w:rPr>
      </w:pPr>
      <w:r w:rsidRPr="002801DE">
        <w:rPr>
          <w:i/>
          <w:color w:val="000000"/>
        </w:rPr>
        <w:t>Ткач С.М. Функциональная диспепсия: современные подходы к диагностике и лечению.// Укр. мед часопис – 2016 – Т.114, № 4). – С.47-57. -</w:t>
      </w:r>
      <w:r w:rsidR="00381E87" w:rsidRPr="002801DE">
        <w:rPr>
          <w:i/>
          <w:color w:val="000000"/>
        </w:rPr>
        <w:t xml:space="preserve"> </w:t>
      </w:r>
      <w:r w:rsidRPr="002801DE">
        <w:rPr>
          <w:i/>
          <w:noProof/>
          <w:color w:val="000000"/>
        </w:rPr>
        <w:t>http://www.umj.com.ua/wp/wp-content/uploads/2016/09/3102.pdf?upload=</w:t>
      </w:r>
    </w:p>
    <w:p w:rsidR="00B85229" w:rsidRDefault="00B85229" w:rsidP="00C45561">
      <w:pPr>
        <w:numPr>
          <w:ilvl w:val="0"/>
          <w:numId w:val="10"/>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5515F8" w:rsidRPr="0033553E" w:rsidRDefault="005515F8" w:rsidP="005515F8">
      <w:pPr>
        <w:pStyle w:val="af2"/>
        <w:numPr>
          <w:ilvl w:val="0"/>
          <w:numId w:val="10"/>
        </w:numPr>
        <w:spacing w:after="0" w:line="360" w:lineRule="auto"/>
        <w:rPr>
          <w:rFonts w:ascii="Times" w:hAnsi="Times"/>
          <w:i/>
          <w:sz w:val="24"/>
          <w:szCs w:val="24"/>
          <w:lang w:val="en-US"/>
        </w:rPr>
      </w:pPr>
      <w:r w:rsidRPr="0033553E">
        <w:rPr>
          <w:rFonts w:ascii="Times" w:hAnsi="Times"/>
          <w:i/>
          <w:sz w:val="24"/>
          <w:szCs w:val="24"/>
          <w:lang w:val="en-US"/>
        </w:rPr>
        <w:t>Functional gastroenterology: assessing and addressing the causes of functional gastrointestinal</w:t>
      </w:r>
      <w:r w:rsidRPr="0033553E">
        <w:rPr>
          <w:rFonts w:asciiTheme="minorHAnsi" w:hAnsiTheme="minorHAnsi"/>
          <w:i/>
          <w:sz w:val="24"/>
          <w:szCs w:val="24"/>
          <w:lang w:val="uk-UA"/>
        </w:rPr>
        <w:t xml:space="preserve"> </w:t>
      </w:r>
      <w:r w:rsidRPr="0033553E">
        <w:rPr>
          <w:rFonts w:ascii="Times" w:hAnsi="Times"/>
          <w:i/>
          <w:sz w:val="24"/>
          <w:szCs w:val="24"/>
          <w:lang w:val="en-US"/>
        </w:rPr>
        <w:t>disorders, 2nd edition</w:t>
      </w:r>
      <w:hyperlink r:id="rId46" w:history="1">
        <w:r w:rsidRPr="0033553E">
          <w:rPr>
            <w:rStyle w:val="af4"/>
            <w:rFonts w:ascii="Times" w:hAnsi="Times"/>
            <w:i/>
            <w:sz w:val="24"/>
            <w:szCs w:val="24"/>
            <w:lang w:val="en-US"/>
          </w:rPr>
          <w:t xml:space="preserve"> / S. Sandberg-Lewis</w:t>
        </w:r>
      </w:hyperlink>
      <w:r w:rsidRPr="0033553E">
        <w:rPr>
          <w:rFonts w:ascii="Times" w:hAnsi="Times"/>
          <w:i/>
          <w:sz w:val="24"/>
          <w:szCs w:val="24"/>
          <w:lang w:val="en-US"/>
        </w:rPr>
        <w:t xml:space="preserve">. – Steven Sandberg-Lewis, 2017. – 320 </w:t>
      </w:r>
      <w:r w:rsidRPr="0033553E">
        <w:rPr>
          <w:rFonts w:ascii="Times" w:hAnsi="Times"/>
          <w:i/>
          <w:sz w:val="24"/>
          <w:szCs w:val="24"/>
        </w:rPr>
        <w:t>р</w:t>
      </w:r>
      <w:r w:rsidRPr="0033553E">
        <w:rPr>
          <w:rFonts w:ascii="Times" w:hAnsi="Times"/>
          <w:i/>
          <w:sz w:val="24"/>
          <w:szCs w:val="24"/>
          <w:lang w:val="en-US"/>
        </w:rPr>
        <w:t>.</w:t>
      </w:r>
    </w:p>
    <w:p w:rsidR="005515F8" w:rsidRPr="002801DE" w:rsidRDefault="005515F8" w:rsidP="005515F8">
      <w:pPr>
        <w:spacing w:line="360" w:lineRule="auto"/>
        <w:ind w:left="567"/>
        <w:rPr>
          <w:i/>
          <w:color w:val="000000"/>
        </w:rPr>
      </w:pPr>
    </w:p>
    <w:p w:rsidR="00D10902" w:rsidRPr="002801DE" w:rsidRDefault="00D10902" w:rsidP="002801DE">
      <w:pPr>
        <w:shd w:val="clear" w:color="auto" w:fill="FFFFFF"/>
        <w:spacing w:line="360" w:lineRule="auto"/>
        <w:ind w:firstLine="567"/>
        <w:jc w:val="both"/>
        <w:outlineLvl w:val="2"/>
        <w:rPr>
          <w:b/>
          <w:bCs/>
          <w:color w:val="000000"/>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10. </w:t>
      </w:r>
      <w:r w:rsidRPr="002801DE">
        <w:rPr>
          <w:i/>
          <w:color w:val="000000"/>
        </w:rPr>
        <w:t>Особливості роботи при веденні хворих з соматоформними вегетативними дисфункціями</w:t>
      </w:r>
      <w:r w:rsidRPr="002801DE">
        <w:rPr>
          <w:color w:val="000000"/>
        </w:rPr>
        <w:t>.</w:t>
      </w:r>
      <w:r w:rsidR="00381E87" w:rsidRPr="002801DE">
        <w:rPr>
          <w:color w:val="000000"/>
        </w:rPr>
        <w:t xml:space="preserve"> </w:t>
      </w:r>
    </w:p>
    <w:p w:rsidR="00494BF8" w:rsidRPr="002801DE" w:rsidRDefault="00494BF8" w:rsidP="002801DE">
      <w:pPr>
        <w:shd w:val="clear" w:color="auto" w:fill="FFFFFF"/>
        <w:spacing w:line="360" w:lineRule="auto"/>
        <w:ind w:firstLine="567"/>
        <w:jc w:val="both"/>
        <w:outlineLvl w:val="2"/>
        <w:rPr>
          <w:rFonts w:eastAsia="Calibri"/>
          <w:b/>
          <w:i/>
          <w:color w:val="000000"/>
          <w:lang w:eastAsia="en-US"/>
        </w:rPr>
      </w:pPr>
      <w:r w:rsidRPr="002801DE">
        <w:rPr>
          <w:color w:val="000000"/>
        </w:rPr>
        <w:t>Ризики</w:t>
      </w:r>
      <w:r w:rsidR="00381E87" w:rsidRPr="002801DE">
        <w:rPr>
          <w:color w:val="000000"/>
        </w:rPr>
        <w:t xml:space="preserve"> </w:t>
      </w:r>
      <w:r w:rsidRPr="002801DE">
        <w:rPr>
          <w:color w:val="000000"/>
        </w:rPr>
        <w:t>пацієнтів з функціональними захворюваннями та шляхи їх усунення. Класифікація функціональних захворювань органів травлення, сечовидільної, дихальної та серцево-судинної систем. Відмінність психосоматичних розладів від соматоформних вегетативних дисфункцій. Критерії скерування хворих до суміжних спеціалістів 2 рівня, в т.ч. психіатрів. Основні принципи комплексної терапії функціональних недуг за міжнародними рекомендаціями. Четвертинні превентивні заходи в роботі гастроентеролога</w:t>
      </w:r>
      <w:r w:rsidR="00BB2D7E" w:rsidRPr="002801DE">
        <w:rPr>
          <w:color w:val="000000"/>
        </w:rPr>
        <w:t>,</w:t>
      </w:r>
      <w:r w:rsidRPr="002801DE">
        <w:rPr>
          <w:color w:val="000000"/>
        </w:rPr>
        <w:t xml:space="preserve"> </w:t>
      </w:r>
      <w:r w:rsidR="00BB2D7E" w:rsidRPr="002801DE">
        <w:rPr>
          <w:color w:val="000000"/>
        </w:rPr>
        <w:t xml:space="preserve">в </w:t>
      </w:r>
      <w:r w:rsidRPr="002801DE">
        <w:rPr>
          <w:color w:val="000000"/>
        </w:rPr>
        <w:t>тому числі у осіб з помилково встановленими</w:t>
      </w:r>
      <w:r w:rsidR="00B85229" w:rsidRPr="002801DE">
        <w:rPr>
          <w:color w:val="000000"/>
        </w:rPr>
        <w:t xml:space="preserve"> функціональними захворюваннями</w:t>
      </w:r>
      <w:r w:rsidRPr="002801DE">
        <w:rPr>
          <w:rFonts w:eastAsia="Calibri"/>
          <w:b/>
          <w:i/>
          <w:color w:val="000000"/>
          <w:lang w:eastAsia="en-US"/>
        </w:rPr>
        <w:t>.</w:t>
      </w:r>
    </w:p>
    <w:p w:rsidR="00B85229" w:rsidRPr="002801DE" w:rsidRDefault="00B85229"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профілактику</w:t>
      </w:r>
      <w:r w:rsidR="00BB2D7E"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при функціональних розладах</w:t>
      </w:r>
      <w:r w:rsidR="00BB2D7E"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травлення та інших систем.</w:t>
      </w:r>
    </w:p>
    <w:p w:rsidR="00B85229" w:rsidRPr="002801DE" w:rsidRDefault="00B85229"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функціональній патології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B85229" w:rsidRPr="002801DE" w:rsidRDefault="00B85229"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B85229" w:rsidRPr="002801DE" w:rsidRDefault="00B85229" w:rsidP="005515F8">
      <w:pPr>
        <w:numPr>
          <w:ilvl w:val="0"/>
          <w:numId w:val="3"/>
        </w:numPr>
        <w:autoSpaceDE w:val="0"/>
        <w:autoSpaceDN w:val="0"/>
        <w:adjustRightInd w:val="0"/>
        <w:spacing w:line="360" w:lineRule="auto"/>
        <w:ind w:left="567" w:firstLine="0"/>
        <w:jc w:val="both"/>
        <w:rPr>
          <w:color w:val="000000"/>
        </w:rPr>
      </w:pPr>
      <w:r w:rsidRPr="002801DE">
        <w:rPr>
          <w:rStyle w:val="af8"/>
          <w:b w:val="0"/>
          <w:i/>
          <w:iCs/>
          <w:color w:val="000000"/>
        </w:rPr>
        <w:lastRenderedPageBreak/>
        <w:t>Хаустова О.О.</w:t>
      </w:r>
      <w:r w:rsidRPr="002801DE">
        <w:rPr>
          <w:rStyle w:val="af8"/>
          <w:i/>
          <w:iCs/>
          <w:color w:val="000000"/>
        </w:rPr>
        <w:t xml:space="preserve"> </w:t>
      </w:r>
      <w:r w:rsidRPr="002801DE">
        <w:rPr>
          <w:i/>
          <w:color w:val="000000"/>
        </w:rPr>
        <w:t xml:space="preserve">Психосоматичний підхід до порушень вегетативної нервової системи у загальній лікарській практиці// </w:t>
      </w:r>
      <w:r w:rsidRPr="002801DE">
        <w:rPr>
          <w:i/>
          <w:color w:val="000000"/>
          <w:lang w:val="en-US"/>
        </w:rPr>
        <w:t>Neuronews</w:t>
      </w:r>
      <w:r w:rsidRPr="002801DE">
        <w:rPr>
          <w:i/>
          <w:color w:val="000000"/>
        </w:rPr>
        <w:t xml:space="preserve">. </w:t>
      </w:r>
      <w:r w:rsidRPr="002801DE">
        <w:rPr>
          <w:i/>
          <w:color w:val="000000"/>
          <w:lang w:val="en-US"/>
        </w:rPr>
        <w:t xml:space="preserve">2016 - </w:t>
      </w:r>
      <w:r w:rsidRPr="002801DE">
        <w:rPr>
          <w:i/>
          <w:color w:val="000000"/>
        </w:rPr>
        <w:t xml:space="preserve">№2 - С.35 - Режим доступу: </w:t>
      </w:r>
      <w:hyperlink r:id="rId47" w:history="1">
        <w:r w:rsidRPr="002801DE">
          <w:rPr>
            <w:rStyle w:val="af4"/>
            <w:i/>
            <w:color w:val="000000"/>
            <w:u w:val="none"/>
          </w:rPr>
          <w:t>https://neuronews.com.ua/uploads/files/2016/2-1/1321256216.pdf</w:t>
        </w:r>
      </w:hyperlink>
    </w:p>
    <w:p w:rsidR="00B85229" w:rsidRPr="002801DE" w:rsidRDefault="00B85229" w:rsidP="005515F8">
      <w:pPr>
        <w:numPr>
          <w:ilvl w:val="0"/>
          <w:numId w:val="3"/>
        </w:numPr>
        <w:autoSpaceDE w:val="0"/>
        <w:autoSpaceDN w:val="0"/>
        <w:adjustRightInd w:val="0"/>
        <w:spacing w:line="360" w:lineRule="auto"/>
        <w:ind w:left="567" w:firstLine="0"/>
        <w:jc w:val="both"/>
        <w:rPr>
          <w:i/>
          <w:color w:val="000000"/>
        </w:rPr>
      </w:pPr>
      <w:r w:rsidRPr="002801DE">
        <w:rPr>
          <w:i/>
          <w:color w:val="000000"/>
          <w:shd w:val="clear" w:color="auto" w:fill="FFFFFF"/>
        </w:rPr>
        <w:t>Чернобровий В.М., Мелащенко С.Г., Ткачук Т.М. «Здоров’я, передхвороба,. хвороба: медико-соціальні аспекти та оцінка. Фактори ризик. Превентивна медицина» Посібник – Вінниця: ТОВ фірма «Планер», 2013 – 80с.</w:t>
      </w:r>
    </w:p>
    <w:p w:rsidR="00B85229" w:rsidRPr="002801DE" w:rsidRDefault="00904550" w:rsidP="005515F8">
      <w:pPr>
        <w:numPr>
          <w:ilvl w:val="0"/>
          <w:numId w:val="3"/>
        </w:numPr>
        <w:spacing w:line="360" w:lineRule="auto"/>
        <w:ind w:left="567" w:firstLine="0"/>
        <w:jc w:val="both"/>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B85229" w:rsidRPr="002801DE" w:rsidRDefault="00B85229" w:rsidP="005515F8">
      <w:pPr>
        <w:numPr>
          <w:ilvl w:val="0"/>
          <w:numId w:val="3"/>
        </w:numPr>
        <w:tabs>
          <w:tab w:val="left" w:pos="567"/>
        </w:tabs>
        <w:spacing w:line="360" w:lineRule="auto"/>
        <w:ind w:left="567" w:firstLine="0"/>
        <w:jc w:val="both"/>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A555BF" w:rsidRDefault="00B85229" w:rsidP="005515F8">
      <w:pPr>
        <w:numPr>
          <w:ilvl w:val="0"/>
          <w:numId w:val="3"/>
        </w:numPr>
        <w:autoSpaceDE w:val="0"/>
        <w:autoSpaceDN w:val="0"/>
        <w:adjustRightInd w:val="0"/>
        <w:spacing w:line="360" w:lineRule="auto"/>
        <w:ind w:left="567" w:firstLine="0"/>
        <w:jc w:val="both"/>
        <w:rPr>
          <w:rStyle w:val="citation"/>
          <w:i/>
          <w:color w:val="000000"/>
        </w:rPr>
      </w:pPr>
      <w:r w:rsidRPr="002801DE">
        <w:rPr>
          <w:rStyle w:val="citation"/>
          <w:i/>
          <w:iCs/>
          <w:color w:val="000000"/>
        </w:rPr>
        <w:t>Ткач С.М.</w:t>
      </w:r>
      <w:r w:rsidRPr="002801DE">
        <w:rPr>
          <w:rStyle w:val="citation"/>
          <w:i/>
          <w:color w:val="000000"/>
        </w:rPr>
        <w:t xml:space="preserve"> </w:t>
      </w:r>
      <w:hyperlink r:id="rId48" w:history="1">
        <w:r w:rsidRPr="002801DE">
          <w:rPr>
            <w:rStyle w:val="af4"/>
            <w:i/>
            <w:color w:val="000000"/>
            <w:u w:val="none"/>
          </w:rPr>
          <w:t>Римские критерии IV функциональных гастроинтестинальных расстройств: что нового в последней версии</w:t>
        </w:r>
      </w:hyperlink>
      <w:r w:rsidRPr="002801DE">
        <w:rPr>
          <w:rStyle w:val="citation"/>
          <w:i/>
          <w:color w:val="000000"/>
        </w:rPr>
        <w:t xml:space="preserve"> // Сучасна гастроентерологія. — 2016. — </w:t>
      </w:r>
      <w:r w:rsidRPr="002801DE">
        <w:rPr>
          <w:rStyle w:val="nowrap"/>
          <w:i/>
          <w:color w:val="000000"/>
        </w:rPr>
        <w:t>№ 4(90)</w:t>
      </w:r>
      <w:r w:rsidRPr="002801DE">
        <w:rPr>
          <w:rStyle w:val="citation"/>
          <w:i/>
          <w:color w:val="000000"/>
        </w:rPr>
        <w:t xml:space="preserve">. — </w:t>
      </w:r>
      <w:r w:rsidRPr="002801DE">
        <w:rPr>
          <w:rStyle w:val="nowrap"/>
          <w:i/>
          <w:color w:val="000000"/>
        </w:rPr>
        <w:t>С. 116—122</w:t>
      </w:r>
      <w:r w:rsidRPr="002801DE">
        <w:rPr>
          <w:rStyle w:val="citation"/>
          <w:i/>
          <w:color w:val="000000"/>
        </w:rPr>
        <w:t>.</w:t>
      </w:r>
    </w:p>
    <w:p w:rsidR="005515F8" w:rsidRPr="0033553E" w:rsidRDefault="005515F8" w:rsidP="005515F8">
      <w:pPr>
        <w:pStyle w:val="af2"/>
        <w:numPr>
          <w:ilvl w:val="0"/>
          <w:numId w:val="3"/>
        </w:numPr>
        <w:spacing w:after="0" w:line="360" w:lineRule="auto"/>
        <w:ind w:left="567" w:firstLine="0"/>
        <w:jc w:val="both"/>
        <w:rPr>
          <w:rFonts w:ascii="Times" w:hAnsi="Times"/>
          <w:i/>
          <w:sz w:val="24"/>
          <w:szCs w:val="24"/>
          <w:lang w:val="en-US"/>
        </w:rPr>
      </w:pPr>
      <w:r w:rsidRPr="0033553E">
        <w:rPr>
          <w:rFonts w:ascii="Times" w:hAnsi="Times"/>
          <w:i/>
          <w:sz w:val="24"/>
          <w:szCs w:val="24"/>
          <w:lang w:val="en-US"/>
        </w:rPr>
        <w:t>Functional gastroenterology: assessing and addressing the causes of functional gastrointestinal</w:t>
      </w:r>
      <w:r w:rsidRPr="0033553E">
        <w:rPr>
          <w:rFonts w:asciiTheme="minorHAnsi" w:hAnsiTheme="minorHAnsi"/>
          <w:i/>
          <w:sz w:val="24"/>
          <w:szCs w:val="24"/>
          <w:lang w:val="uk-UA"/>
        </w:rPr>
        <w:t xml:space="preserve"> </w:t>
      </w:r>
      <w:r w:rsidRPr="0033553E">
        <w:rPr>
          <w:rFonts w:ascii="Times" w:hAnsi="Times"/>
          <w:i/>
          <w:sz w:val="24"/>
          <w:szCs w:val="24"/>
          <w:lang w:val="en-US"/>
        </w:rPr>
        <w:t>disorders, 2nd edition</w:t>
      </w:r>
      <w:hyperlink r:id="rId49" w:history="1">
        <w:r w:rsidRPr="0033553E">
          <w:rPr>
            <w:rStyle w:val="af4"/>
            <w:rFonts w:ascii="Times" w:hAnsi="Times"/>
            <w:i/>
            <w:sz w:val="24"/>
            <w:szCs w:val="24"/>
            <w:lang w:val="en-US"/>
          </w:rPr>
          <w:t xml:space="preserve"> / S. Sandberg-Lewis</w:t>
        </w:r>
      </w:hyperlink>
      <w:r w:rsidRPr="0033553E">
        <w:rPr>
          <w:rFonts w:ascii="Times" w:hAnsi="Times"/>
          <w:i/>
          <w:sz w:val="24"/>
          <w:szCs w:val="24"/>
          <w:lang w:val="en-US"/>
        </w:rPr>
        <w:t xml:space="preserve">. – Steven Sandberg-Lewis, 2017. – 320 </w:t>
      </w:r>
      <w:r w:rsidRPr="0033553E">
        <w:rPr>
          <w:rFonts w:ascii="Times" w:hAnsi="Times"/>
          <w:i/>
          <w:sz w:val="24"/>
          <w:szCs w:val="24"/>
        </w:rPr>
        <w:t>р</w:t>
      </w:r>
      <w:r w:rsidRPr="0033553E">
        <w:rPr>
          <w:rFonts w:ascii="Times" w:hAnsi="Times"/>
          <w:i/>
          <w:sz w:val="24"/>
          <w:szCs w:val="24"/>
          <w:lang w:val="en-US"/>
        </w:rPr>
        <w:t>.</w:t>
      </w:r>
    </w:p>
    <w:p w:rsidR="00A555BF" w:rsidRPr="004264C6" w:rsidRDefault="00A555BF" w:rsidP="005515F8">
      <w:pPr>
        <w:pStyle w:val="af2"/>
        <w:numPr>
          <w:ilvl w:val="0"/>
          <w:numId w:val="3"/>
        </w:numPr>
        <w:shd w:val="clear" w:color="auto" w:fill="FFFFFF"/>
        <w:spacing w:after="0" w:line="360" w:lineRule="auto"/>
        <w:ind w:left="567" w:firstLine="0"/>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50"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51" w:history="1">
        <w:r w:rsidRPr="004264C6">
          <w:rPr>
            <w:rFonts w:ascii="Times New Roman" w:hAnsi="Times New Roman"/>
            <w:i/>
            <w:sz w:val="24"/>
            <w:szCs w:val="24"/>
            <w:lang w:val="en-US" w:bidi="en-US"/>
          </w:rPr>
          <w:t xml:space="preserve"> B.G. Feagan,</w:t>
        </w:r>
      </w:hyperlink>
      <w:hyperlink r:id="rId52"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53" w:history="1">
        <w:r w:rsidRPr="004264C6">
          <w:rPr>
            <w:rFonts w:ascii="Times New Roman" w:hAnsi="Times New Roman"/>
            <w:i/>
            <w:sz w:val="24"/>
            <w:szCs w:val="24"/>
            <w:lang w:val="en-US" w:bidi="en-US"/>
          </w:rPr>
          <w:t>Jalan,</w:t>
        </w:r>
      </w:hyperlink>
      <w:hyperlink r:id="rId54"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B85229" w:rsidRPr="002801DE" w:rsidRDefault="00B85229" w:rsidP="00A555BF">
      <w:pPr>
        <w:autoSpaceDE w:val="0"/>
        <w:autoSpaceDN w:val="0"/>
        <w:adjustRightInd w:val="0"/>
        <w:spacing w:line="360" w:lineRule="auto"/>
        <w:ind w:left="567"/>
        <w:rPr>
          <w:i/>
          <w:color w:val="000000"/>
        </w:rPr>
      </w:pPr>
      <w:r w:rsidRPr="002801DE">
        <w:rPr>
          <w:i/>
          <w:color w:val="000000"/>
        </w:rPr>
        <w:t xml:space="preserve"> </w:t>
      </w:r>
    </w:p>
    <w:p w:rsidR="00B85229" w:rsidRPr="002801DE" w:rsidRDefault="00B85229"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11. </w:t>
      </w:r>
      <w:r w:rsidRPr="002801DE">
        <w:rPr>
          <w:rStyle w:val="hps"/>
          <w:i/>
          <w:color w:val="000000"/>
        </w:rPr>
        <w:t>Хронічні гастрити</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bCs/>
          <w:color w:val="000000"/>
        </w:rPr>
      </w:pPr>
      <w:r w:rsidRPr="002801DE">
        <w:rPr>
          <w:color w:val="000000"/>
        </w:rPr>
        <w:t>К</w:t>
      </w:r>
      <w:r w:rsidRPr="002801DE">
        <w:rPr>
          <w:rStyle w:val="hps"/>
          <w:color w:val="000000"/>
        </w:rPr>
        <w:t xml:space="preserve">ласифікації (Сідней, Хьюстон, система </w:t>
      </w:r>
      <w:r w:rsidRPr="002801DE">
        <w:rPr>
          <w:rStyle w:val="hps"/>
          <w:color w:val="000000"/>
          <w:lang w:val="en-US"/>
        </w:rPr>
        <w:t>OLGA</w:t>
      </w:r>
      <w:r w:rsidRPr="002801DE">
        <w:rPr>
          <w:rStyle w:val="hps"/>
          <w:color w:val="000000"/>
        </w:rPr>
        <w:t>)</w:t>
      </w:r>
      <w:r w:rsidRPr="002801DE">
        <w:rPr>
          <w:color w:val="000000"/>
        </w:rPr>
        <w:t xml:space="preserve">, </w:t>
      </w:r>
      <w:r w:rsidRPr="002801DE">
        <w:rPr>
          <w:rStyle w:val="hps"/>
          <w:color w:val="000000"/>
        </w:rPr>
        <w:t>етіологія</w:t>
      </w:r>
      <w:r w:rsidRPr="002801DE">
        <w:rPr>
          <w:color w:val="000000"/>
        </w:rPr>
        <w:t xml:space="preserve"> </w:t>
      </w:r>
      <w:r w:rsidRPr="002801DE">
        <w:rPr>
          <w:rStyle w:val="hps"/>
          <w:color w:val="000000"/>
        </w:rPr>
        <w:t>і</w:t>
      </w:r>
      <w:r w:rsidRPr="002801DE">
        <w:rPr>
          <w:color w:val="000000"/>
        </w:rPr>
        <w:t xml:space="preserve"> </w:t>
      </w:r>
      <w:r w:rsidRPr="002801DE">
        <w:rPr>
          <w:rStyle w:val="hps"/>
          <w:color w:val="000000"/>
        </w:rPr>
        <w:t>патогенез, клініка</w:t>
      </w:r>
      <w:r w:rsidRPr="002801DE">
        <w:rPr>
          <w:color w:val="000000"/>
        </w:rPr>
        <w:t xml:space="preserve">, </w:t>
      </w:r>
      <w:r w:rsidRPr="002801DE">
        <w:rPr>
          <w:rStyle w:val="hps"/>
          <w:color w:val="000000"/>
        </w:rPr>
        <w:t>діагностика, методи</w:t>
      </w:r>
      <w:r w:rsidRPr="002801DE">
        <w:rPr>
          <w:color w:val="000000"/>
        </w:rPr>
        <w:t xml:space="preserve"> </w:t>
      </w:r>
      <w:r w:rsidRPr="002801DE">
        <w:rPr>
          <w:rStyle w:val="hps"/>
          <w:color w:val="000000"/>
        </w:rPr>
        <w:t>діагностики, диференціальна діагностика</w:t>
      </w:r>
      <w:r w:rsidRPr="002801DE">
        <w:rPr>
          <w:color w:val="000000"/>
        </w:rPr>
        <w:t xml:space="preserve">, </w:t>
      </w:r>
      <w:r w:rsidRPr="002801DE">
        <w:rPr>
          <w:rStyle w:val="hps"/>
          <w:color w:val="000000"/>
        </w:rPr>
        <w:t>лікування і профілактика</w:t>
      </w:r>
      <w:r w:rsidRPr="002801DE">
        <w:rPr>
          <w:color w:val="000000"/>
        </w:rPr>
        <w:t xml:space="preserve">. Превентивні заходи щодо раку шлунка. Роль біомаркерів в прогнозуванні та моніторингу хвороб шлунка – пепсиногени, гастрин, онкомаркери. </w:t>
      </w:r>
      <w:r w:rsidRPr="002801DE">
        <w:rPr>
          <w:rFonts w:eastAsia="Calibri"/>
          <w:color w:val="000000"/>
          <w:lang w:eastAsia="en-US"/>
        </w:rPr>
        <w:t>Сучасна ендоскопічна діагностика уражень шлунка з</w:t>
      </w:r>
      <w:r w:rsidRPr="002801DE">
        <w:rPr>
          <w:rFonts w:eastAsia="Calibri"/>
          <w:color w:val="000000"/>
          <w:lang w:val="ru-RU" w:eastAsia="en-US"/>
        </w:rPr>
        <w:t>а</w:t>
      </w:r>
      <w:r w:rsidRPr="002801DE">
        <w:rPr>
          <w:rFonts w:eastAsia="Calibri"/>
          <w:color w:val="000000"/>
          <w:lang w:eastAsia="en-US"/>
        </w:rPr>
        <w:t xml:space="preserve"> номенклатурою </w:t>
      </w:r>
      <w:r w:rsidRPr="002801DE">
        <w:rPr>
          <w:rFonts w:eastAsia="Calibri"/>
          <w:color w:val="000000"/>
          <w:lang w:val="ru-RU" w:eastAsia="en-US"/>
        </w:rPr>
        <w:t>МСТ</w:t>
      </w:r>
      <w:r w:rsidRPr="002801DE">
        <w:rPr>
          <w:rFonts w:eastAsia="Calibri"/>
          <w:color w:val="000000"/>
          <w:lang w:eastAsia="en-US"/>
        </w:rPr>
        <w:t>.</w:t>
      </w:r>
      <w:r w:rsidRPr="002801DE">
        <w:rPr>
          <w:rFonts w:eastAsia="Calibri"/>
          <w:color w:val="000000"/>
          <w:lang w:val="ru-RU" w:eastAsia="en-US"/>
        </w:rPr>
        <w:t xml:space="preserve"> </w:t>
      </w:r>
      <w:r w:rsidRPr="002801DE">
        <w:rPr>
          <w:rFonts w:eastAsia="Calibri"/>
          <w:color w:val="000000"/>
          <w:lang w:eastAsia="en-US"/>
        </w:rPr>
        <w:t>Ендоскопічний моніторинг атрофічних гастр</w:t>
      </w:r>
      <w:r w:rsidR="00BB2D7E" w:rsidRPr="002801DE">
        <w:rPr>
          <w:rFonts w:eastAsia="Calibri"/>
          <w:color w:val="000000"/>
          <w:lang w:eastAsia="en-US"/>
        </w:rPr>
        <w:t>ит</w:t>
      </w:r>
      <w:r w:rsidRPr="002801DE">
        <w:rPr>
          <w:rFonts w:eastAsia="Calibri"/>
          <w:color w:val="000000"/>
          <w:lang w:eastAsia="en-US"/>
        </w:rPr>
        <w:t>ів за сучасними настановами.</w:t>
      </w:r>
    </w:p>
    <w:p w:rsidR="00B85229" w:rsidRPr="002801DE" w:rsidRDefault="00B85229"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rPr>
        <w:t>Епідеміологі</w:t>
      </w:r>
      <w:r w:rsidRPr="002801DE">
        <w:rPr>
          <w:rStyle w:val="hps"/>
          <w:rFonts w:ascii="Times New Roman" w:hAnsi="Times New Roman"/>
          <w:i/>
          <w:color w:val="000000"/>
          <w:sz w:val="24"/>
          <w:szCs w:val="24"/>
          <w:lang w:val="uk-UA"/>
        </w:rPr>
        <w:t>ю</w:t>
      </w:r>
      <w:r w:rsidRPr="002801DE">
        <w:rPr>
          <w:rStyle w:val="hps"/>
          <w:rFonts w:ascii="Times New Roman" w:hAnsi="Times New Roman"/>
          <w:i/>
          <w:color w:val="000000"/>
          <w:sz w:val="24"/>
          <w:szCs w:val="24"/>
        </w:rPr>
        <w:t>,</w:t>
      </w:r>
      <w:r w:rsidRPr="002801DE">
        <w:rPr>
          <w:rStyle w:val="hps"/>
          <w:rFonts w:ascii="Times New Roman" w:hAnsi="Times New Roman"/>
          <w:b/>
          <w:i/>
          <w:color w:val="000000"/>
          <w:sz w:val="24"/>
          <w:szCs w:val="24"/>
        </w:rPr>
        <w:t xml:space="preserve"> </w:t>
      </w:r>
      <w:r w:rsidRPr="002801DE">
        <w:rPr>
          <w:rStyle w:val="hps"/>
          <w:rFonts w:ascii="Times New Roman" w:hAnsi="Times New Roman"/>
          <w:i/>
          <w:color w:val="000000"/>
          <w:sz w:val="24"/>
          <w:szCs w:val="24"/>
        </w:rPr>
        <w:t>д</w:t>
      </w:r>
      <w:r w:rsidRPr="002801DE">
        <w:rPr>
          <w:rFonts w:ascii="Times New Roman" w:hAnsi="Times New Roman"/>
          <w:i/>
          <w:color w:val="000000"/>
          <w:sz w:val="24"/>
          <w:szCs w:val="24"/>
        </w:rPr>
        <w:t>ифере</w:t>
      </w:r>
      <w:r w:rsidRPr="002801DE">
        <w:rPr>
          <w:rStyle w:val="hps"/>
          <w:rFonts w:ascii="Times New Roman" w:hAnsi="Times New Roman"/>
          <w:i/>
          <w:color w:val="000000"/>
          <w:sz w:val="24"/>
          <w:szCs w:val="24"/>
        </w:rPr>
        <w:t>нціальн</w:t>
      </w:r>
      <w:r w:rsidRPr="002801DE">
        <w:rPr>
          <w:rStyle w:val="hps"/>
          <w:rFonts w:ascii="Times New Roman" w:hAnsi="Times New Roman"/>
          <w:i/>
          <w:color w:val="000000"/>
          <w:sz w:val="24"/>
          <w:szCs w:val="24"/>
          <w:lang w:val="uk-UA"/>
        </w:rPr>
        <w:t>у</w:t>
      </w:r>
      <w:r w:rsidRPr="002801DE">
        <w:rPr>
          <w:rStyle w:val="hps"/>
          <w:rFonts w:ascii="Times New Roman" w:hAnsi="Times New Roman"/>
          <w:i/>
          <w:color w:val="000000"/>
          <w:sz w:val="24"/>
          <w:szCs w:val="24"/>
        </w:rPr>
        <w:t xml:space="preserve"> діагностик</w:t>
      </w:r>
      <w:r w:rsidRPr="002801DE">
        <w:rPr>
          <w:rStyle w:val="hps"/>
          <w:rFonts w:ascii="Times New Roman" w:hAnsi="Times New Roman"/>
          <w:i/>
          <w:color w:val="000000"/>
          <w:sz w:val="24"/>
          <w:szCs w:val="24"/>
          <w:lang w:val="uk-UA"/>
        </w:rPr>
        <w:t>у</w:t>
      </w:r>
      <w:r w:rsidRPr="002801DE">
        <w:rPr>
          <w:rFonts w:ascii="Times New Roman" w:hAnsi="Times New Roman"/>
          <w:i/>
          <w:color w:val="000000"/>
          <w:sz w:val="24"/>
          <w:szCs w:val="24"/>
        </w:rPr>
        <w:t>, лікування та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Pr="002801DE">
        <w:rPr>
          <w:rFonts w:ascii="Times New Roman" w:hAnsi="Times New Roman"/>
          <w:i/>
          <w:color w:val="000000"/>
          <w:sz w:val="24"/>
          <w:szCs w:val="24"/>
          <w:lang w:val="uk-UA"/>
        </w:rPr>
        <w:t>при хронічних гастритах та дуоденітах.</w:t>
      </w:r>
    </w:p>
    <w:p w:rsidR="00B85229" w:rsidRPr="002801DE" w:rsidRDefault="00B85229"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патології шлунка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B85229" w:rsidRPr="002801DE" w:rsidRDefault="00B85229"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B85229" w:rsidRPr="002801DE" w:rsidRDefault="00904550" w:rsidP="003948FF">
      <w:pPr>
        <w:numPr>
          <w:ilvl w:val="0"/>
          <w:numId w:val="11"/>
        </w:numPr>
        <w:spacing w:line="360" w:lineRule="auto"/>
        <w:ind w:left="567" w:firstLine="0"/>
        <w:rPr>
          <w:i/>
          <w:color w:val="000000"/>
        </w:rPr>
      </w:pPr>
      <w:r>
        <w:rPr>
          <w:i/>
          <w:color w:val="000000"/>
          <w:kern w:val="36"/>
        </w:rPr>
        <w:lastRenderedPageBreak/>
        <w:t>Гастроентерологія. Підручник: У 2 Т. - Т.2 / за ред. проф Н.В. Харченко, О.Я. Бабака. - Кіровоград: Поліум, 2017. - 432 с.</w:t>
      </w:r>
    </w:p>
    <w:p w:rsidR="00B85229" w:rsidRPr="002801DE" w:rsidRDefault="00B85229" w:rsidP="003948FF">
      <w:pPr>
        <w:numPr>
          <w:ilvl w:val="0"/>
          <w:numId w:val="11"/>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2D4243" w:rsidRPr="002801DE" w:rsidRDefault="002D4243" w:rsidP="003948FF">
      <w:pPr>
        <w:pStyle w:val="21"/>
        <w:numPr>
          <w:ilvl w:val="0"/>
          <w:numId w:val="11"/>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03.08.2012 № 600 "Про затвердження та впровадження медико-технологічних документів зі стандартизації медичної допомоги при диспепсії" :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00FF56A1">
        <w:rPr>
          <w:rFonts w:ascii="Times New Roman" w:hAnsi="Times New Roman"/>
          <w:i/>
          <w:noProof/>
          <w:color w:val="000000"/>
          <w:sz w:val="24"/>
          <w:szCs w:val="24"/>
        </w:rPr>
        <w:t>https</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C52FF4">
        <w:rPr>
          <w:rFonts w:ascii="Times New Roman" w:hAnsi="Times New Roman"/>
          <w:i/>
          <w:noProof/>
          <w:color w:val="000000"/>
          <w:sz w:val="24"/>
          <w:szCs w:val="24"/>
          <w:lang w:val="uk-UA"/>
        </w:rPr>
        <w:t>/</w:t>
      </w:r>
    </w:p>
    <w:p w:rsidR="00B85229" w:rsidRPr="002801DE" w:rsidRDefault="00B85229" w:rsidP="003948FF">
      <w:pPr>
        <w:numPr>
          <w:ilvl w:val="0"/>
          <w:numId w:val="11"/>
        </w:numPr>
        <w:spacing w:line="360" w:lineRule="auto"/>
        <w:ind w:left="567" w:firstLine="0"/>
        <w:jc w:val="both"/>
        <w:rPr>
          <w:i/>
          <w:color w:val="000000"/>
        </w:rPr>
      </w:pPr>
      <w:r w:rsidRPr="002801DE">
        <w:rPr>
          <w:i/>
          <w:noProof/>
          <w:color w:val="000000"/>
        </w:rPr>
        <w:t>Отчет о Киотском международном консенсусе по гастриту, ассоциированному с</w:t>
      </w:r>
      <w:r w:rsidR="00381E87" w:rsidRPr="002801DE">
        <w:rPr>
          <w:i/>
          <w:noProof/>
          <w:color w:val="000000"/>
        </w:rPr>
        <w:t xml:space="preserve"> </w:t>
      </w:r>
      <w:r w:rsidRPr="002801DE">
        <w:rPr>
          <w:i/>
          <w:noProof/>
          <w:color w:val="000000"/>
        </w:rPr>
        <w:t>Helicobacter pylori*// Сучасна гастроентерологій. – 2016. – Т.87, №1ю – С.35-53</w:t>
      </w:r>
      <w:r w:rsidR="00381E87" w:rsidRPr="002801DE">
        <w:rPr>
          <w:i/>
          <w:noProof/>
          <w:color w:val="000000"/>
        </w:rPr>
        <w:t xml:space="preserve"> </w:t>
      </w:r>
      <w:r w:rsidRPr="002801DE">
        <w:rPr>
          <w:i/>
          <w:noProof/>
          <w:color w:val="000000"/>
        </w:rPr>
        <w:t xml:space="preserve">- </w:t>
      </w:r>
      <w:hyperlink r:id="rId55" w:history="1">
        <w:r w:rsidRPr="002801DE">
          <w:rPr>
            <w:rStyle w:val="af4"/>
            <w:i/>
            <w:noProof/>
            <w:color w:val="000000"/>
            <w:u w:val="none"/>
          </w:rPr>
          <w:t>http://www.vitapol.com.ua/user_files/pdfs/gastro/gas87isg1-16-05.pdf</w:t>
        </w:r>
      </w:hyperlink>
    </w:p>
    <w:p w:rsidR="006700A0" w:rsidRPr="00C52FF4" w:rsidRDefault="006700A0" w:rsidP="003948FF">
      <w:pPr>
        <w:pStyle w:val="21"/>
        <w:numPr>
          <w:ilvl w:val="0"/>
          <w:numId w:val="11"/>
        </w:numPr>
        <w:autoSpaceDE w:val="0"/>
        <w:autoSpaceDN w:val="0"/>
        <w:adjustRightInd w:val="0"/>
        <w:spacing w:after="0" w:line="360" w:lineRule="auto"/>
        <w:ind w:left="567" w:firstLine="0"/>
        <w:jc w:val="both"/>
        <w:rPr>
          <w:rStyle w:val="af4"/>
          <w:rFonts w:ascii="Times New Roman" w:hAnsi="Times New Roman"/>
          <w:i/>
          <w:color w:val="000000"/>
          <w:sz w:val="24"/>
          <w:szCs w:val="24"/>
          <w:u w:val="none"/>
        </w:rPr>
      </w:pPr>
      <w:r w:rsidRPr="002801DE">
        <w:rPr>
          <w:rFonts w:ascii="Times New Roman" w:hAnsi="Times New Roman"/>
          <w:i/>
          <w:color w:val="000000"/>
          <w:sz w:val="24"/>
          <w:szCs w:val="24"/>
        </w:rPr>
        <w:t xml:space="preserve">Мінімальна Стандартна Термінологія (ESGE) - Режим доступу: </w:t>
      </w:r>
      <w:hyperlink r:id="rId56" w:history="1">
        <w:r w:rsidRPr="002801DE">
          <w:rPr>
            <w:rStyle w:val="af4"/>
            <w:rFonts w:ascii="Times New Roman" w:hAnsi="Times New Roman"/>
            <w:i/>
            <w:color w:val="000000"/>
            <w:sz w:val="24"/>
            <w:szCs w:val="24"/>
            <w:u w:val="none"/>
            <w:lang w:val="en-US"/>
          </w:rPr>
          <w:t>http</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endoscopy</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com</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ua</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assets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files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MstUkr</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pdf</w:t>
        </w:r>
      </w:hyperlink>
    </w:p>
    <w:p w:rsidR="00C52FF4" w:rsidRPr="00C52FF4" w:rsidRDefault="00C52FF4" w:rsidP="00C52FF4">
      <w:pPr>
        <w:pStyle w:val="af2"/>
        <w:numPr>
          <w:ilvl w:val="0"/>
          <w:numId w:val="11"/>
        </w:numPr>
        <w:rPr>
          <w:rFonts w:ascii="Times" w:hAnsi="Times"/>
          <w:i/>
          <w:sz w:val="24"/>
          <w:szCs w:val="24"/>
        </w:rPr>
      </w:pPr>
      <w:r w:rsidRPr="00C52FF4">
        <w:rPr>
          <w:rFonts w:ascii="Times" w:hAnsi="Times"/>
          <w:i/>
          <w:sz w:val="24"/>
          <w:szCs w:val="24"/>
        </w:rPr>
        <w:t xml:space="preserve">Терапевтическая эндоскопия желудочно-кишечного тракта: атлас / Х.Дж. Чун, С.-К. Янг, М.-Г. Чой. – Россия, ГЭОТАР-Медиа, 2019. – 480 </w:t>
      </w:r>
      <w:proofErr w:type="gramStart"/>
      <w:r w:rsidRPr="00C52FF4">
        <w:rPr>
          <w:rFonts w:ascii="Times" w:hAnsi="Times"/>
          <w:i/>
          <w:sz w:val="24"/>
          <w:szCs w:val="24"/>
        </w:rPr>
        <w:t>с</w:t>
      </w:r>
      <w:proofErr w:type="gramEnd"/>
    </w:p>
    <w:p w:rsidR="006700A0" w:rsidRPr="004264C6" w:rsidRDefault="006700A0" w:rsidP="003948FF">
      <w:pPr>
        <w:pStyle w:val="21"/>
        <w:numPr>
          <w:ilvl w:val="0"/>
          <w:numId w:val="11"/>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Ведение пациентов с предраковыми состояниями и повреждениями в желудке (</w:t>
      </w:r>
      <w:r w:rsidRPr="002801DE">
        <w:rPr>
          <w:rFonts w:ascii="Times New Roman" w:hAnsi="Times New Roman"/>
          <w:i/>
          <w:color w:val="000000"/>
          <w:sz w:val="24"/>
          <w:szCs w:val="24"/>
          <w:lang w:val="en-US"/>
        </w:rPr>
        <w:t>MAPS</w:t>
      </w:r>
      <w:r w:rsidRPr="002801DE">
        <w:rPr>
          <w:rFonts w:ascii="Times New Roman" w:hAnsi="Times New Roman"/>
          <w:i/>
          <w:color w:val="000000"/>
          <w:sz w:val="24"/>
          <w:szCs w:val="24"/>
        </w:rPr>
        <w:t>) - Режим доступу:</w:t>
      </w:r>
      <w:r w:rsidR="00381E87" w:rsidRPr="002801DE">
        <w:rPr>
          <w:rFonts w:ascii="Times New Roman" w:hAnsi="Times New Roman"/>
          <w:i/>
          <w:color w:val="000000"/>
          <w:sz w:val="24"/>
          <w:szCs w:val="24"/>
        </w:rPr>
        <w:t xml:space="preserve"> </w:t>
      </w:r>
      <w:hyperlink r:id="rId57" w:history="1">
        <w:r w:rsidR="004264C6" w:rsidRPr="00DC3A4C">
          <w:rPr>
            <w:rStyle w:val="af4"/>
            <w:rFonts w:ascii="Times New Roman" w:hAnsi="Times New Roman"/>
            <w:i/>
            <w:sz w:val="24"/>
            <w:szCs w:val="24"/>
          </w:rPr>
          <w:t>http://endoscopy.com.ua/</w:t>
        </w:r>
      </w:hyperlink>
    </w:p>
    <w:p w:rsidR="004264C6" w:rsidRPr="004264C6" w:rsidRDefault="004264C6" w:rsidP="004264C6">
      <w:pPr>
        <w:pStyle w:val="af2"/>
        <w:numPr>
          <w:ilvl w:val="0"/>
          <w:numId w:val="11"/>
        </w:numPr>
        <w:shd w:val="clear" w:color="auto" w:fill="FFFFFF"/>
        <w:spacing w:line="360" w:lineRule="auto"/>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58"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59" w:history="1">
        <w:r w:rsidRPr="004264C6">
          <w:rPr>
            <w:rFonts w:ascii="Times New Roman" w:hAnsi="Times New Roman"/>
            <w:i/>
            <w:sz w:val="24"/>
            <w:szCs w:val="24"/>
            <w:lang w:val="en-US" w:bidi="en-US"/>
          </w:rPr>
          <w:t xml:space="preserve"> B.G. Feagan,</w:t>
        </w:r>
      </w:hyperlink>
      <w:hyperlink r:id="rId60"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61" w:history="1">
        <w:r w:rsidRPr="004264C6">
          <w:rPr>
            <w:rFonts w:ascii="Times New Roman" w:hAnsi="Times New Roman"/>
            <w:i/>
            <w:sz w:val="24"/>
            <w:szCs w:val="24"/>
            <w:lang w:val="en-US" w:bidi="en-US"/>
          </w:rPr>
          <w:t>Jalan,</w:t>
        </w:r>
      </w:hyperlink>
      <w:hyperlink r:id="rId62"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B85229" w:rsidRPr="002801DE" w:rsidRDefault="00B85229"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rFonts w:eastAsia="Calibri"/>
          <w:b/>
          <w:i/>
          <w:color w:val="000000"/>
          <w:lang w:eastAsia="en-US"/>
        </w:rPr>
      </w:pPr>
      <w:r w:rsidRPr="002801DE">
        <w:rPr>
          <w:rFonts w:eastAsia="Calibri"/>
          <w:b/>
          <w:i/>
          <w:color w:val="000000"/>
          <w:lang w:eastAsia="en-US"/>
        </w:rPr>
        <w:t xml:space="preserve">Тема 12. </w:t>
      </w:r>
      <w:r w:rsidRPr="002801DE">
        <w:rPr>
          <w:rFonts w:eastAsia="Calibri"/>
          <w:i/>
          <w:color w:val="000000"/>
          <w:lang w:eastAsia="en-US"/>
        </w:rPr>
        <w:t>Глобальна проблема гелікобактерної інфекції</w:t>
      </w:r>
      <w:r w:rsidRPr="002801DE">
        <w:rPr>
          <w:rFonts w:eastAsia="Calibri"/>
          <w:b/>
          <w:i/>
          <w:color w:val="000000"/>
          <w:lang w:eastAsia="en-US"/>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 xml:space="preserve">Основні положення Європейського консенсусу Маастрихт </w:t>
      </w:r>
      <w:r w:rsidR="00BB2D7E" w:rsidRPr="002801DE">
        <w:rPr>
          <w:color w:val="000000"/>
          <w:lang w:val="en-US"/>
        </w:rPr>
        <w:t>V</w:t>
      </w:r>
      <w:r w:rsidRPr="002801DE">
        <w:rPr>
          <w:color w:val="000000"/>
        </w:rPr>
        <w:t xml:space="preserve"> </w:t>
      </w:r>
      <w:r w:rsidR="00BB2D7E" w:rsidRPr="002801DE">
        <w:rPr>
          <w:color w:val="000000"/>
          <w:lang w:val="ru-RU"/>
        </w:rPr>
        <w:t>(</w:t>
      </w:r>
      <w:r w:rsidRPr="002801DE">
        <w:rPr>
          <w:color w:val="000000"/>
        </w:rPr>
        <w:t>201</w:t>
      </w:r>
      <w:r w:rsidRPr="002801DE">
        <w:rPr>
          <w:color w:val="000000"/>
          <w:lang w:val="ru-RU"/>
        </w:rPr>
        <w:t>6</w:t>
      </w:r>
      <w:r w:rsidR="00BB2D7E" w:rsidRPr="002801DE">
        <w:rPr>
          <w:color w:val="000000"/>
          <w:lang w:val="ru-RU"/>
        </w:rPr>
        <w:t>)</w:t>
      </w:r>
      <w:r w:rsidRPr="002801DE">
        <w:rPr>
          <w:color w:val="000000"/>
        </w:rPr>
        <w:t xml:space="preserve"> та</w:t>
      </w:r>
      <w:r w:rsidR="00381E87" w:rsidRPr="002801DE">
        <w:rPr>
          <w:color w:val="000000"/>
        </w:rPr>
        <w:t xml:space="preserve"> </w:t>
      </w:r>
      <w:r w:rsidRPr="002801DE">
        <w:rPr>
          <w:rStyle w:val="hps"/>
          <w:color w:val="000000"/>
        </w:rPr>
        <w:t xml:space="preserve">Кіотського глобального консенсусу з НР-гастриту </w:t>
      </w:r>
      <w:r w:rsidR="00BB2D7E" w:rsidRPr="002801DE">
        <w:rPr>
          <w:rStyle w:val="hps"/>
          <w:color w:val="000000"/>
        </w:rPr>
        <w:t>(</w:t>
      </w:r>
      <w:r w:rsidRPr="002801DE">
        <w:rPr>
          <w:rStyle w:val="hps"/>
          <w:color w:val="000000"/>
        </w:rPr>
        <w:t>2015</w:t>
      </w:r>
      <w:r w:rsidR="00BB2D7E" w:rsidRPr="002801DE">
        <w:rPr>
          <w:rStyle w:val="hps"/>
          <w:color w:val="000000"/>
        </w:rPr>
        <w:t>)</w:t>
      </w:r>
      <w:r w:rsidRPr="002801DE">
        <w:rPr>
          <w:rStyle w:val="hps"/>
          <w:color w:val="000000"/>
        </w:rPr>
        <w:t>. Режими ерадикаційної терапії.</w:t>
      </w:r>
      <w:r w:rsidRPr="002801DE">
        <w:rPr>
          <w:rFonts w:eastAsia="Calibri"/>
          <w:color w:val="000000"/>
          <w:lang w:eastAsia="en-US"/>
        </w:rPr>
        <w:t xml:space="preserve"> Первинна профілактика гелікобактерної інфекції.</w:t>
      </w:r>
    </w:p>
    <w:p w:rsidR="006700A0" w:rsidRPr="002801DE" w:rsidRDefault="006700A0"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при хронічних гастритах та дуоденітах.</w:t>
      </w:r>
    </w:p>
    <w:p w:rsidR="006700A0" w:rsidRPr="002801DE" w:rsidRDefault="006700A0"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патології шлунка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6700A0" w:rsidRPr="002801DE" w:rsidRDefault="006700A0"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6700A0" w:rsidRPr="002801DE" w:rsidRDefault="00904550" w:rsidP="003948FF">
      <w:pPr>
        <w:numPr>
          <w:ilvl w:val="0"/>
          <w:numId w:val="12"/>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6700A0" w:rsidRPr="002801DE" w:rsidRDefault="006700A0" w:rsidP="003948FF">
      <w:pPr>
        <w:numPr>
          <w:ilvl w:val="0"/>
          <w:numId w:val="12"/>
        </w:numPr>
        <w:spacing w:line="360" w:lineRule="auto"/>
        <w:ind w:left="567" w:firstLine="0"/>
        <w:rPr>
          <w:i/>
          <w:color w:val="000000"/>
        </w:rPr>
      </w:pPr>
      <w:r w:rsidRPr="002801DE">
        <w:rPr>
          <w:i/>
          <w:color w:val="000000"/>
        </w:rPr>
        <w:lastRenderedPageBreak/>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6700A0" w:rsidRPr="002801DE" w:rsidRDefault="006700A0" w:rsidP="003948FF">
      <w:pPr>
        <w:pStyle w:val="af3"/>
        <w:numPr>
          <w:ilvl w:val="0"/>
          <w:numId w:val="12"/>
        </w:numPr>
        <w:spacing w:before="0" w:beforeAutospacing="0" w:after="0" w:afterAutospacing="0" w:line="360" w:lineRule="auto"/>
        <w:ind w:left="567" w:firstLine="0"/>
        <w:jc w:val="both"/>
        <w:rPr>
          <w:i/>
          <w:color w:val="000000"/>
          <w:lang w:val="uk-UA"/>
        </w:rPr>
      </w:pPr>
      <w:r w:rsidRPr="002801DE">
        <w:rPr>
          <w:rStyle w:val="af8"/>
          <w:b w:val="0"/>
          <w:i/>
          <w:color w:val="000000"/>
          <w:lang w:val="uk-UA"/>
        </w:rPr>
        <w:t>Тумак І.М.,</w:t>
      </w:r>
      <w:r w:rsidRPr="002801DE">
        <w:rPr>
          <w:b/>
          <w:i/>
          <w:color w:val="000000"/>
          <w:lang w:val="uk-UA"/>
        </w:rPr>
        <w:t xml:space="preserve"> </w:t>
      </w:r>
      <w:r w:rsidRPr="002801DE">
        <w:rPr>
          <w:rStyle w:val="af8"/>
          <w:b w:val="0"/>
          <w:i/>
          <w:color w:val="000000"/>
          <w:lang w:val="uk-UA"/>
        </w:rPr>
        <w:t xml:space="preserve">Нікішаєв В.І., Болотських М.О., Козлов С.М. </w:t>
      </w:r>
      <w:r w:rsidRPr="002801DE">
        <w:rPr>
          <w:i/>
          <w:color w:val="000000"/>
          <w:lang w:val="uk-UA"/>
        </w:rPr>
        <w:t xml:space="preserve">Консенсус Маастрихт </w:t>
      </w:r>
      <w:r w:rsidRPr="002801DE">
        <w:rPr>
          <w:i/>
          <w:color w:val="000000"/>
        </w:rPr>
        <w:t>IV</w:t>
      </w:r>
      <w:r w:rsidRPr="002801DE">
        <w:rPr>
          <w:i/>
          <w:color w:val="000000"/>
          <w:lang w:val="uk-UA"/>
        </w:rPr>
        <w:t xml:space="preserve">/Флоренция, настанови </w:t>
      </w:r>
      <w:r w:rsidRPr="002801DE">
        <w:rPr>
          <w:i/>
          <w:color w:val="000000"/>
        </w:rPr>
        <w:t>ESPGHAN</w:t>
      </w:r>
      <w:r w:rsidRPr="002801DE">
        <w:rPr>
          <w:i/>
          <w:color w:val="000000"/>
          <w:lang w:val="uk-UA"/>
        </w:rPr>
        <w:t xml:space="preserve"> та </w:t>
      </w:r>
      <w:r w:rsidRPr="002801DE">
        <w:rPr>
          <w:i/>
          <w:color w:val="000000"/>
        </w:rPr>
        <w:t>NASPGHAN</w:t>
      </w:r>
      <w:r w:rsidRPr="002801DE">
        <w:rPr>
          <w:i/>
          <w:color w:val="000000"/>
          <w:lang w:val="uk-UA"/>
        </w:rPr>
        <w:t xml:space="preserve">, які ґрунтуються на доказах, щодо інфекції </w:t>
      </w:r>
      <w:r w:rsidRPr="002801DE">
        <w:rPr>
          <w:i/>
          <w:color w:val="000000"/>
        </w:rPr>
        <w:t>Helicobacter</w:t>
      </w:r>
      <w:r w:rsidRPr="002801DE">
        <w:rPr>
          <w:i/>
          <w:color w:val="000000"/>
          <w:lang w:val="uk-UA"/>
        </w:rPr>
        <w:t xml:space="preserve"> </w:t>
      </w:r>
      <w:r w:rsidRPr="002801DE">
        <w:rPr>
          <w:i/>
          <w:color w:val="000000"/>
        </w:rPr>
        <w:t>pylori</w:t>
      </w:r>
      <w:r w:rsidRPr="002801DE">
        <w:rPr>
          <w:i/>
          <w:color w:val="000000"/>
          <w:lang w:val="uk-UA"/>
        </w:rPr>
        <w:t xml:space="preserve"> в дітей, постанова робочої групи </w:t>
      </w:r>
      <w:r w:rsidRPr="002801DE">
        <w:rPr>
          <w:i/>
          <w:color w:val="000000"/>
        </w:rPr>
        <w:t>PTG</w:t>
      </w:r>
      <w:r w:rsidRPr="002801DE">
        <w:rPr>
          <w:i/>
          <w:color w:val="000000"/>
          <w:lang w:val="uk-UA"/>
        </w:rPr>
        <w:t>-</w:t>
      </w:r>
      <w:r w:rsidRPr="002801DE">
        <w:rPr>
          <w:i/>
          <w:color w:val="000000"/>
        </w:rPr>
        <w:t>E</w:t>
      </w:r>
      <w:r w:rsidRPr="002801DE">
        <w:rPr>
          <w:i/>
          <w:color w:val="000000"/>
          <w:lang w:val="uk-UA"/>
        </w:rPr>
        <w:t xml:space="preserve">, що стосуються тактики щодо </w:t>
      </w:r>
      <w:r w:rsidRPr="002801DE">
        <w:rPr>
          <w:i/>
          <w:color w:val="000000"/>
        </w:rPr>
        <w:t>H</w:t>
      </w:r>
      <w:r w:rsidRPr="002801DE">
        <w:rPr>
          <w:i/>
          <w:color w:val="000000"/>
          <w:lang w:val="uk-UA"/>
        </w:rPr>
        <w:t xml:space="preserve">. </w:t>
      </w:r>
      <w:r w:rsidRPr="002801DE">
        <w:rPr>
          <w:i/>
          <w:color w:val="000000"/>
        </w:rPr>
        <w:t>Pylori</w:t>
      </w:r>
      <w:r w:rsidRPr="002801DE">
        <w:rPr>
          <w:i/>
          <w:color w:val="000000"/>
          <w:lang w:val="uk-UA"/>
        </w:rPr>
        <w:t xml:space="preserve"> – чи потрібні національні настанови і якими їм бути</w:t>
      </w:r>
      <w:r w:rsidRPr="002801DE">
        <w:rPr>
          <w:rStyle w:val="af8"/>
          <w:b w:val="0"/>
          <w:i/>
          <w:color w:val="000000"/>
          <w:lang w:val="uk-UA"/>
        </w:rPr>
        <w:t xml:space="preserve"> (Клінічні настанови) </w:t>
      </w:r>
      <w:r w:rsidRPr="002801DE">
        <w:rPr>
          <w:i/>
          <w:color w:val="000000"/>
          <w:lang w:val="uk-UA"/>
        </w:rPr>
        <w:t xml:space="preserve">- Режим доступу: </w:t>
      </w:r>
      <w:r w:rsidRPr="002801DE">
        <w:rPr>
          <w:rStyle w:val="af8"/>
          <w:b w:val="0"/>
          <w:i/>
          <w:color w:val="000000"/>
          <w:lang w:val="uk-UA"/>
        </w:rPr>
        <w:t>http://endoscopy.com.ua/</w:t>
      </w:r>
    </w:p>
    <w:p w:rsidR="006700A0" w:rsidRPr="002801DE" w:rsidRDefault="006700A0" w:rsidP="003948FF">
      <w:pPr>
        <w:numPr>
          <w:ilvl w:val="0"/>
          <w:numId w:val="12"/>
        </w:numPr>
        <w:spacing w:line="360" w:lineRule="auto"/>
        <w:ind w:left="567" w:firstLine="0"/>
        <w:jc w:val="both"/>
        <w:rPr>
          <w:i/>
          <w:color w:val="000000"/>
        </w:rPr>
      </w:pPr>
      <w:r w:rsidRPr="002801DE">
        <w:rPr>
          <w:i/>
          <w:noProof/>
          <w:color w:val="000000"/>
        </w:rPr>
        <w:t>Отчет о Киотском международном консенсусе по гастриту, ассоциированному с</w:t>
      </w:r>
      <w:r w:rsidR="00381E87" w:rsidRPr="002801DE">
        <w:rPr>
          <w:i/>
          <w:noProof/>
          <w:color w:val="000000"/>
        </w:rPr>
        <w:t xml:space="preserve"> </w:t>
      </w:r>
      <w:r w:rsidRPr="002801DE">
        <w:rPr>
          <w:i/>
          <w:noProof/>
          <w:color w:val="000000"/>
        </w:rPr>
        <w:t>Helicobacter pylori// Сучасна гастроентерологій. – 2016. – Т.87, №1</w:t>
      </w:r>
      <w:r w:rsidR="003C3AF4" w:rsidRPr="002801DE">
        <w:rPr>
          <w:i/>
          <w:noProof/>
          <w:color w:val="000000"/>
        </w:rPr>
        <w:t>.</w:t>
      </w:r>
      <w:r w:rsidRPr="002801DE">
        <w:rPr>
          <w:i/>
          <w:noProof/>
          <w:color w:val="000000"/>
        </w:rPr>
        <w:t xml:space="preserve"> – С.35-53</w:t>
      </w:r>
      <w:r w:rsidR="00381E87" w:rsidRPr="002801DE">
        <w:rPr>
          <w:i/>
          <w:noProof/>
          <w:color w:val="000000"/>
        </w:rPr>
        <w:t xml:space="preserve"> </w:t>
      </w:r>
      <w:r w:rsidRPr="002801DE">
        <w:rPr>
          <w:i/>
          <w:noProof/>
          <w:color w:val="000000"/>
        </w:rPr>
        <w:t xml:space="preserve">- </w:t>
      </w:r>
      <w:hyperlink r:id="rId63" w:history="1">
        <w:r w:rsidRPr="002801DE">
          <w:rPr>
            <w:rStyle w:val="af4"/>
            <w:i/>
            <w:noProof/>
            <w:color w:val="000000"/>
            <w:u w:val="none"/>
          </w:rPr>
          <w:t>http://www.vitapol.com.ua/user_files/pdfs/gastro/gas87isg1-16-05.pdf</w:t>
        </w:r>
      </w:hyperlink>
    </w:p>
    <w:p w:rsidR="006700A0" w:rsidRPr="002801DE" w:rsidRDefault="006700A0" w:rsidP="003948FF">
      <w:pPr>
        <w:pStyle w:val="21"/>
        <w:numPr>
          <w:ilvl w:val="0"/>
          <w:numId w:val="12"/>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 xml:space="preserve">Мінімальна Стандартна Термінологія (ESGE) - Режим доступу: </w:t>
      </w:r>
      <w:hyperlink r:id="rId64" w:history="1">
        <w:r w:rsidRPr="002801DE">
          <w:rPr>
            <w:rStyle w:val="af4"/>
            <w:rFonts w:ascii="Times New Roman" w:hAnsi="Times New Roman"/>
            <w:i/>
            <w:color w:val="000000"/>
            <w:sz w:val="24"/>
            <w:szCs w:val="24"/>
            <w:u w:val="none"/>
            <w:lang w:val="en-US"/>
          </w:rPr>
          <w:t>http</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endoscopy</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com</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ua</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assets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files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MstUkr</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pdf</w:t>
        </w:r>
      </w:hyperlink>
    </w:p>
    <w:p w:rsidR="006700A0" w:rsidRPr="002801DE" w:rsidRDefault="006700A0" w:rsidP="003948FF">
      <w:pPr>
        <w:pStyle w:val="21"/>
        <w:numPr>
          <w:ilvl w:val="0"/>
          <w:numId w:val="12"/>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Ведение пациентов с предраковыми состояниями и повреждениями в желудке (</w:t>
      </w:r>
      <w:r w:rsidRPr="002801DE">
        <w:rPr>
          <w:rFonts w:ascii="Times New Roman" w:hAnsi="Times New Roman"/>
          <w:i/>
          <w:color w:val="000000"/>
          <w:sz w:val="24"/>
          <w:szCs w:val="24"/>
          <w:lang w:val="en-US"/>
        </w:rPr>
        <w:t>MAPS</w:t>
      </w:r>
      <w:r w:rsidRPr="002801DE">
        <w:rPr>
          <w:rFonts w:ascii="Times New Roman" w:hAnsi="Times New Roman"/>
          <w:i/>
          <w:color w:val="000000"/>
          <w:sz w:val="24"/>
          <w:szCs w:val="24"/>
        </w:rPr>
        <w:t>) - Режим доступу:</w:t>
      </w:r>
      <w:r w:rsidR="00381E87" w:rsidRPr="002801DE">
        <w:rPr>
          <w:rFonts w:ascii="Times New Roman" w:hAnsi="Times New Roman"/>
          <w:i/>
          <w:color w:val="000000"/>
          <w:sz w:val="24"/>
          <w:szCs w:val="24"/>
        </w:rPr>
        <w:t xml:space="preserve"> </w:t>
      </w:r>
      <w:hyperlink r:id="rId65" w:history="1">
        <w:r w:rsidR="003C3AF4" w:rsidRPr="002801DE">
          <w:rPr>
            <w:rStyle w:val="af4"/>
            <w:rFonts w:ascii="Times New Roman" w:hAnsi="Times New Roman"/>
            <w:i/>
            <w:color w:val="000000"/>
            <w:sz w:val="24"/>
            <w:szCs w:val="24"/>
            <w:u w:val="none"/>
          </w:rPr>
          <w:t>http://endoscopy.com.ua/</w:t>
        </w:r>
      </w:hyperlink>
    </w:p>
    <w:p w:rsidR="003C3AF4" w:rsidRPr="00C52FF4" w:rsidRDefault="003C3AF4" w:rsidP="003948FF">
      <w:pPr>
        <w:numPr>
          <w:ilvl w:val="0"/>
          <w:numId w:val="12"/>
        </w:numPr>
        <w:autoSpaceDE w:val="0"/>
        <w:autoSpaceDN w:val="0"/>
        <w:adjustRightInd w:val="0"/>
        <w:spacing w:line="360" w:lineRule="auto"/>
        <w:ind w:left="567" w:firstLine="0"/>
        <w:jc w:val="both"/>
        <w:rPr>
          <w:i/>
          <w:color w:val="000000"/>
        </w:rPr>
      </w:pPr>
      <w:r w:rsidRPr="002801DE">
        <w:rPr>
          <w:bCs/>
          <w:i/>
          <w:color w:val="000000"/>
        </w:rPr>
        <w:t xml:space="preserve">Національний канцер-реєстр України </w:t>
      </w:r>
      <w:r w:rsidRPr="002801DE">
        <w:rPr>
          <w:i/>
          <w:color w:val="000000"/>
          <w:lang w:val="ru-RU"/>
        </w:rPr>
        <w:t xml:space="preserve">- </w:t>
      </w:r>
      <w:r w:rsidRPr="002801DE">
        <w:rPr>
          <w:i/>
          <w:color w:val="000000"/>
        </w:rPr>
        <w:t>Режим доступу:</w:t>
      </w:r>
      <w:r w:rsidRPr="002801DE">
        <w:rPr>
          <w:rFonts w:eastAsia="Calibri"/>
          <w:i/>
          <w:color w:val="000000"/>
          <w:lang w:eastAsia="en-US"/>
        </w:rPr>
        <w:t>http://unci.org.ua/spetsialistam/nacionalnij-kancer-reyestr/</w:t>
      </w:r>
    </w:p>
    <w:p w:rsidR="006700A0" w:rsidRPr="004264C6" w:rsidRDefault="00C52FF4" w:rsidP="00C52FF4">
      <w:pPr>
        <w:pStyle w:val="af2"/>
        <w:numPr>
          <w:ilvl w:val="0"/>
          <w:numId w:val="12"/>
        </w:numPr>
        <w:spacing w:line="360" w:lineRule="auto"/>
        <w:ind w:left="714" w:hanging="357"/>
        <w:rPr>
          <w:b/>
          <w:i/>
          <w:color w:val="000000"/>
        </w:rPr>
      </w:pPr>
      <w:r w:rsidRPr="00C52FF4">
        <w:rPr>
          <w:rFonts w:ascii="Times" w:hAnsi="Times"/>
          <w:i/>
          <w:sz w:val="24"/>
          <w:szCs w:val="24"/>
        </w:rPr>
        <w:t xml:space="preserve">Терапевтическая эндоскопия желудочно-кишечного тракта: атлас / Х.Дж. Чун, С.-К. Янг, М.-Г. Чой. – Россия, ГЭОТАР-Медиа, 2019. – 480 </w:t>
      </w:r>
      <w:proofErr w:type="gramStart"/>
      <w:r w:rsidRPr="00C52FF4">
        <w:rPr>
          <w:rFonts w:ascii="Times" w:hAnsi="Times"/>
          <w:i/>
          <w:sz w:val="24"/>
          <w:szCs w:val="24"/>
        </w:rPr>
        <w:t>с</w:t>
      </w:r>
      <w:proofErr w:type="gramEnd"/>
    </w:p>
    <w:p w:rsidR="004264C6" w:rsidRPr="004264C6" w:rsidRDefault="004264C6" w:rsidP="004264C6">
      <w:pPr>
        <w:pStyle w:val="af2"/>
        <w:numPr>
          <w:ilvl w:val="0"/>
          <w:numId w:val="12"/>
        </w:numPr>
        <w:shd w:val="clear" w:color="auto" w:fill="FFFFFF"/>
        <w:spacing w:line="360" w:lineRule="auto"/>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66"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67" w:history="1">
        <w:r w:rsidRPr="004264C6">
          <w:rPr>
            <w:rFonts w:ascii="Times New Roman" w:hAnsi="Times New Roman"/>
            <w:i/>
            <w:sz w:val="24"/>
            <w:szCs w:val="24"/>
            <w:lang w:val="en-US" w:bidi="en-US"/>
          </w:rPr>
          <w:t xml:space="preserve"> B.G. Feagan,</w:t>
        </w:r>
      </w:hyperlink>
      <w:hyperlink r:id="rId68"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69" w:history="1">
        <w:r w:rsidRPr="004264C6">
          <w:rPr>
            <w:rFonts w:ascii="Times New Roman" w:hAnsi="Times New Roman"/>
            <w:i/>
            <w:sz w:val="24"/>
            <w:szCs w:val="24"/>
            <w:lang w:val="en-US" w:bidi="en-US"/>
          </w:rPr>
          <w:t>Jalan,</w:t>
        </w:r>
      </w:hyperlink>
      <w:hyperlink r:id="rId70"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4264C6" w:rsidRPr="004264C6" w:rsidRDefault="004264C6" w:rsidP="004264C6">
      <w:pPr>
        <w:spacing w:line="360" w:lineRule="auto"/>
        <w:ind w:left="357"/>
        <w:rPr>
          <w:b/>
          <w:i/>
          <w:color w:val="000000"/>
        </w:rPr>
      </w:pPr>
    </w:p>
    <w:p w:rsidR="00C52FF4" w:rsidRPr="00C52FF4" w:rsidRDefault="00C52FF4" w:rsidP="00C52FF4">
      <w:pPr>
        <w:spacing w:line="360" w:lineRule="auto"/>
        <w:ind w:left="357"/>
        <w:rPr>
          <w:rFonts w:eastAsia="Calibri"/>
          <w:b/>
          <w:i/>
          <w:color w:val="000000"/>
        </w:rPr>
      </w:pPr>
    </w:p>
    <w:p w:rsidR="00494BF8" w:rsidRPr="002801DE" w:rsidRDefault="00494BF8" w:rsidP="002801DE">
      <w:pPr>
        <w:shd w:val="clear" w:color="auto" w:fill="FFFFFF"/>
        <w:spacing w:before="120" w:line="360" w:lineRule="auto"/>
        <w:ind w:firstLine="567"/>
        <w:jc w:val="both"/>
        <w:outlineLvl w:val="2"/>
        <w:rPr>
          <w:rStyle w:val="hps"/>
          <w:i/>
          <w:color w:val="000000"/>
        </w:rPr>
      </w:pPr>
      <w:r w:rsidRPr="002801DE">
        <w:rPr>
          <w:rFonts w:eastAsia="Calibri"/>
          <w:b/>
          <w:i/>
          <w:color w:val="000000"/>
          <w:lang w:eastAsia="en-US"/>
        </w:rPr>
        <w:t>Тема 13</w:t>
      </w:r>
      <w:r w:rsidRPr="002801DE">
        <w:rPr>
          <w:i/>
          <w:color w:val="000000"/>
        </w:rPr>
        <w:t xml:space="preserve">. Пептичні виразки </w:t>
      </w:r>
      <w:r w:rsidRPr="002801DE">
        <w:rPr>
          <w:rStyle w:val="hps"/>
          <w:i/>
          <w:color w:val="000000"/>
        </w:rPr>
        <w:t>шлунка та дванадцятипалої кишки</w:t>
      </w:r>
    </w:p>
    <w:p w:rsidR="00494BF8" w:rsidRPr="002801DE" w:rsidRDefault="00494BF8" w:rsidP="002801DE">
      <w:pPr>
        <w:shd w:val="clear" w:color="auto" w:fill="FFFFFF"/>
        <w:spacing w:line="360" w:lineRule="auto"/>
        <w:ind w:firstLine="567"/>
        <w:jc w:val="both"/>
        <w:outlineLvl w:val="2"/>
        <w:rPr>
          <w:rStyle w:val="68pt"/>
          <w:b w:val="0"/>
          <w:color w:val="000000"/>
          <w:sz w:val="24"/>
          <w:szCs w:val="24"/>
          <w:lang w:val="ru-RU"/>
        </w:rPr>
      </w:pPr>
      <w:r w:rsidRPr="002801DE">
        <w:rPr>
          <w:rStyle w:val="hps"/>
          <w:color w:val="000000"/>
        </w:rPr>
        <w:t>Епідеміологія, етіологія</w:t>
      </w:r>
      <w:r w:rsidRPr="002801DE">
        <w:rPr>
          <w:color w:val="000000"/>
        </w:rPr>
        <w:t xml:space="preserve">, </w:t>
      </w:r>
      <w:r w:rsidRPr="002801DE">
        <w:rPr>
          <w:rStyle w:val="hps"/>
          <w:color w:val="000000"/>
        </w:rPr>
        <w:t>патогенез, патологічна анатомія</w:t>
      </w:r>
      <w:r w:rsidRPr="002801DE">
        <w:rPr>
          <w:color w:val="000000"/>
        </w:rPr>
        <w:t xml:space="preserve">, </w:t>
      </w:r>
      <w:r w:rsidRPr="002801DE">
        <w:rPr>
          <w:rStyle w:val="hps"/>
          <w:color w:val="000000"/>
        </w:rPr>
        <w:t>класифікація, клінічна картина</w:t>
      </w:r>
      <w:r w:rsidRPr="002801DE">
        <w:rPr>
          <w:color w:val="000000"/>
        </w:rPr>
        <w:t xml:space="preserve">, </w:t>
      </w:r>
      <w:r w:rsidRPr="002801DE">
        <w:rPr>
          <w:rStyle w:val="hps"/>
          <w:color w:val="000000"/>
        </w:rPr>
        <w:t>ерадікаційна</w:t>
      </w:r>
      <w:r w:rsidRPr="002801DE">
        <w:rPr>
          <w:color w:val="000000"/>
        </w:rPr>
        <w:t xml:space="preserve"> </w:t>
      </w:r>
      <w:r w:rsidRPr="002801DE">
        <w:rPr>
          <w:rStyle w:val="hps"/>
          <w:color w:val="000000"/>
        </w:rPr>
        <w:t>терапія, профілактика виразок (у т.ч. НПЗП-індукованих)</w:t>
      </w:r>
      <w:r w:rsidR="00381E87" w:rsidRPr="002801DE">
        <w:rPr>
          <w:rStyle w:val="hps"/>
          <w:color w:val="000000"/>
        </w:rPr>
        <w:t xml:space="preserve"> </w:t>
      </w:r>
      <w:r w:rsidRPr="002801DE">
        <w:rPr>
          <w:rStyle w:val="hps"/>
          <w:color w:val="000000"/>
        </w:rPr>
        <w:t>згідно Наказу МОЗ України від 03.09.2014р. №613 "Про затвердження та впровадження МТД зі стандартизації медичної допомоги при пептичній виразці шлунка та дванадцятипалої кишки"</w:t>
      </w:r>
      <w:r w:rsidRPr="002801DE">
        <w:rPr>
          <w:color w:val="000000"/>
        </w:rPr>
        <w:t xml:space="preserve">. </w:t>
      </w:r>
      <w:r w:rsidR="00414C94" w:rsidRPr="002801DE">
        <w:rPr>
          <w:color w:val="000000"/>
          <w:lang w:val="ru-RU"/>
        </w:rPr>
        <w:t>Трудова експертиза.</w:t>
      </w:r>
    </w:p>
    <w:p w:rsidR="006700A0" w:rsidRPr="002801DE" w:rsidRDefault="006700A0"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rPr>
        <w:t>Епідеміологі</w:t>
      </w:r>
      <w:r w:rsidRPr="002801DE">
        <w:rPr>
          <w:rStyle w:val="hps"/>
          <w:rFonts w:ascii="Times New Roman" w:hAnsi="Times New Roman"/>
          <w:i/>
          <w:color w:val="000000"/>
          <w:sz w:val="24"/>
          <w:szCs w:val="24"/>
          <w:lang w:val="uk-UA"/>
        </w:rPr>
        <w:t>ю</w:t>
      </w:r>
      <w:r w:rsidRPr="002801DE">
        <w:rPr>
          <w:rStyle w:val="hps"/>
          <w:rFonts w:ascii="Times New Roman" w:hAnsi="Times New Roman"/>
          <w:i/>
          <w:color w:val="000000"/>
          <w:sz w:val="24"/>
          <w:szCs w:val="24"/>
        </w:rPr>
        <w:t>,</w:t>
      </w:r>
      <w:r w:rsidRPr="002801DE">
        <w:rPr>
          <w:rStyle w:val="hps"/>
          <w:rFonts w:ascii="Times New Roman" w:hAnsi="Times New Roman"/>
          <w:b/>
          <w:i/>
          <w:color w:val="000000"/>
          <w:sz w:val="24"/>
          <w:szCs w:val="24"/>
        </w:rPr>
        <w:t xml:space="preserve"> </w:t>
      </w:r>
      <w:r w:rsidRPr="002801DE">
        <w:rPr>
          <w:rStyle w:val="hps"/>
          <w:rFonts w:ascii="Times New Roman" w:hAnsi="Times New Roman"/>
          <w:i/>
          <w:color w:val="000000"/>
          <w:sz w:val="24"/>
          <w:szCs w:val="24"/>
        </w:rPr>
        <w:t>д</w:t>
      </w:r>
      <w:r w:rsidRPr="002801DE">
        <w:rPr>
          <w:rFonts w:ascii="Times New Roman" w:hAnsi="Times New Roman"/>
          <w:i/>
          <w:color w:val="000000"/>
          <w:sz w:val="24"/>
          <w:szCs w:val="24"/>
        </w:rPr>
        <w:t>ифере</w:t>
      </w:r>
      <w:r w:rsidRPr="002801DE">
        <w:rPr>
          <w:rStyle w:val="hps"/>
          <w:rFonts w:ascii="Times New Roman" w:hAnsi="Times New Roman"/>
          <w:i/>
          <w:color w:val="000000"/>
          <w:sz w:val="24"/>
          <w:szCs w:val="24"/>
        </w:rPr>
        <w:t>нціальн</w:t>
      </w:r>
      <w:r w:rsidRPr="002801DE">
        <w:rPr>
          <w:rStyle w:val="hps"/>
          <w:rFonts w:ascii="Times New Roman" w:hAnsi="Times New Roman"/>
          <w:i/>
          <w:color w:val="000000"/>
          <w:sz w:val="24"/>
          <w:szCs w:val="24"/>
          <w:lang w:val="uk-UA"/>
        </w:rPr>
        <w:t>у</w:t>
      </w:r>
      <w:r w:rsidRPr="002801DE">
        <w:rPr>
          <w:rStyle w:val="hps"/>
          <w:rFonts w:ascii="Times New Roman" w:hAnsi="Times New Roman"/>
          <w:i/>
          <w:color w:val="000000"/>
          <w:sz w:val="24"/>
          <w:szCs w:val="24"/>
        </w:rPr>
        <w:t xml:space="preserve"> діагностик</w:t>
      </w:r>
      <w:r w:rsidRPr="002801DE">
        <w:rPr>
          <w:rStyle w:val="hps"/>
          <w:rFonts w:ascii="Times New Roman" w:hAnsi="Times New Roman"/>
          <w:i/>
          <w:color w:val="000000"/>
          <w:sz w:val="24"/>
          <w:szCs w:val="24"/>
          <w:lang w:val="uk-UA"/>
        </w:rPr>
        <w:t>у</w:t>
      </w:r>
      <w:r w:rsidRPr="002801DE">
        <w:rPr>
          <w:rFonts w:ascii="Times New Roman" w:hAnsi="Times New Roman"/>
          <w:i/>
          <w:color w:val="000000"/>
          <w:sz w:val="24"/>
          <w:szCs w:val="24"/>
        </w:rPr>
        <w:t>, лікування та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Pr="002801DE">
        <w:rPr>
          <w:rFonts w:ascii="Times New Roman" w:hAnsi="Times New Roman"/>
          <w:i/>
          <w:color w:val="000000"/>
          <w:sz w:val="24"/>
          <w:szCs w:val="24"/>
          <w:lang w:val="uk-UA"/>
        </w:rPr>
        <w:t xml:space="preserve">при пептичних </w:t>
      </w:r>
      <w:r w:rsidR="00D30881" w:rsidRPr="002801DE">
        <w:rPr>
          <w:rFonts w:ascii="Times New Roman" w:hAnsi="Times New Roman"/>
          <w:i/>
          <w:color w:val="000000"/>
          <w:sz w:val="24"/>
          <w:szCs w:val="24"/>
          <w:lang w:val="uk-UA"/>
        </w:rPr>
        <w:t>виразках</w:t>
      </w:r>
      <w:r w:rsidRPr="002801DE">
        <w:rPr>
          <w:rFonts w:ascii="Times New Roman" w:hAnsi="Times New Roman"/>
          <w:i/>
          <w:color w:val="000000"/>
          <w:sz w:val="24"/>
          <w:szCs w:val="24"/>
          <w:lang w:val="uk-UA"/>
        </w:rPr>
        <w:t>.</w:t>
      </w:r>
    </w:p>
    <w:p w:rsidR="006700A0" w:rsidRPr="002801DE" w:rsidRDefault="006700A0"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Здійснювати лікувально-діагностичні заходи при </w:t>
      </w:r>
      <w:r w:rsidR="00D30881" w:rsidRPr="002801DE">
        <w:rPr>
          <w:rFonts w:ascii="Times New Roman" w:hAnsi="Times New Roman"/>
          <w:i/>
          <w:color w:val="000000"/>
          <w:sz w:val="24"/>
          <w:szCs w:val="24"/>
          <w:lang w:val="uk-UA"/>
        </w:rPr>
        <w:t xml:space="preserve">пептичних виразках </w:t>
      </w:r>
      <w:r w:rsidRPr="002801DE">
        <w:rPr>
          <w:rFonts w:ascii="Times New Roman" w:hAnsi="Times New Roman"/>
          <w:i/>
          <w:color w:val="000000"/>
          <w:sz w:val="24"/>
          <w:szCs w:val="24"/>
          <w:lang w:val="uk-UA"/>
        </w:rPr>
        <w:t>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6700A0" w:rsidRPr="002801DE" w:rsidRDefault="006700A0"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lastRenderedPageBreak/>
        <w:t>Література:</w:t>
      </w:r>
    </w:p>
    <w:p w:rsidR="006700A0" w:rsidRPr="002801DE" w:rsidRDefault="006700A0" w:rsidP="003948FF">
      <w:pPr>
        <w:pStyle w:val="21"/>
        <w:numPr>
          <w:ilvl w:val="0"/>
          <w:numId w:val="13"/>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03.09.2014 № 613 "Про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Pr="002801DE">
        <w:rPr>
          <w:rFonts w:ascii="Times New Roman" w:hAnsi="Times New Roman"/>
          <w:i/>
          <w:color w:val="000000"/>
          <w:sz w:val="24"/>
          <w:szCs w:val="24"/>
          <w:lang w:val="uk-UA"/>
        </w:rPr>
        <w:t>- Режим доступу:</w:t>
      </w:r>
      <w:r w:rsidR="00381E87" w:rsidRPr="002801DE">
        <w:rPr>
          <w:rFonts w:ascii="Times New Roman" w:hAnsi="Times New Roman"/>
          <w:i/>
          <w:color w:val="000000"/>
          <w:sz w:val="24"/>
          <w:szCs w:val="24"/>
          <w:lang w:val="uk-UA"/>
        </w:rPr>
        <w:t xml:space="preserve"> </w:t>
      </w:r>
      <w:r w:rsidR="00FF56A1">
        <w:rPr>
          <w:rFonts w:ascii="Times New Roman" w:hAnsi="Times New Roman"/>
          <w:i/>
          <w:noProof/>
          <w:color w:val="000000"/>
          <w:sz w:val="24"/>
          <w:szCs w:val="24"/>
        </w:rPr>
        <w:t>https</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C52FF4">
        <w:rPr>
          <w:rFonts w:ascii="Times New Roman" w:hAnsi="Times New Roman"/>
          <w:i/>
          <w:noProof/>
          <w:color w:val="000000"/>
          <w:sz w:val="24"/>
          <w:szCs w:val="24"/>
          <w:lang w:val="uk-UA"/>
        </w:rPr>
        <w:t>/</w:t>
      </w:r>
    </w:p>
    <w:p w:rsidR="006700A0" w:rsidRPr="002801DE" w:rsidRDefault="006700A0" w:rsidP="003948FF">
      <w:pPr>
        <w:numPr>
          <w:ilvl w:val="0"/>
          <w:numId w:val="13"/>
        </w:numPr>
        <w:spacing w:line="360" w:lineRule="auto"/>
        <w:ind w:left="567" w:firstLine="0"/>
        <w:rPr>
          <w:i/>
          <w:color w:val="000000"/>
        </w:rPr>
      </w:pPr>
      <w:r w:rsidRPr="002801DE">
        <w:rPr>
          <w:i/>
          <w:color w:val="000000"/>
          <w:kern w:val="36"/>
        </w:rPr>
        <w:t>Бабак О.Я. Гастроэнтеролог</w:t>
      </w:r>
      <w:r w:rsidR="00BB2D7E" w:rsidRPr="002801DE">
        <w:rPr>
          <w:i/>
          <w:color w:val="000000"/>
          <w:kern w:val="36"/>
        </w:rPr>
        <w:t>и</w:t>
      </w:r>
      <w:r w:rsidRPr="002801DE">
        <w:rPr>
          <w:i/>
          <w:color w:val="000000"/>
          <w:kern w:val="36"/>
        </w:rPr>
        <w:t xml:space="preserve">я. Рациональная диагностика и фармакотерапия заболеваний органов пищеварения [Бабак О.Я., Харченко Н.В.] - </w:t>
      </w:r>
      <w:r w:rsidRPr="002801DE">
        <w:rPr>
          <w:i/>
          <w:color w:val="000000"/>
        </w:rPr>
        <w:t>Изд.: ТОВ "Доктор-Медиа", 2007. - 134 с. - ISBN: 978-966-96792-1-5</w:t>
      </w:r>
    </w:p>
    <w:p w:rsidR="006700A0" w:rsidRPr="002801DE" w:rsidRDefault="006700A0" w:rsidP="003948FF">
      <w:pPr>
        <w:numPr>
          <w:ilvl w:val="0"/>
          <w:numId w:val="13"/>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6700A0" w:rsidRPr="002801DE" w:rsidRDefault="006700A0" w:rsidP="001F3318">
      <w:pPr>
        <w:pStyle w:val="af3"/>
        <w:numPr>
          <w:ilvl w:val="0"/>
          <w:numId w:val="13"/>
        </w:numPr>
        <w:spacing w:before="0" w:beforeAutospacing="0" w:after="0" w:afterAutospacing="0" w:line="360" w:lineRule="auto"/>
        <w:ind w:left="567" w:firstLine="0"/>
        <w:jc w:val="both"/>
        <w:rPr>
          <w:i/>
          <w:color w:val="000000"/>
          <w:lang w:val="uk-UA"/>
        </w:rPr>
      </w:pPr>
      <w:r w:rsidRPr="002801DE">
        <w:rPr>
          <w:rStyle w:val="af8"/>
          <w:b w:val="0"/>
          <w:i/>
          <w:color w:val="000000"/>
          <w:lang w:val="uk-UA"/>
        </w:rPr>
        <w:t>Тумак І.М.,</w:t>
      </w:r>
      <w:r w:rsidRPr="002801DE">
        <w:rPr>
          <w:b/>
          <w:i/>
          <w:color w:val="000000"/>
          <w:lang w:val="uk-UA"/>
        </w:rPr>
        <w:t xml:space="preserve"> </w:t>
      </w:r>
      <w:r w:rsidRPr="002801DE">
        <w:rPr>
          <w:rStyle w:val="af8"/>
          <w:b w:val="0"/>
          <w:i/>
          <w:color w:val="000000"/>
          <w:lang w:val="uk-UA"/>
        </w:rPr>
        <w:t xml:space="preserve">Нікішаєв В.І., Болотських М.О., Козлов С.М. </w:t>
      </w:r>
      <w:r w:rsidRPr="002801DE">
        <w:rPr>
          <w:i/>
          <w:color w:val="000000"/>
          <w:lang w:val="uk-UA"/>
        </w:rPr>
        <w:t xml:space="preserve">Консенсус Маастрихт </w:t>
      </w:r>
      <w:r w:rsidRPr="002801DE">
        <w:rPr>
          <w:i/>
          <w:color w:val="000000"/>
        </w:rPr>
        <w:t>IV</w:t>
      </w:r>
      <w:r w:rsidRPr="002801DE">
        <w:rPr>
          <w:i/>
          <w:color w:val="000000"/>
          <w:lang w:val="uk-UA"/>
        </w:rPr>
        <w:t xml:space="preserve">/Флоренция, настанови </w:t>
      </w:r>
      <w:r w:rsidRPr="002801DE">
        <w:rPr>
          <w:i/>
          <w:color w:val="000000"/>
        </w:rPr>
        <w:t>ESPGHAN</w:t>
      </w:r>
      <w:r w:rsidRPr="002801DE">
        <w:rPr>
          <w:i/>
          <w:color w:val="000000"/>
          <w:lang w:val="uk-UA"/>
        </w:rPr>
        <w:t xml:space="preserve"> та </w:t>
      </w:r>
      <w:r w:rsidRPr="002801DE">
        <w:rPr>
          <w:i/>
          <w:color w:val="000000"/>
        </w:rPr>
        <w:t>NASPGHAN</w:t>
      </w:r>
      <w:r w:rsidRPr="002801DE">
        <w:rPr>
          <w:i/>
          <w:color w:val="000000"/>
          <w:lang w:val="uk-UA"/>
        </w:rPr>
        <w:t xml:space="preserve">, які ґрунтуються на доказах, щодо інфекції </w:t>
      </w:r>
      <w:r w:rsidRPr="002801DE">
        <w:rPr>
          <w:i/>
          <w:color w:val="000000"/>
        </w:rPr>
        <w:t>Helicobacter</w:t>
      </w:r>
      <w:r w:rsidRPr="002801DE">
        <w:rPr>
          <w:i/>
          <w:color w:val="000000"/>
          <w:lang w:val="uk-UA"/>
        </w:rPr>
        <w:t xml:space="preserve"> </w:t>
      </w:r>
      <w:r w:rsidRPr="002801DE">
        <w:rPr>
          <w:i/>
          <w:color w:val="000000"/>
        </w:rPr>
        <w:t>pylori</w:t>
      </w:r>
      <w:r w:rsidRPr="002801DE">
        <w:rPr>
          <w:i/>
          <w:color w:val="000000"/>
          <w:lang w:val="uk-UA"/>
        </w:rPr>
        <w:t xml:space="preserve"> в дітей, постанова робочої групи </w:t>
      </w:r>
      <w:r w:rsidRPr="002801DE">
        <w:rPr>
          <w:i/>
          <w:color w:val="000000"/>
        </w:rPr>
        <w:t>PTG</w:t>
      </w:r>
      <w:r w:rsidRPr="002801DE">
        <w:rPr>
          <w:i/>
          <w:color w:val="000000"/>
          <w:lang w:val="uk-UA"/>
        </w:rPr>
        <w:t>-</w:t>
      </w:r>
      <w:r w:rsidRPr="002801DE">
        <w:rPr>
          <w:i/>
          <w:color w:val="000000"/>
        </w:rPr>
        <w:t>E</w:t>
      </w:r>
      <w:r w:rsidRPr="002801DE">
        <w:rPr>
          <w:i/>
          <w:color w:val="000000"/>
          <w:lang w:val="uk-UA"/>
        </w:rPr>
        <w:t xml:space="preserve">, що стосуються тактики щодо </w:t>
      </w:r>
      <w:r w:rsidRPr="002801DE">
        <w:rPr>
          <w:i/>
          <w:color w:val="000000"/>
        </w:rPr>
        <w:t>H</w:t>
      </w:r>
      <w:r w:rsidRPr="002801DE">
        <w:rPr>
          <w:i/>
          <w:color w:val="000000"/>
          <w:lang w:val="uk-UA"/>
        </w:rPr>
        <w:t xml:space="preserve">. </w:t>
      </w:r>
      <w:r w:rsidRPr="002801DE">
        <w:rPr>
          <w:i/>
          <w:color w:val="000000"/>
        </w:rPr>
        <w:t>Pylori</w:t>
      </w:r>
      <w:r w:rsidRPr="002801DE">
        <w:rPr>
          <w:i/>
          <w:color w:val="000000"/>
          <w:lang w:val="uk-UA"/>
        </w:rPr>
        <w:t xml:space="preserve"> – чи потрібні національні настанови і якими їм бути</w:t>
      </w:r>
      <w:r w:rsidRPr="002801DE">
        <w:rPr>
          <w:rStyle w:val="af8"/>
          <w:b w:val="0"/>
          <w:i/>
          <w:color w:val="000000"/>
          <w:lang w:val="uk-UA"/>
        </w:rPr>
        <w:t xml:space="preserve"> (Клінічні настанови) </w:t>
      </w:r>
      <w:r w:rsidRPr="002801DE">
        <w:rPr>
          <w:i/>
          <w:color w:val="000000"/>
          <w:lang w:val="uk-UA"/>
        </w:rPr>
        <w:t xml:space="preserve">- Режим доступу: </w:t>
      </w:r>
      <w:r w:rsidRPr="002801DE">
        <w:rPr>
          <w:rStyle w:val="af8"/>
          <w:b w:val="0"/>
          <w:i/>
          <w:color w:val="000000"/>
          <w:lang w:val="uk-UA"/>
        </w:rPr>
        <w:t>http://endoscopy.com.ua/</w:t>
      </w:r>
    </w:p>
    <w:p w:rsidR="006700A0" w:rsidRPr="002801DE" w:rsidRDefault="006700A0" w:rsidP="003948FF">
      <w:pPr>
        <w:pStyle w:val="21"/>
        <w:numPr>
          <w:ilvl w:val="0"/>
          <w:numId w:val="13"/>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 xml:space="preserve">Мінімальна Стандартна Термінологія (ESGE) - Режим доступу: </w:t>
      </w:r>
      <w:hyperlink r:id="rId71" w:history="1">
        <w:r w:rsidRPr="002801DE">
          <w:rPr>
            <w:rStyle w:val="af4"/>
            <w:rFonts w:ascii="Times New Roman" w:hAnsi="Times New Roman"/>
            <w:i/>
            <w:color w:val="000000"/>
            <w:sz w:val="24"/>
            <w:szCs w:val="24"/>
            <w:u w:val="none"/>
            <w:lang w:val="en-US"/>
          </w:rPr>
          <w:t>http</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endoscopy</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com</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ua</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assets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files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MstUkr</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pdf</w:t>
        </w:r>
      </w:hyperlink>
    </w:p>
    <w:p w:rsidR="006700A0" w:rsidRPr="002801DE" w:rsidRDefault="006700A0" w:rsidP="003948FF">
      <w:pPr>
        <w:pStyle w:val="21"/>
        <w:numPr>
          <w:ilvl w:val="0"/>
          <w:numId w:val="13"/>
        </w:numPr>
        <w:autoSpaceDE w:val="0"/>
        <w:autoSpaceDN w:val="0"/>
        <w:adjustRightInd w:val="0"/>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Ведение пациентов с предраковыми состояниями и повреждениями в желудке (</w:t>
      </w:r>
      <w:r w:rsidRPr="002801DE">
        <w:rPr>
          <w:rFonts w:ascii="Times New Roman" w:hAnsi="Times New Roman"/>
          <w:i/>
          <w:color w:val="000000"/>
          <w:sz w:val="24"/>
          <w:szCs w:val="24"/>
          <w:lang w:val="en-US"/>
        </w:rPr>
        <w:t>MAPS</w:t>
      </w:r>
      <w:r w:rsidRPr="002801DE">
        <w:rPr>
          <w:rFonts w:ascii="Times New Roman" w:hAnsi="Times New Roman"/>
          <w:i/>
          <w:color w:val="000000"/>
          <w:sz w:val="24"/>
          <w:szCs w:val="24"/>
        </w:rPr>
        <w:t>) - Режим доступу:</w:t>
      </w:r>
      <w:r w:rsidR="00381E87" w:rsidRPr="002801DE">
        <w:rPr>
          <w:rFonts w:ascii="Times New Roman" w:hAnsi="Times New Roman"/>
          <w:i/>
          <w:color w:val="000000"/>
          <w:sz w:val="24"/>
          <w:szCs w:val="24"/>
        </w:rPr>
        <w:t xml:space="preserve"> </w:t>
      </w:r>
      <w:hyperlink r:id="rId72" w:history="1">
        <w:r w:rsidR="003C3AF4" w:rsidRPr="002801DE">
          <w:rPr>
            <w:rStyle w:val="af4"/>
            <w:rFonts w:ascii="Times New Roman" w:hAnsi="Times New Roman"/>
            <w:i/>
            <w:color w:val="000000"/>
            <w:sz w:val="24"/>
            <w:szCs w:val="24"/>
            <w:u w:val="none"/>
          </w:rPr>
          <w:t>http://endoscopy.com.ua/</w:t>
        </w:r>
      </w:hyperlink>
    </w:p>
    <w:p w:rsidR="003C3AF4" w:rsidRPr="00C52FF4" w:rsidRDefault="003C3AF4" w:rsidP="003948FF">
      <w:pPr>
        <w:numPr>
          <w:ilvl w:val="0"/>
          <w:numId w:val="13"/>
        </w:numPr>
        <w:autoSpaceDE w:val="0"/>
        <w:autoSpaceDN w:val="0"/>
        <w:adjustRightInd w:val="0"/>
        <w:spacing w:line="360" w:lineRule="auto"/>
        <w:ind w:left="567" w:firstLine="0"/>
        <w:jc w:val="both"/>
        <w:rPr>
          <w:i/>
          <w:color w:val="000000"/>
        </w:rPr>
      </w:pPr>
      <w:r w:rsidRPr="002801DE">
        <w:rPr>
          <w:bCs/>
          <w:i/>
          <w:color w:val="000000"/>
        </w:rPr>
        <w:t xml:space="preserve">Національний канцер-реєстр України </w:t>
      </w:r>
      <w:r w:rsidRPr="002801DE">
        <w:rPr>
          <w:i/>
          <w:color w:val="000000"/>
          <w:lang w:val="ru-RU"/>
        </w:rPr>
        <w:t xml:space="preserve">- </w:t>
      </w:r>
      <w:r w:rsidRPr="002801DE">
        <w:rPr>
          <w:i/>
          <w:color w:val="000000"/>
        </w:rPr>
        <w:t>Режим доступу:</w:t>
      </w:r>
      <w:r w:rsidRPr="002801DE">
        <w:rPr>
          <w:rFonts w:eastAsia="Calibri"/>
          <w:i/>
          <w:color w:val="000000"/>
          <w:lang w:eastAsia="en-US"/>
        </w:rPr>
        <w:t>http://unci.org.ua/spetsialistam/nacionalnij-kancer-reyestr/</w:t>
      </w:r>
    </w:p>
    <w:p w:rsidR="00C52FF4" w:rsidRPr="00C52FF4" w:rsidRDefault="00C52FF4" w:rsidP="003948FF">
      <w:pPr>
        <w:pStyle w:val="af2"/>
        <w:numPr>
          <w:ilvl w:val="0"/>
          <w:numId w:val="13"/>
        </w:numPr>
        <w:autoSpaceDE w:val="0"/>
        <w:autoSpaceDN w:val="0"/>
        <w:adjustRightInd w:val="0"/>
        <w:spacing w:line="360" w:lineRule="auto"/>
        <w:ind w:left="567" w:firstLine="0"/>
        <w:jc w:val="both"/>
        <w:rPr>
          <w:i/>
          <w:color w:val="000000"/>
          <w:sz w:val="24"/>
          <w:szCs w:val="24"/>
        </w:rPr>
      </w:pPr>
      <w:r w:rsidRPr="00C52FF4">
        <w:rPr>
          <w:rFonts w:ascii="Times" w:hAnsi="Times"/>
          <w:i/>
          <w:sz w:val="24"/>
          <w:szCs w:val="24"/>
        </w:rPr>
        <w:t xml:space="preserve">Терапевтическая эндоскопия желудочно-кишечного тракта: атлас / Х.Дж. Чун, С.-К. Янг, М.-Г. Чой. – Россия, ГЭОТАР-Медиа, 2019. – 480 </w:t>
      </w:r>
      <w:proofErr w:type="gramStart"/>
      <w:r w:rsidRPr="00C52FF4">
        <w:rPr>
          <w:rFonts w:ascii="Times" w:hAnsi="Times"/>
          <w:i/>
          <w:sz w:val="24"/>
          <w:szCs w:val="24"/>
        </w:rPr>
        <w:t>с</w:t>
      </w:r>
      <w:proofErr w:type="gramEnd"/>
    </w:p>
    <w:p w:rsidR="00414C94" w:rsidRDefault="00414C94" w:rsidP="003948FF">
      <w:pPr>
        <w:numPr>
          <w:ilvl w:val="0"/>
          <w:numId w:val="13"/>
        </w:numPr>
        <w:spacing w:line="360" w:lineRule="auto"/>
        <w:ind w:left="567" w:firstLine="0"/>
        <w:jc w:val="both"/>
        <w:rPr>
          <w:rFonts w:eastAsia="Calibri"/>
          <w:i/>
          <w:color w:val="000000"/>
          <w:lang w:val="ru-RU" w:eastAsia="en-US"/>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4264C6" w:rsidRPr="004264C6" w:rsidRDefault="004264C6" w:rsidP="004264C6">
      <w:pPr>
        <w:pStyle w:val="af2"/>
        <w:numPr>
          <w:ilvl w:val="0"/>
          <w:numId w:val="13"/>
        </w:numPr>
        <w:shd w:val="clear" w:color="auto" w:fill="FFFFFF"/>
        <w:spacing w:line="360" w:lineRule="auto"/>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73"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74" w:history="1">
        <w:r w:rsidRPr="004264C6">
          <w:rPr>
            <w:rFonts w:ascii="Times New Roman" w:hAnsi="Times New Roman"/>
            <w:i/>
            <w:sz w:val="24"/>
            <w:szCs w:val="24"/>
            <w:lang w:val="en-US" w:bidi="en-US"/>
          </w:rPr>
          <w:t xml:space="preserve"> B.G. Feagan,</w:t>
        </w:r>
      </w:hyperlink>
      <w:hyperlink r:id="rId75"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76" w:history="1">
        <w:r w:rsidRPr="004264C6">
          <w:rPr>
            <w:rFonts w:ascii="Times New Roman" w:hAnsi="Times New Roman"/>
            <w:i/>
            <w:sz w:val="24"/>
            <w:szCs w:val="24"/>
            <w:lang w:val="en-US" w:bidi="en-US"/>
          </w:rPr>
          <w:t>Jalan,</w:t>
        </w:r>
      </w:hyperlink>
      <w:hyperlink r:id="rId77"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3948FF" w:rsidRPr="002801DE" w:rsidRDefault="003948FF" w:rsidP="003948FF">
      <w:pPr>
        <w:spacing w:line="360" w:lineRule="auto"/>
        <w:ind w:left="720"/>
        <w:jc w:val="both"/>
        <w:rPr>
          <w:rFonts w:eastAsia="Calibri"/>
          <w:i/>
          <w:color w:val="000000"/>
          <w:lang w:val="ru-RU" w:eastAsia="en-US"/>
        </w:rPr>
      </w:pPr>
    </w:p>
    <w:p w:rsidR="00494BF8" w:rsidRPr="002801DE" w:rsidRDefault="00494BF8" w:rsidP="002801DE">
      <w:pPr>
        <w:shd w:val="clear" w:color="auto" w:fill="FFFFFF"/>
        <w:spacing w:before="120" w:line="360" w:lineRule="auto"/>
        <w:ind w:firstLine="567"/>
        <w:jc w:val="both"/>
        <w:outlineLvl w:val="2"/>
        <w:rPr>
          <w:rFonts w:eastAsia="Calibri"/>
          <w:b/>
          <w:i/>
          <w:color w:val="000000"/>
          <w:lang w:val="ru-RU" w:eastAsia="en-US"/>
        </w:rPr>
      </w:pPr>
      <w:r w:rsidRPr="002801DE">
        <w:rPr>
          <w:rFonts w:eastAsia="Calibri"/>
          <w:b/>
          <w:i/>
          <w:color w:val="000000"/>
          <w:lang w:eastAsia="en-US"/>
        </w:rPr>
        <w:t xml:space="preserve">Тема 14. </w:t>
      </w:r>
      <w:r w:rsidRPr="002801DE">
        <w:rPr>
          <w:rFonts w:eastAsia="Calibri"/>
          <w:i/>
          <w:color w:val="000000"/>
          <w:lang w:eastAsia="en-US"/>
        </w:rPr>
        <w:t>Кровотечі з травного тракту.</w:t>
      </w:r>
      <w:r w:rsidRPr="002801DE">
        <w:rPr>
          <w:rFonts w:eastAsia="Calibri"/>
          <w:b/>
          <w:i/>
          <w:color w:val="000000"/>
          <w:lang w:eastAsia="en-US"/>
        </w:rPr>
        <w:t xml:space="preserve"> </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rFonts w:eastAsia="Calibri"/>
          <w:color w:val="000000"/>
          <w:lang w:eastAsia="en-US"/>
        </w:rPr>
        <w:t>Доендоскопічна та ендоскопічна діагностика.</w:t>
      </w:r>
      <w:r w:rsidRPr="002801DE">
        <w:rPr>
          <w:rFonts w:eastAsia="Calibri"/>
          <w:b/>
          <w:i/>
          <w:color w:val="000000"/>
          <w:lang w:eastAsia="en-US"/>
        </w:rPr>
        <w:t xml:space="preserve"> </w:t>
      </w:r>
      <w:r w:rsidRPr="002801DE">
        <w:rPr>
          <w:rFonts w:eastAsia="Calibri"/>
          <w:color w:val="000000"/>
          <w:lang w:eastAsia="en-US"/>
        </w:rPr>
        <w:t>Стратифікація ризиків при кровотечах</w:t>
      </w:r>
      <w:r w:rsidRPr="002801DE">
        <w:rPr>
          <w:color w:val="000000"/>
        </w:rPr>
        <w:t xml:space="preserve"> за шкалами </w:t>
      </w:r>
      <w:r w:rsidRPr="002801DE">
        <w:rPr>
          <w:color w:val="000000"/>
          <w:lang w:val="en-US"/>
        </w:rPr>
        <w:t>Glasgow</w:t>
      </w:r>
      <w:r w:rsidRPr="002801DE">
        <w:rPr>
          <w:color w:val="000000"/>
          <w:lang w:val="ru-RU"/>
        </w:rPr>
        <w:t>-</w:t>
      </w:r>
      <w:r w:rsidRPr="002801DE">
        <w:rPr>
          <w:color w:val="000000"/>
          <w:lang w:val="en-US"/>
        </w:rPr>
        <w:t>Blatchford</w:t>
      </w:r>
      <w:r w:rsidRPr="002801DE">
        <w:rPr>
          <w:color w:val="000000"/>
          <w:lang w:val="ru-RU"/>
        </w:rPr>
        <w:t xml:space="preserve">, </w:t>
      </w:r>
      <w:r w:rsidRPr="002801DE">
        <w:rPr>
          <w:color w:val="000000"/>
          <w:lang w:val="en-US"/>
        </w:rPr>
        <w:t>Rockall</w:t>
      </w:r>
      <w:r w:rsidRPr="002801DE">
        <w:rPr>
          <w:color w:val="000000"/>
        </w:rPr>
        <w:t>.</w:t>
      </w:r>
      <w:r w:rsidR="00381E87" w:rsidRPr="002801DE">
        <w:rPr>
          <w:color w:val="000000"/>
        </w:rPr>
        <w:t xml:space="preserve"> </w:t>
      </w:r>
      <w:r w:rsidRPr="002801DE">
        <w:rPr>
          <w:color w:val="000000"/>
        </w:rPr>
        <w:t xml:space="preserve">Невідкладна допомога при шлунково-кишкових </w:t>
      </w:r>
      <w:r w:rsidRPr="002801DE">
        <w:rPr>
          <w:color w:val="000000"/>
        </w:rPr>
        <w:lastRenderedPageBreak/>
        <w:t xml:space="preserve">кровотечах на догоспітальному і госпітальному етапах. </w:t>
      </w:r>
      <w:r w:rsidRPr="002801DE">
        <w:rPr>
          <w:rFonts w:eastAsia="Calibri"/>
          <w:color w:val="000000"/>
          <w:lang w:eastAsia="en-US"/>
        </w:rPr>
        <w:t>Різновиди ендоскопічних втручань при виразкових кровотечах.</w:t>
      </w:r>
    </w:p>
    <w:p w:rsidR="00C2056E" w:rsidRPr="002801DE" w:rsidRDefault="00C2056E"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w:t>
      </w:r>
      <w:r w:rsidRPr="002801DE">
        <w:rPr>
          <w:rFonts w:ascii="Times New Roman" w:hAnsi="Times New Roman"/>
          <w:i/>
          <w:color w:val="000000"/>
          <w:sz w:val="24"/>
          <w:szCs w:val="24"/>
          <w:lang w:val="uk-UA"/>
        </w:rPr>
        <w:t>у, невідкладну допомогу та профілактику кровотеч з органів травлення.</w:t>
      </w:r>
    </w:p>
    <w:p w:rsidR="00C2056E" w:rsidRPr="002801DE" w:rsidRDefault="00C2056E"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пептичних виразках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C2056E" w:rsidRPr="002801DE" w:rsidRDefault="00C2056E"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2056E" w:rsidRPr="002801DE" w:rsidRDefault="00C2056E" w:rsidP="004264C6">
      <w:pPr>
        <w:pStyle w:val="21"/>
        <w:numPr>
          <w:ilvl w:val="0"/>
          <w:numId w:val="14"/>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03.09.2014 № 613 "Про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Pr="002801DE">
        <w:rPr>
          <w:rFonts w:ascii="Times New Roman" w:hAnsi="Times New Roman"/>
          <w:i/>
          <w:color w:val="000000"/>
          <w:sz w:val="24"/>
          <w:szCs w:val="24"/>
          <w:lang w:val="uk-UA"/>
        </w:rPr>
        <w:t>- Режим доступу:</w:t>
      </w:r>
      <w:r w:rsidR="00381E87" w:rsidRPr="002801DE">
        <w:rPr>
          <w:rFonts w:ascii="Times New Roman" w:hAnsi="Times New Roman"/>
          <w:i/>
          <w:color w:val="000000"/>
          <w:sz w:val="24"/>
          <w:szCs w:val="24"/>
          <w:lang w:val="uk-UA"/>
        </w:rPr>
        <w:t xml:space="preserve"> </w:t>
      </w:r>
      <w:r w:rsidR="00FF56A1">
        <w:rPr>
          <w:rFonts w:ascii="Times New Roman" w:hAnsi="Times New Roman"/>
          <w:i/>
          <w:noProof/>
          <w:color w:val="000000"/>
          <w:sz w:val="24"/>
          <w:szCs w:val="24"/>
        </w:rPr>
        <w:t>https</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C52FF4">
        <w:rPr>
          <w:rFonts w:ascii="Times New Roman" w:hAnsi="Times New Roman"/>
          <w:i/>
          <w:noProof/>
          <w:color w:val="000000"/>
          <w:sz w:val="24"/>
          <w:szCs w:val="24"/>
          <w:lang w:val="uk-UA"/>
        </w:rPr>
        <w:t>/</w:t>
      </w:r>
    </w:p>
    <w:p w:rsidR="00C2056E" w:rsidRPr="002801DE" w:rsidRDefault="00904550" w:rsidP="004264C6">
      <w:pPr>
        <w:numPr>
          <w:ilvl w:val="0"/>
          <w:numId w:val="14"/>
        </w:numPr>
        <w:spacing w:line="360" w:lineRule="auto"/>
        <w:ind w:left="567" w:firstLine="0"/>
        <w:jc w:val="both"/>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2056E" w:rsidRPr="002801DE" w:rsidRDefault="00C2056E" w:rsidP="004264C6">
      <w:pPr>
        <w:numPr>
          <w:ilvl w:val="0"/>
          <w:numId w:val="14"/>
        </w:numPr>
        <w:spacing w:line="360" w:lineRule="auto"/>
        <w:ind w:left="567" w:firstLine="0"/>
        <w:jc w:val="both"/>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C2056E" w:rsidRPr="002801DE" w:rsidRDefault="00C2056E" w:rsidP="004264C6">
      <w:pPr>
        <w:numPr>
          <w:ilvl w:val="0"/>
          <w:numId w:val="14"/>
        </w:numPr>
        <w:spacing w:line="360" w:lineRule="auto"/>
        <w:ind w:left="567" w:firstLine="0"/>
        <w:jc w:val="both"/>
        <w:rPr>
          <w:i/>
          <w:color w:val="000000"/>
        </w:rPr>
      </w:pPr>
      <w:r w:rsidRPr="002801DE">
        <w:rPr>
          <w:i/>
          <w:color w:val="000000"/>
        </w:rPr>
        <w:t>Діагностика та лікування неварикозних кровотеч з верхніх відділів ШКТ: клінічні настанови ESGE, 2015 - Режим доступу: http://endoscopy.com.ua/assets/files/1ESGE.pdf</w:t>
      </w:r>
    </w:p>
    <w:p w:rsidR="00C2056E" w:rsidRPr="002801DE" w:rsidRDefault="00C2056E" w:rsidP="004264C6">
      <w:pPr>
        <w:numPr>
          <w:ilvl w:val="0"/>
          <w:numId w:val="14"/>
        </w:numPr>
        <w:spacing w:line="360" w:lineRule="auto"/>
        <w:ind w:left="567" w:firstLine="0"/>
        <w:jc w:val="both"/>
        <w:rPr>
          <w:i/>
          <w:color w:val="000000"/>
        </w:rPr>
      </w:pPr>
      <w:r w:rsidRPr="002801DE">
        <w:rPr>
          <w:i/>
          <w:color w:val="000000"/>
        </w:rPr>
        <w:t>Національний інститут здоров’я і клінічної досконалості. Гостр</w:t>
      </w:r>
      <w:r w:rsidR="00BB2D7E" w:rsidRPr="002801DE">
        <w:rPr>
          <w:i/>
          <w:color w:val="000000"/>
        </w:rPr>
        <w:t>і</w:t>
      </w:r>
      <w:r w:rsidRPr="002801DE">
        <w:rPr>
          <w:i/>
          <w:color w:val="000000"/>
        </w:rPr>
        <w:t xml:space="preserve"> кровотечі з верхніх відділів ШКТ у пацієнтів віком старше 16 років. Клінічні настанови (NICE), 2016. </w:t>
      </w:r>
      <w:r w:rsidRPr="002801DE">
        <w:rPr>
          <w:i/>
          <w:color w:val="000000"/>
          <w:lang w:val="ru-RU"/>
        </w:rPr>
        <w:t xml:space="preserve">- </w:t>
      </w:r>
      <w:r w:rsidRPr="002801DE">
        <w:rPr>
          <w:i/>
          <w:color w:val="000000"/>
        </w:rPr>
        <w:t>Режим доступу:</w:t>
      </w:r>
      <w:r w:rsidR="00381E87" w:rsidRPr="002801DE">
        <w:rPr>
          <w:i/>
          <w:color w:val="000000"/>
        </w:rPr>
        <w:t xml:space="preserve"> </w:t>
      </w:r>
      <w:r w:rsidRPr="002801DE">
        <w:rPr>
          <w:i/>
          <w:color w:val="000000"/>
        </w:rPr>
        <w:t>http://endoscopy.com.ua/assets/files/2NICE.pdf</w:t>
      </w:r>
    </w:p>
    <w:p w:rsidR="003C3AF4" w:rsidRPr="002801DE" w:rsidRDefault="003C3AF4" w:rsidP="004264C6">
      <w:pPr>
        <w:numPr>
          <w:ilvl w:val="0"/>
          <w:numId w:val="14"/>
        </w:numPr>
        <w:autoSpaceDE w:val="0"/>
        <w:autoSpaceDN w:val="0"/>
        <w:adjustRightInd w:val="0"/>
        <w:spacing w:line="360" w:lineRule="auto"/>
        <w:ind w:left="567" w:firstLine="0"/>
        <w:jc w:val="both"/>
        <w:rPr>
          <w:i/>
          <w:color w:val="000000"/>
        </w:rPr>
      </w:pPr>
      <w:r w:rsidRPr="002801DE">
        <w:rPr>
          <w:i/>
          <w:color w:val="000000"/>
        </w:rPr>
        <w:t>Чернобровий В.М.,</w:t>
      </w:r>
      <w:r w:rsidR="00381E87" w:rsidRPr="002801DE">
        <w:rPr>
          <w:i/>
          <w:color w:val="000000"/>
        </w:rPr>
        <w:t xml:space="preserve"> </w:t>
      </w:r>
      <w:r w:rsidRPr="002801DE">
        <w:rPr>
          <w:i/>
          <w:color w:val="000000"/>
        </w:rPr>
        <w:t xml:space="preserve">Мелащенко С Г. </w:t>
      </w:r>
      <w:r w:rsidRPr="002801DE">
        <w:rPr>
          <w:bCs/>
          <w:i/>
          <w:color w:val="000000"/>
        </w:rPr>
        <w:t>Практична гастроентерологія: використання інгібіторів протонної помпи в лікуванні шлунково-кишкових кровотеч з верхніх відділів травного каналу</w:t>
      </w:r>
      <w:r w:rsidRPr="002801DE">
        <w:rPr>
          <w:i/>
          <w:color w:val="000000"/>
        </w:rPr>
        <w:t xml:space="preserve"> : (огляд) // </w:t>
      </w:r>
      <w:hyperlink r:id="rId78" w:tooltip="Пошук за серією" w:history="1">
        <w:r w:rsidRPr="002801DE">
          <w:rPr>
            <w:rStyle w:val="af4"/>
            <w:i/>
            <w:color w:val="000000"/>
            <w:u w:val="none"/>
          </w:rPr>
          <w:t>Сучас. гастроентерологія</w:t>
        </w:r>
      </w:hyperlink>
      <w:r w:rsidRPr="002801DE">
        <w:rPr>
          <w:i/>
          <w:color w:val="000000"/>
        </w:rPr>
        <w:t>. - 2011. - № 6. - С. 106-115</w:t>
      </w:r>
    </w:p>
    <w:p w:rsidR="00C2056E" w:rsidRPr="00C52FF4" w:rsidRDefault="00C2056E" w:rsidP="004264C6">
      <w:pPr>
        <w:numPr>
          <w:ilvl w:val="0"/>
          <w:numId w:val="14"/>
        </w:numPr>
        <w:spacing w:line="360" w:lineRule="auto"/>
        <w:ind w:left="567" w:firstLine="0"/>
        <w:jc w:val="both"/>
        <w:rPr>
          <w:i/>
          <w:color w:val="000000"/>
        </w:rPr>
      </w:pPr>
      <w:r w:rsidRPr="002801DE">
        <w:rPr>
          <w:i/>
          <w:color w:val="000000"/>
        </w:rPr>
        <w:t xml:space="preserve">Клінічні настанови з ендоскопічного ведення неварикозних кровотеч з верхніх відділів ШКТ (JGES), 2016 </w:t>
      </w:r>
      <w:r w:rsidRPr="002801DE">
        <w:rPr>
          <w:i/>
          <w:color w:val="000000"/>
          <w:lang w:val="ru-RU"/>
        </w:rPr>
        <w:t xml:space="preserve">- </w:t>
      </w:r>
      <w:r w:rsidRPr="002801DE">
        <w:rPr>
          <w:i/>
          <w:color w:val="000000"/>
        </w:rPr>
        <w:t>Режим доступу:</w:t>
      </w:r>
      <w:r w:rsidR="00381E87" w:rsidRPr="002801DE">
        <w:rPr>
          <w:i/>
          <w:color w:val="000000"/>
        </w:rPr>
        <w:t xml:space="preserve"> </w:t>
      </w:r>
      <w:hyperlink r:id="rId79" w:history="1">
        <w:r w:rsidR="00C52FF4" w:rsidRPr="00DC3A4C">
          <w:rPr>
            <w:rStyle w:val="af4"/>
            <w:i/>
          </w:rPr>
          <w:t>http://endoscopy.com.ua/assets/files/3JGES.pdf</w:t>
        </w:r>
      </w:hyperlink>
    </w:p>
    <w:p w:rsidR="00C52FF4" w:rsidRPr="00C52FF4" w:rsidRDefault="00C52FF4" w:rsidP="004264C6">
      <w:pPr>
        <w:pStyle w:val="af2"/>
        <w:numPr>
          <w:ilvl w:val="0"/>
          <w:numId w:val="14"/>
        </w:numPr>
        <w:autoSpaceDE w:val="0"/>
        <w:autoSpaceDN w:val="0"/>
        <w:adjustRightInd w:val="0"/>
        <w:spacing w:after="0" w:line="360" w:lineRule="auto"/>
        <w:ind w:left="567" w:firstLine="0"/>
        <w:jc w:val="both"/>
        <w:rPr>
          <w:i/>
          <w:color w:val="000000"/>
          <w:sz w:val="24"/>
          <w:szCs w:val="24"/>
        </w:rPr>
      </w:pPr>
      <w:r w:rsidRPr="00C52FF4">
        <w:rPr>
          <w:rFonts w:ascii="Times" w:hAnsi="Times"/>
          <w:i/>
          <w:sz w:val="24"/>
          <w:szCs w:val="24"/>
        </w:rPr>
        <w:t xml:space="preserve">Терапевтическая эндоскопия желудочно-кишечного тракта: атлас / Х.Дж. Чун, С.-К. Янг, М.-Г. Чой. – Россия, ГЭОТАР-Медиа, 2019. – 480 </w:t>
      </w:r>
      <w:proofErr w:type="gramStart"/>
      <w:r w:rsidRPr="00C52FF4">
        <w:rPr>
          <w:rFonts w:ascii="Times" w:hAnsi="Times"/>
          <w:i/>
          <w:sz w:val="24"/>
          <w:szCs w:val="24"/>
        </w:rPr>
        <w:t>с</w:t>
      </w:r>
      <w:proofErr w:type="gramEnd"/>
    </w:p>
    <w:p w:rsidR="004264C6" w:rsidRPr="004264C6" w:rsidRDefault="004264C6" w:rsidP="004264C6">
      <w:pPr>
        <w:numPr>
          <w:ilvl w:val="0"/>
          <w:numId w:val="14"/>
        </w:numPr>
        <w:tabs>
          <w:tab w:val="left" w:pos="351"/>
        </w:tabs>
        <w:spacing w:line="360" w:lineRule="auto"/>
        <w:ind w:left="567" w:firstLine="0"/>
        <w:jc w:val="both"/>
        <w:rPr>
          <w:i/>
        </w:rPr>
      </w:pPr>
      <w:r w:rsidRPr="004264C6">
        <w:rPr>
          <w:i/>
        </w:rPr>
        <w:lastRenderedPageBreak/>
        <w:t>Основи внутрішньої медицини / В.Г. Передерій, С.М. Ткач - К., 2018. Т3. «Диф. діагноз в клініці внутрішніх хвороб. Невідкладні стани….»- 1006 с.</w:t>
      </w:r>
    </w:p>
    <w:p w:rsidR="00C2056E" w:rsidRPr="004264C6" w:rsidRDefault="00C2056E" w:rsidP="004264C6">
      <w:pPr>
        <w:pStyle w:val="21"/>
        <w:numPr>
          <w:ilvl w:val="0"/>
          <w:numId w:val="14"/>
        </w:numPr>
        <w:autoSpaceDE w:val="0"/>
        <w:autoSpaceDN w:val="0"/>
        <w:adjustRightInd w:val="0"/>
        <w:spacing w:after="0" w:line="360" w:lineRule="auto"/>
        <w:ind w:left="567" w:firstLine="0"/>
        <w:jc w:val="both"/>
        <w:rPr>
          <w:rStyle w:val="af4"/>
          <w:rFonts w:ascii="Times New Roman" w:hAnsi="Times New Roman"/>
          <w:i/>
          <w:color w:val="000000"/>
          <w:sz w:val="24"/>
          <w:szCs w:val="24"/>
          <w:u w:val="none"/>
        </w:rPr>
      </w:pPr>
      <w:r w:rsidRPr="002801DE">
        <w:rPr>
          <w:rFonts w:ascii="Times New Roman" w:hAnsi="Times New Roman"/>
          <w:i/>
          <w:color w:val="000000"/>
          <w:sz w:val="24"/>
          <w:szCs w:val="24"/>
        </w:rPr>
        <w:t xml:space="preserve">Мінімальна Стандартна Термінологія (ESGE) - Режим доступу: </w:t>
      </w:r>
      <w:hyperlink r:id="rId80" w:history="1">
        <w:r w:rsidRPr="002801DE">
          <w:rPr>
            <w:rStyle w:val="af4"/>
            <w:rFonts w:ascii="Times New Roman" w:hAnsi="Times New Roman"/>
            <w:i/>
            <w:color w:val="000000"/>
            <w:sz w:val="24"/>
            <w:szCs w:val="24"/>
            <w:u w:val="none"/>
            <w:lang w:val="en-US"/>
          </w:rPr>
          <w:t>http</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endoscopy</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com</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ua</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assets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files</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MstUkr</w:t>
        </w:r>
        <w:r w:rsidRPr="002801DE">
          <w:rPr>
            <w:rStyle w:val="af4"/>
            <w:rFonts w:ascii="Times New Roman" w:hAnsi="Times New Roman"/>
            <w:i/>
            <w:color w:val="000000"/>
            <w:sz w:val="24"/>
            <w:szCs w:val="24"/>
            <w:u w:val="none"/>
          </w:rPr>
          <w:t>.</w:t>
        </w:r>
        <w:r w:rsidRPr="002801DE">
          <w:rPr>
            <w:rStyle w:val="af4"/>
            <w:rFonts w:ascii="Times New Roman" w:hAnsi="Times New Roman"/>
            <w:i/>
            <w:color w:val="000000"/>
            <w:sz w:val="24"/>
            <w:szCs w:val="24"/>
            <w:u w:val="none"/>
            <w:lang w:val="en-US"/>
          </w:rPr>
          <w:t>pdf</w:t>
        </w:r>
      </w:hyperlink>
    </w:p>
    <w:p w:rsidR="004264C6" w:rsidRPr="004264C6" w:rsidRDefault="004264C6" w:rsidP="004264C6">
      <w:pPr>
        <w:pStyle w:val="af2"/>
        <w:numPr>
          <w:ilvl w:val="0"/>
          <w:numId w:val="14"/>
        </w:numPr>
        <w:shd w:val="clear" w:color="auto" w:fill="FFFFFF"/>
        <w:spacing w:after="0" w:line="360" w:lineRule="auto"/>
        <w:ind w:left="567" w:firstLine="0"/>
        <w:jc w:val="both"/>
        <w:outlineLvl w:val="2"/>
        <w:rPr>
          <w:rFonts w:ascii="Times New Roman" w:hAnsi="Times New Roman"/>
          <w:color w:val="000000"/>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81"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82" w:history="1">
        <w:r w:rsidRPr="004264C6">
          <w:rPr>
            <w:rFonts w:ascii="Times New Roman" w:hAnsi="Times New Roman"/>
            <w:i/>
            <w:sz w:val="24"/>
            <w:szCs w:val="24"/>
            <w:lang w:val="en-US" w:bidi="en-US"/>
          </w:rPr>
          <w:t xml:space="preserve"> B.G. Feagan,</w:t>
        </w:r>
      </w:hyperlink>
      <w:hyperlink r:id="rId83"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84" w:history="1">
        <w:r w:rsidRPr="004264C6">
          <w:rPr>
            <w:rFonts w:ascii="Times New Roman" w:hAnsi="Times New Roman"/>
            <w:i/>
            <w:sz w:val="24"/>
            <w:szCs w:val="24"/>
            <w:lang w:val="en-US" w:bidi="en-US"/>
          </w:rPr>
          <w:t>Jalan,</w:t>
        </w:r>
      </w:hyperlink>
      <w:hyperlink r:id="rId85"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6700A0" w:rsidRPr="002801DE" w:rsidRDefault="006700A0" w:rsidP="003948FF">
      <w:pPr>
        <w:shd w:val="clear" w:color="auto" w:fill="FFFFFF"/>
        <w:spacing w:line="360" w:lineRule="auto"/>
        <w:ind w:left="567"/>
        <w:jc w:val="both"/>
        <w:outlineLvl w:val="2"/>
        <w:rPr>
          <w:color w:val="000000"/>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15. </w:t>
      </w:r>
      <w:r w:rsidRPr="002801DE">
        <w:rPr>
          <w:i/>
          <w:color w:val="000000"/>
        </w:rPr>
        <w:t xml:space="preserve">Хвороби оперованого шлунка: </w:t>
      </w:r>
    </w:p>
    <w:p w:rsidR="00494BF8" w:rsidRPr="002801DE" w:rsidRDefault="00414C94" w:rsidP="002801DE">
      <w:pPr>
        <w:shd w:val="clear" w:color="auto" w:fill="FFFFFF"/>
        <w:spacing w:line="360" w:lineRule="auto"/>
        <w:ind w:firstLine="567"/>
        <w:jc w:val="both"/>
        <w:outlineLvl w:val="2"/>
        <w:rPr>
          <w:color w:val="000000"/>
          <w:lang w:val="ru-RU"/>
        </w:rPr>
      </w:pPr>
      <w:r w:rsidRPr="002801DE">
        <w:rPr>
          <w:color w:val="000000"/>
        </w:rPr>
        <w:t>К</w:t>
      </w:r>
      <w:r w:rsidR="00494BF8" w:rsidRPr="002801DE">
        <w:rPr>
          <w:color w:val="000000"/>
        </w:rPr>
        <w:t xml:space="preserve">ласифікація, демпінг-синдром, синдром </w:t>
      </w:r>
      <w:r w:rsidR="00BB2D7E" w:rsidRPr="002801DE">
        <w:rPr>
          <w:color w:val="000000"/>
        </w:rPr>
        <w:t xml:space="preserve">привідної </w:t>
      </w:r>
      <w:r w:rsidR="00494BF8" w:rsidRPr="002801DE">
        <w:rPr>
          <w:color w:val="000000"/>
        </w:rPr>
        <w:t>петлі, постгастрорезекційна астенія, хронічний гастрит культі шлунка, рецидивуюча виразка культі шлунка, пептична виразка анастомозу, постваготомічні синдроми. Наслідки баріатричної хірургії. Клініка. Діагностика. Формулювання діагнозу. Диференційна діагностика. Складання плану ведення пацієнта, визначення та корекція наявних факторів ризику. Консультування з приводу харчування, фізичної активності, модифікації способу життя. Призначення лікування на амбулаторному етапі, контроль за ефективністю лікувальних заходів. Показання до консультації у</w:t>
      </w:r>
      <w:r w:rsidR="00381E87" w:rsidRPr="002801DE">
        <w:rPr>
          <w:color w:val="000000"/>
        </w:rPr>
        <w:t xml:space="preserve"> </w:t>
      </w:r>
      <w:r w:rsidR="00494BF8" w:rsidRPr="002801DE">
        <w:rPr>
          <w:color w:val="000000"/>
        </w:rPr>
        <w:t>хірурга з приводу реконструктивних втручань. Медична і трудова експертиза.</w:t>
      </w:r>
    </w:p>
    <w:p w:rsidR="003C3AF4" w:rsidRPr="002801DE" w:rsidRDefault="003C3AF4"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rPr>
        <w:t>Епідеміологі</w:t>
      </w:r>
      <w:r w:rsidRPr="002801DE">
        <w:rPr>
          <w:rStyle w:val="hps"/>
          <w:rFonts w:ascii="Times New Roman" w:hAnsi="Times New Roman"/>
          <w:i/>
          <w:color w:val="000000"/>
          <w:sz w:val="24"/>
          <w:szCs w:val="24"/>
          <w:lang w:val="uk-UA"/>
        </w:rPr>
        <w:t>ю</w:t>
      </w:r>
      <w:r w:rsidRPr="002801DE">
        <w:rPr>
          <w:rStyle w:val="hps"/>
          <w:rFonts w:ascii="Times New Roman" w:hAnsi="Times New Roman"/>
          <w:i/>
          <w:color w:val="000000"/>
          <w:sz w:val="24"/>
          <w:szCs w:val="24"/>
        </w:rPr>
        <w:t>,</w:t>
      </w:r>
      <w:r w:rsidRPr="002801DE">
        <w:rPr>
          <w:rStyle w:val="hps"/>
          <w:rFonts w:ascii="Times New Roman" w:hAnsi="Times New Roman"/>
          <w:b/>
          <w:i/>
          <w:color w:val="000000"/>
          <w:sz w:val="24"/>
          <w:szCs w:val="24"/>
        </w:rPr>
        <w:t xml:space="preserve"> </w:t>
      </w:r>
      <w:r w:rsidRPr="002801DE">
        <w:rPr>
          <w:rStyle w:val="hps"/>
          <w:rFonts w:ascii="Times New Roman" w:hAnsi="Times New Roman"/>
          <w:i/>
          <w:color w:val="000000"/>
          <w:sz w:val="24"/>
          <w:szCs w:val="24"/>
        </w:rPr>
        <w:t>д</w:t>
      </w:r>
      <w:r w:rsidRPr="002801DE">
        <w:rPr>
          <w:rFonts w:ascii="Times New Roman" w:hAnsi="Times New Roman"/>
          <w:i/>
          <w:color w:val="000000"/>
          <w:sz w:val="24"/>
          <w:szCs w:val="24"/>
        </w:rPr>
        <w:t>ифере</w:t>
      </w:r>
      <w:r w:rsidRPr="002801DE">
        <w:rPr>
          <w:rStyle w:val="hps"/>
          <w:rFonts w:ascii="Times New Roman" w:hAnsi="Times New Roman"/>
          <w:i/>
          <w:color w:val="000000"/>
          <w:sz w:val="24"/>
          <w:szCs w:val="24"/>
        </w:rPr>
        <w:t>нціальн</w:t>
      </w:r>
      <w:r w:rsidRPr="002801DE">
        <w:rPr>
          <w:rStyle w:val="hps"/>
          <w:rFonts w:ascii="Times New Roman" w:hAnsi="Times New Roman"/>
          <w:i/>
          <w:color w:val="000000"/>
          <w:sz w:val="24"/>
          <w:szCs w:val="24"/>
          <w:lang w:val="uk-UA"/>
        </w:rPr>
        <w:t>у</w:t>
      </w:r>
      <w:r w:rsidRPr="002801DE">
        <w:rPr>
          <w:rStyle w:val="hps"/>
          <w:rFonts w:ascii="Times New Roman" w:hAnsi="Times New Roman"/>
          <w:i/>
          <w:color w:val="000000"/>
          <w:sz w:val="24"/>
          <w:szCs w:val="24"/>
        </w:rPr>
        <w:t xml:space="preserve"> діагности</w:t>
      </w:r>
      <w:r w:rsidRPr="002801DE">
        <w:rPr>
          <w:rStyle w:val="hps"/>
          <w:rFonts w:ascii="Times New Roman" w:hAnsi="Times New Roman"/>
          <w:i/>
          <w:color w:val="000000"/>
          <w:sz w:val="24"/>
          <w:szCs w:val="24"/>
          <w:lang w:val="uk-UA"/>
        </w:rPr>
        <w:t>к</w:t>
      </w:r>
      <w:r w:rsidRPr="002801DE">
        <w:rPr>
          <w:rFonts w:ascii="Times New Roman" w:hAnsi="Times New Roman"/>
          <w:i/>
          <w:color w:val="000000"/>
          <w:sz w:val="24"/>
          <w:szCs w:val="24"/>
        </w:rPr>
        <w:t>у</w:t>
      </w:r>
      <w:r w:rsidRPr="002801DE">
        <w:rPr>
          <w:rFonts w:ascii="Times New Roman" w:hAnsi="Times New Roman"/>
          <w:i/>
          <w:color w:val="000000"/>
          <w:sz w:val="24"/>
          <w:szCs w:val="24"/>
          <w:lang w:val="uk-UA"/>
        </w:rPr>
        <w:t xml:space="preserve">, невідкладну допомогу </w:t>
      </w:r>
      <w:r w:rsidRPr="002801DE">
        <w:rPr>
          <w:rFonts w:ascii="Times New Roman" w:hAnsi="Times New Roman"/>
          <w:i/>
          <w:color w:val="000000"/>
          <w:sz w:val="24"/>
          <w:szCs w:val="24"/>
        </w:rPr>
        <w:t>та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Pr="002801DE">
        <w:rPr>
          <w:rFonts w:ascii="Times New Roman" w:hAnsi="Times New Roman"/>
          <w:i/>
          <w:color w:val="000000"/>
          <w:sz w:val="24"/>
          <w:szCs w:val="24"/>
          <w:lang w:val="uk-UA"/>
        </w:rPr>
        <w:t>кровотеч з органів травлення.</w:t>
      </w:r>
    </w:p>
    <w:p w:rsidR="003C3AF4" w:rsidRPr="002801DE" w:rsidRDefault="003C3AF4"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пептичних виразках на вторинному рівні медичної допомоги у</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якості фахівця-гастроентеролога, координувати свої дії з психіатрами та ЛЗП. Провести практичне заняття (семінар) зі студентами з даної тематики.</w:t>
      </w:r>
    </w:p>
    <w:p w:rsidR="003C3AF4" w:rsidRPr="002801DE" w:rsidRDefault="003C3AF4"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3C3AF4" w:rsidRPr="002801DE" w:rsidRDefault="003C3AF4" w:rsidP="003948FF">
      <w:pPr>
        <w:pStyle w:val="21"/>
        <w:numPr>
          <w:ilvl w:val="0"/>
          <w:numId w:val="15"/>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03.09.2014 № 613 "Про затвердження та впровадження медико-технологічних документів зі стандартизації медичної допомоги при пептичній виразці шлунка та дванадцятипалої кишки":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Pr="002801DE">
        <w:rPr>
          <w:rFonts w:ascii="Times New Roman" w:hAnsi="Times New Roman"/>
          <w:i/>
          <w:color w:val="000000"/>
          <w:sz w:val="24"/>
          <w:szCs w:val="24"/>
          <w:lang w:val="uk-UA"/>
        </w:rPr>
        <w:t>- Режим доступу:</w:t>
      </w:r>
      <w:r w:rsidR="00381E87" w:rsidRPr="002801DE">
        <w:rPr>
          <w:rFonts w:ascii="Times New Roman" w:hAnsi="Times New Roman"/>
          <w:i/>
          <w:color w:val="000000"/>
          <w:sz w:val="24"/>
          <w:szCs w:val="24"/>
          <w:lang w:val="uk-UA"/>
        </w:rPr>
        <w:t xml:space="preserve"> </w:t>
      </w:r>
      <w:r w:rsidR="00FF56A1" w:rsidRPr="00FF56A1">
        <w:rPr>
          <w:rFonts w:ascii="Times New Roman" w:hAnsi="Times New Roman"/>
          <w:i/>
          <w:noProof/>
          <w:color w:val="000000"/>
          <w:sz w:val="24"/>
          <w:szCs w:val="24"/>
        </w:rPr>
        <w:t>https</w:t>
      </w:r>
      <w:r w:rsidR="00FF56A1" w:rsidRPr="00FF56A1">
        <w:rPr>
          <w:rFonts w:ascii="Times New Roman" w:hAnsi="Times New Roman"/>
          <w:i/>
          <w:noProof/>
          <w:color w:val="000000"/>
          <w:sz w:val="24"/>
          <w:szCs w:val="24"/>
          <w:lang w:val="uk-UA"/>
        </w:rPr>
        <w:t>://</w:t>
      </w:r>
      <w:r w:rsidR="00FF56A1" w:rsidRPr="00FF56A1">
        <w:rPr>
          <w:rFonts w:ascii="Times New Roman" w:hAnsi="Times New Roman"/>
          <w:i/>
          <w:noProof/>
          <w:color w:val="000000"/>
          <w:sz w:val="24"/>
          <w:szCs w:val="24"/>
        </w:rPr>
        <w:t>ukrgastro</w:t>
      </w:r>
      <w:r w:rsidR="00FF56A1" w:rsidRPr="00FF56A1">
        <w:rPr>
          <w:rFonts w:ascii="Times New Roman" w:hAnsi="Times New Roman"/>
          <w:i/>
          <w:noProof/>
          <w:color w:val="000000"/>
          <w:sz w:val="24"/>
          <w:szCs w:val="24"/>
          <w:lang w:val="uk-UA"/>
        </w:rPr>
        <w:t>.</w:t>
      </w:r>
      <w:r w:rsidR="00FF56A1" w:rsidRPr="00FF56A1">
        <w:rPr>
          <w:rFonts w:ascii="Times New Roman" w:hAnsi="Times New Roman"/>
          <w:i/>
          <w:noProof/>
          <w:color w:val="000000"/>
          <w:sz w:val="24"/>
          <w:szCs w:val="24"/>
        </w:rPr>
        <w:t>com</w:t>
      </w:r>
      <w:r w:rsidR="00FF56A1" w:rsidRPr="00FF56A1">
        <w:rPr>
          <w:rFonts w:ascii="Times New Roman" w:hAnsi="Times New Roman"/>
          <w:i/>
          <w:noProof/>
          <w:color w:val="000000"/>
          <w:sz w:val="24"/>
          <w:szCs w:val="24"/>
          <w:lang w:val="uk-UA"/>
        </w:rPr>
        <w:t>.</w:t>
      </w:r>
      <w:r w:rsidR="00FF56A1" w:rsidRPr="00FF56A1">
        <w:rPr>
          <w:rFonts w:ascii="Times New Roman" w:hAnsi="Times New Roman"/>
          <w:i/>
          <w:noProof/>
          <w:color w:val="000000"/>
          <w:sz w:val="24"/>
          <w:szCs w:val="24"/>
        </w:rPr>
        <w:t>ua</w:t>
      </w:r>
      <w:r w:rsidR="00FF56A1" w:rsidRPr="00FF56A1">
        <w:rPr>
          <w:rFonts w:ascii="Times New Roman" w:hAnsi="Times New Roman"/>
          <w:i/>
          <w:noProof/>
          <w:color w:val="000000"/>
          <w:sz w:val="24"/>
          <w:szCs w:val="24"/>
          <w:lang w:val="uk-UA"/>
        </w:rPr>
        <w:t>/</w:t>
      </w:r>
      <w:r w:rsidR="00FF56A1" w:rsidRPr="00FF56A1">
        <w:rPr>
          <w:rFonts w:ascii="Times New Roman" w:hAnsi="Times New Roman"/>
          <w:i/>
          <w:noProof/>
          <w:color w:val="000000"/>
          <w:sz w:val="24"/>
          <w:szCs w:val="24"/>
        </w:rPr>
        <w:t>illnesses</w:t>
      </w:r>
      <w:r w:rsidR="00FF56A1" w:rsidRPr="00FF56A1">
        <w:rPr>
          <w:rFonts w:ascii="Times New Roman" w:hAnsi="Times New Roman"/>
          <w:i/>
          <w:noProof/>
          <w:color w:val="000000"/>
          <w:sz w:val="24"/>
          <w:szCs w:val="24"/>
          <w:lang w:val="uk-UA"/>
        </w:rPr>
        <w:t>/</w:t>
      </w:r>
    </w:p>
    <w:p w:rsidR="003C3AF4" w:rsidRPr="002801DE" w:rsidRDefault="00904550" w:rsidP="003948FF">
      <w:pPr>
        <w:numPr>
          <w:ilvl w:val="0"/>
          <w:numId w:val="15"/>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3C3AF4" w:rsidP="003948FF">
      <w:pPr>
        <w:numPr>
          <w:ilvl w:val="0"/>
          <w:numId w:val="15"/>
        </w:numPr>
        <w:spacing w:line="360" w:lineRule="auto"/>
        <w:ind w:left="567" w:firstLine="0"/>
        <w:jc w:val="both"/>
        <w:rPr>
          <w:rFonts w:eastAsia="Calibri"/>
          <w:i/>
          <w:color w:val="000000"/>
          <w:lang w:val="ru-RU" w:eastAsia="en-US"/>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3C3AF4" w:rsidRPr="002801DE" w:rsidRDefault="003C3AF4" w:rsidP="003948FF">
      <w:pPr>
        <w:numPr>
          <w:ilvl w:val="0"/>
          <w:numId w:val="15"/>
        </w:numPr>
        <w:spacing w:line="360" w:lineRule="auto"/>
        <w:ind w:left="567" w:firstLine="0"/>
        <w:jc w:val="both"/>
        <w:rPr>
          <w:rFonts w:eastAsia="Calibri"/>
          <w:i/>
          <w:color w:val="000000"/>
          <w:lang w:val="ru-RU" w:eastAsia="en-US"/>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3C3AF4" w:rsidRPr="004264C6" w:rsidRDefault="004264C6" w:rsidP="004264C6">
      <w:pPr>
        <w:pStyle w:val="af2"/>
        <w:numPr>
          <w:ilvl w:val="0"/>
          <w:numId w:val="15"/>
        </w:numPr>
        <w:shd w:val="clear" w:color="auto" w:fill="FFFFFF"/>
        <w:spacing w:line="360" w:lineRule="auto"/>
        <w:jc w:val="both"/>
        <w:outlineLvl w:val="2"/>
        <w:rPr>
          <w:rFonts w:ascii="Times New Roman" w:hAnsi="Times New Roman"/>
          <w:color w:val="000000"/>
        </w:rPr>
      </w:pPr>
      <w:r w:rsidRPr="004264C6">
        <w:rPr>
          <w:rFonts w:ascii="Times New Roman" w:hAnsi="Times New Roman"/>
          <w:i/>
          <w:sz w:val="24"/>
          <w:szCs w:val="24"/>
          <w:lang w:val="en-US" w:bidi="en-US"/>
        </w:rPr>
        <w:lastRenderedPageBreak/>
        <w:t xml:space="preserve">Evidence-based gastroenterology and hepatology, 4th edition </w:t>
      </w:r>
      <w:r w:rsidRPr="004264C6">
        <w:rPr>
          <w:rFonts w:ascii="Times New Roman" w:hAnsi="Times New Roman"/>
          <w:i/>
          <w:sz w:val="24"/>
          <w:szCs w:val="24"/>
          <w:lang w:val="en-US"/>
        </w:rPr>
        <w:t>/</w:t>
      </w:r>
      <w:hyperlink r:id="rId86"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87" w:history="1">
        <w:r w:rsidRPr="004264C6">
          <w:rPr>
            <w:rFonts w:ascii="Times New Roman" w:hAnsi="Times New Roman"/>
            <w:i/>
            <w:sz w:val="24"/>
            <w:szCs w:val="24"/>
            <w:lang w:val="en-US" w:bidi="en-US"/>
          </w:rPr>
          <w:t xml:space="preserve"> B.G. Feagan,</w:t>
        </w:r>
      </w:hyperlink>
      <w:hyperlink r:id="rId88"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89" w:history="1">
        <w:r w:rsidRPr="004264C6">
          <w:rPr>
            <w:rFonts w:ascii="Times New Roman" w:hAnsi="Times New Roman"/>
            <w:i/>
            <w:sz w:val="24"/>
            <w:szCs w:val="24"/>
            <w:lang w:val="en-US" w:bidi="en-US"/>
          </w:rPr>
          <w:t>Jalan,</w:t>
        </w:r>
      </w:hyperlink>
      <w:hyperlink r:id="rId90"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494BF8" w:rsidRPr="002801DE" w:rsidRDefault="00494BF8" w:rsidP="002801DE">
      <w:pPr>
        <w:spacing w:after="120" w:line="360" w:lineRule="auto"/>
        <w:ind w:firstLine="567"/>
        <w:jc w:val="both"/>
        <w:rPr>
          <w:b/>
          <w:color w:val="000000"/>
        </w:rPr>
      </w:pPr>
    </w:p>
    <w:p w:rsidR="00494BF8" w:rsidRPr="002801DE" w:rsidRDefault="00494BF8" w:rsidP="00DE02BF">
      <w:pPr>
        <w:spacing w:after="120" w:line="360" w:lineRule="auto"/>
        <w:ind w:firstLine="567"/>
        <w:jc w:val="center"/>
        <w:rPr>
          <w:b/>
          <w:color w:val="000000"/>
        </w:rPr>
      </w:pPr>
      <w:r w:rsidRPr="002801DE">
        <w:rPr>
          <w:b/>
          <w:color w:val="000000"/>
        </w:rPr>
        <w:t>Змістовий модуль</w:t>
      </w:r>
      <w:r w:rsidR="00381E87" w:rsidRPr="002801DE">
        <w:rPr>
          <w:b/>
          <w:color w:val="000000"/>
        </w:rPr>
        <w:t xml:space="preserve"> </w:t>
      </w:r>
      <w:r w:rsidRPr="002801DE">
        <w:rPr>
          <w:b/>
          <w:color w:val="000000"/>
        </w:rPr>
        <w:t>2 (3 рік)</w:t>
      </w:r>
    </w:p>
    <w:p w:rsidR="00494BF8" w:rsidRPr="002801DE" w:rsidRDefault="00494BF8" w:rsidP="002801DE">
      <w:pPr>
        <w:shd w:val="clear" w:color="auto" w:fill="FFFFFF"/>
        <w:spacing w:before="120" w:line="360" w:lineRule="auto"/>
        <w:ind w:firstLine="567"/>
        <w:jc w:val="both"/>
        <w:outlineLvl w:val="2"/>
        <w:rPr>
          <w:color w:val="000000"/>
          <w:lang w:val="ru-RU"/>
        </w:rPr>
      </w:pPr>
      <w:r w:rsidRPr="002801DE">
        <w:rPr>
          <w:rFonts w:eastAsia="Calibri"/>
          <w:b/>
          <w:i/>
          <w:color w:val="000000"/>
          <w:lang w:eastAsia="en-US"/>
        </w:rPr>
        <w:t>Тема 16.</w:t>
      </w:r>
      <w:r w:rsidRPr="002801DE">
        <w:rPr>
          <w:rStyle w:val="hps"/>
          <w:color w:val="000000"/>
        </w:rPr>
        <w:t xml:space="preserve"> </w:t>
      </w:r>
      <w:r w:rsidRPr="002801DE">
        <w:rPr>
          <w:i/>
          <w:color w:val="000000"/>
        </w:rPr>
        <w:t>Особливості ведення хворих з патологією шлунка у осіб старших вікових груп, вагітних.</w:t>
      </w:r>
      <w:r w:rsidRPr="002801DE">
        <w:rPr>
          <w:color w:val="000000"/>
        </w:rPr>
        <w:t xml:space="preserve"> </w:t>
      </w:r>
    </w:p>
    <w:p w:rsidR="00494BF8" w:rsidRPr="002801DE" w:rsidRDefault="00414C94" w:rsidP="002801DE">
      <w:pPr>
        <w:shd w:val="clear" w:color="auto" w:fill="FFFFFF"/>
        <w:spacing w:line="360" w:lineRule="auto"/>
        <w:ind w:firstLine="567"/>
        <w:jc w:val="both"/>
        <w:outlineLvl w:val="2"/>
        <w:rPr>
          <w:color w:val="000000"/>
        </w:rPr>
      </w:pPr>
      <w:r w:rsidRPr="002801DE">
        <w:rPr>
          <w:color w:val="000000"/>
        </w:rPr>
        <w:t>Будуть розглянуті особливості реактивності організму в старшому віці та при вагітності</w:t>
      </w:r>
      <w:r w:rsidR="00A31080" w:rsidRPr="002801DE">
        <w:rPr>
          <w:color w:val="000000"/>
        </w:rPr>
        <w:t>; п</w:t>
      </w:r>
      <w:r w:rsidR="00494BF8" w:rsidRPr="002801DE">
        <w:rPr>
          <w:color w:val="000000"/>
        </w:rPr>
        <w:t>окази до госпіталізації</w:t>
      </w:r>
      <w:r w:rsidRPr="002801DE">
        <w:rPr>
          <w:color w:val="000000"/>
          <w:lang w:val="ru-RU"/>
        </w:rPr>
        <w:t xml:space="preserve"> при найпоширеніших синдромах, які вказують на п</w:t>
      </w:r>
      <w:r w:rsidR="00A31080" w:rsidRPr="002801DE">
        <w:rPr>
          <w:color w:val="000000"/>
          <w:lang w:val="ru-RU"/>
        </w:rPr>
        <w:t>а</w:t>
      </w:r>
      <w:r w:rsidRPr="002801DE">
        <w:rPr>
          <w:color w:val="000000"/>
          <w:lang w:val="ru-RU"/>
        </w:rPr>
        <w:t>тологію органів травлення</w:t>
      </w:r>
      <w:r w:rsidR="00A31080" w:rsidRPr="002801DE">
        <w:rPr>
          <w:color w:val="000000"/>
          <w:lang w:val="ru-RU"/>
        </w:rPr>
        <w:t>;</w:t>
      </w:r>
      <w:r w:rsidR="00494BF8" w:rsidRPr="002801DE">
        <w:rPr>
          <w:color w:val="000000"/>
        </w:rPr>
        <w:t xml:space="preserve"> </w:t>
      </w:r>
      <w:r w:rsidR="00A31080" w:rsidRPr="002801DE">
        <w:rPr>
          <w:color w:val="000000"/>
        </w:rPr>
        <w:t>д</w:t>
      </w:r>
      <w:r w:rsidR="00494BF8" w:rsidRPr="002801DE">
        <w:rPr>
          <w:color w:val="000000"/>
        </w:rPr>
        <w:t>ані доказової медицини щодо фетотоксичності фармакопрепартів, які застосовуються в лікування диспепсії та гастроезофагеальних рефлюксів</w:t>
      </w:r>
      <w:r w:rsidR="00A31080" w:rsidRPr="002801DE">
        <w:rPr>
          <w:color w:val="000000"/>
        </w:rPr>
        <w:t>; а</w:t>
      </w:r>
      <w:r w:rsidR="00494BF8" w:rsidRPr="002801DE">
        <w:rPr>
          <w:color w:val="000000"/>
        </w:rPr>
        <w:t>мбулаторна допомога при блюванні та нудоті вагітних</w:t>
      </w:r>
      <w:r w:rsidR="00425F4C" w:rsidRPr="002801DE">
        <w:rPr>
          <w:color w:val="000000"/>
        </w:rPr>
        <w:t>.</w:t>
      </w:r>
    </w:p>
    <w:p w:rsidR="00414C94" w:rsidRPr="002801DE" w:rsidRDefault="00414C94"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Інформацію про фетотоксичність та побічні ефекти лікарських засобів, які застосовуються в</w:t>
      </w:r>
      <w:r w:rsidR="009E18A2" w:rsidRPr="002801DE">
        <w:rPr>
          <w:rStyle w:val="hps"/>
          <w:rFonts w:ascii="Times New Roman" w:hAnsi="Times New Roman"/>
          <w:i/>
          <w:color w:val="000000"/>
          <w:sz w:val="24"/>
          <w:szCs w:val="24"/>
          <w:lang w:val="uk-UA"/>
        </w:rPr>
        <w:t xml:space="preserve"> </w:t>
      </w:r>
      <w:r w:rsidRPr="002801DE">
        <w:rPr>
          <w:rStyle w:val="hps"/>
          <w:rFonts w:ascii="Times New Roman" w:hAnsi="Times New Roman"/>
          <w:i/>
          <w:color w:val="000000"/>
          <w:sz w:val="24"/>
          <w:szCs w:val="24"/>
          <w:lang w:val="uk-UA"/>
        </w:rPr>
        <w:t>гастроентерологічній практиці</w:t>
      </w:r>
      <w:r w:rsidRPr="002801DE">
        <w:rPr>
          <w:rFonts w:ascii="Times New Roman" w:hAnsi="Times New Roman"/>
          <w:i/>
          <w:color w:val="000000"/>
          <w:sz w:val="24"/>
          <w:szCs w:val="24"/>
          <w:lang w:val="uk-UA"/>
        </w:rPr>
        <w:t>.</w:t>
      </w:r>
    </w:p>
    <w:p w:rsidR="00414C94" w:rsidRPr="002801DE" w:rsidRDefault="00414C94"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Здійснювати лікувально-діагностичні заходи при патології травлення </w:t>
      </w:r>
      <w:r w:rsidR="009E18A2" w:rsidRPr="002801DE">
        <w:rPr>
          <w:rFonts w:ascii="Times New Roman" w:hAnsi="Times New Roman"/>
          <w:i/>
          <w:color w:val="000000"/>
          <w:sz w:val="24"/>
          <w:szCs w:val="24"/>
          <w:lang w:val="uk-UA"/>
        </w:rPr>
        <w:t xml:space="preserve">на другому </w:t>
      </w:r>
      <w:r w:rsidRPr="002801DE">
        <w:rPr>
          <w:rFonts w:ascii="Times New Roman" w:hAnsi="Times New Roman"/>
          <w:i/>
          <w:color w:val="000000"/>
          <w:sz w:val="24"/>
          <w:szCs w:val="24"/>
          <w:lang w:val="uk-UA"/>
        </w:rPr>
        <w:t>рівні медичної допомоги</w:t>
      </w:r>
      <w:r w:rsidR="009E18A2" w:rsidRPr="002801DE">
        <w:rPr>
          <w:rFonts w:ascii="Times New Roman" w:hAnsi="Times New Roman"/>
          <w:i/>
          <w:color w:val="000000"/>
          <w:sz w:val="24"/>
          <w:szCs w:val="24"/>
          <w:lang w:val="uk-UA"/>
        </w:rPr>
        <w:t xml:space="preserve"> серед осіб особливих вікових груп</w:t>
      </w:r>
      <w:r w:rsidRPr="002801DE">
        <w:rPr>
          <w:rFonts w:ascii="Times New Roman" w:hAnsi="Times New Roman"/>
          <w:i/>
          <w:color w:val="000000"/>
          <w:sz w:val="24"/>
          <w:szCs w:val="24"/>
          <w:lang w:val="uk-UA"/>
        </w:rPr>
        <w:t xml:space="preserve"> у якості гастроентеролога, координувати свої дії з</w:t>
      </w:r>
      <w:r w:rsidR="009E18A2" w:rsidRPr="002801DE">
        <w:rPr>
          <w:rFonts w:ascii="Times New Roman" w:hAnsi="Times New Roman"/>
          <w:i/>
          <w:color w:val="000000"/>
          <w:sz w:val="24"/>
          <w:szCs w:val="24"/>
          <w:lang w:val="uk-UA"/>
        </w:rPr>
        <w:t xml:space="preserve"> акушер-гінекологами та іншими фахівцями</w:t>
      </w:r>
      <w:r w:rsidRPr="002801DE">
        <w:rPr>
          <w:rFonts w:ascii="Times New Roman" w:hAnsi="Times New Roman"/>
          <w:i/>
          <w:color w:val="000000"/>
          <w:sz w:val="24"/>
          <w:szCs w:val="24"/>
          <w:lang w:val="uk-UA"/>
        </w:rPr>
        <w:t>.</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Провести практичне заняття (семінар) зі студентами з даної тематики.</w:t>
      </w:r>
    </w:p>
    <w:p w:rsidR="00414C94" w:rsidRPr="002801DE" w:rsidRDefault="00414C94"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2"/>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2"/>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904550" w:rsidP="003948FF">
      <w:pPr>
        <w:numPr>
          <w:ilvl w:val="0"/>
          <w:numId w:val="22"/>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22"/>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CC3C13" w:rsidRPr="002801DE" w:rsidRDefault="00CC3C13" w:rsidP="003948FF">
      <w:pPr>
        <w:numPr>
          <w:ilvl w:val="0"/>
          <w:numId w:val="5"/>
        </w:numPr>
        <w:spacing w:line="360" w:lineRule="auto"/>
        <w:ind w:left="567" w:firstLine="0"/>
        <w:rPr>
          <w:i/>
          <w:color w:val="000000"/>
        </w:rPr>
      </w:pPr>
      <w:r w:rsidRPr="002801DE">
        <w:rPr>
          <w:i/>
          <w:color w:val="000000"/>
        </w:rPr>
        <w:t xml:space="preserve">Передерий В.Г </w:t>
      </w:r>
      <w:r w:rsidRPr="002801DE">
        <w:rPr>
          <w:bCs/>
          <w:i/>
          <w:color w:val="000000"/>
        </w:rPr>
        <w:t>Кислотозависимые заболевания. Современные</w:t>
      </w:r>
      <w:r w:rsidRPr="002801DE">
        <w:rPr>
          <w:i/>
          <w:color w:val="000000"/>
        </w:rPr>
        <w:t xml:space="preserve"> подходы к диагностике, лечению и ведению больных с ГЭРБ, пептическими язвами, НПВП-гастропатиями, </w:t>
      </w:r>
      <w:r w:rsidRPr="002801DE">
        <w:rPr>
          <w:bCs/>
          <w:i/>
          <w:color w:val="000000"/>
        </w:rPr>
        <w:t>функциональн</w:t>
      </w:r>
      <w:r w:rsidRPr="002801DE">
        <w:rPr>
          <w:i/>
          <w:color w:val="000000"/>
        </w:rPr>
        <w:t xml:space="preserve">ой </w:t>
      </w:r>
      <w:r w:rsidRPr="002801DE">
        <w:rPr>
          <w:bCs/>
          <w:i/>
          <w:color w:val="000000"/>
        </w:rPr>
        <w:t>диспепси</w:t>
      </w:r>
      <w:r w:rsidRPr="002801DE">
        <w:rPr>
          <w:i/>
          <w:color w:val="000000"/>
        </w:rPr>
        <w:t xml:space="preserve">ей и другими гиперсекреторными состояниями / [ В. Передерий, С. Ткач, Ю. Кузенко, С. Скопиченко. ] - К. : Твиса ЛТД, 2008. - 425 с. - </w:t>
      </w:r>
      <w:r w:rsidRPr="002801DE">
        <w:rPr>
          <w:bCs/>
          <w:i/>
          <w:color w:val="000000"/>
        </w:rPr>
        <w:t xml:space="preserve">ISBN </w:t>
      </w:r>
      <w:r w:rsidRPr="002801DE">
        <w:rPr>
          <w:i/>
          <w:color w:val="000000"/>
        </w:rPr>
        <w:t>978-966-96629-6-5</w:t>
      </w:r>
    </w:p>
    <w:p w:rsidR="00414C94" w:rsidRPr="002801DE" w:rsidRDefault="00414C94" w:rsidP="003948FF">
      <w:pPr>
        <w:numPr>
          <w:ilvl w:val="0"/>
          <w:numId w:val="5"/>
        </w:numPr>
        <w:spacing w:line="360" w:lineRule="auto"/>
        <w:ind w:left="567" w:firstLine="0"/>
        <w:jc w:val="both"/>
        <w:rPr>
          <w:rFonts w:eastAsia="Calibri"/>
          <w:i/>
          <w:color w:val="000000"/>
          <w:lang w:val="ru-RU" w:eastAsia="en-US"/>
        </w:rPr>
      </w:pPr>
      <w:r w:rsidRPr="002801DE">
        <w:rPr>
          <w:rFonts w:eastAsia="Calibri"/>
          <w:i/>
          <w:color w:val="000000"/>
          <w:lang w:eastAsia="en-US"/>
        </w:rPr>
        <w:lastRenderedPageBreak/>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425F4C" w:rsidRPr="004264C6" w:rsidRDefault="00425F4C" w:rsidP="00B15A58">
      <w:pPr>
        <w:numPr>
          <w:ilvl w:val="0"/>
          <w:numId w:val="5"/>
        </w:numPr>
        <w:spacing w:line="360" w:lineRule="auto"/>
        <w:ind w:left="567" w:firstLine="0"/>
        <w:jc w:val="both"/>
        <w:rPr>
          <w:rFonts w:eastAsia="Calibri"/>
          <w:i/>
          <w:color w:val="000000"/>
          <w:lang w:val="ru-RU" w:eastAsia="en-US"/>
        </w:rPr>
      </w:pPr>
      <w:r w:rsidRPr="002801DE">
        <w:rPr>
          <w:i/>
          <w:color w:val="000000"/>
        </w:rPr>
        <w:t>Мелащенко С. Г., Рудь В. О.</w:t>
      </w:r>
      <w:r w:rsidR="00381E87" w:rsidRPr="002801DE">
        <w:rPr>
          <w:i/>
          <w:color w:val="000000"/>
        </w:rPr>
        <w:t xml:space="preserve"> </w:t>
      </w:r>
      <w:r w:rsidRPr="002801DE">
        <w:rPr>
          <w:i/>
          <w:color w:val="000000"/>
        </w:rPr>
        <w:t>Амбулаторна допомога при блюванні та нудоті вагітних // H</w:t>
      </w:r>
      <w:r w:rsidR="00381E87" w:rsidRPr="002801DE">
        <w:rPr>
          <w:i/>
          <w:color w:val="000000"/>
        </w:rPr>
        <w:t>ealth of woman</w:t>
      </w:r>
      <w:r w:rsidRPr="002801DE">
        <w:rPr>
          <w:i/>
          <w:color w:val="000000"/>
        </w:rPr>
        <w:t>.2015.10(106):45–50; doi 10.15574/HW.2015.106.45 </w:t>
      </w:r>
    </w:p>
    <w:p w:rsidR="004264C6" w:rsidRPr="00B15A58" w:rsidRDefault="004264C6" w:rsidP="004264C6">
      <w:pPr>
        <w:spacing w:line="360" w:lineRule="auto"/>
        <w:ind w:left="567"/>
        <w:jc w:val="both"/>
        <w:rPr>
          <w:rFonts w:eastAsia="Calibri"/>
          <w:i/>
          <w:color w:val="000000"/>
          <w:lang w:val="ru-RU" w:eastAsia="en-US"/>
        </w:rPr>
      </w:pPr>
    </w:p>
    <w:p w:rsidR="00494BF8" w:rsidRPr="002801DE" w:rsidRDefault="00494BF8" w:rsidP="002801DE">
      <w:pPr>
        <w:shd w:val="clear" w:color="auto" w:fill="FFFFFF"/>
        <w:spacing w:before="120" w:line="360" w:lineRule="auto"/>
        <w:ind w:firstLine="567"/>
        <w:jc w:val="both"/>
        <w:outlineLvl w:val="2"/>
        <w:rPr>
          <w:rStyle w:val="hps"/>
          <w:color w:val="000000"/>
          <w:lang w:val="ru-RU"/>
        </w:rPr>
      </w:pPr>
      <w:r w:rsidRPr="002801DE">
        <w:rPr>
          <w:rFonts w:eastAsia="Calibri"/>
          <w:b/>
          <w:i/>
          <w:color w:val="000000"/>
          <w:lang w:eastAsia="en-US"/>
        </w:rPr>
        <w:t>Тема 17.</w:t>
      </w:r>
      <w:r w:rsidRPr="002801DE">
        <w:rPr>
          <w:rStyle w:val="hps"/>
          <w:color w:val="000000"/>
        </w:rPr>
        <w:t xml:space="preserve"> </w:t>
      </w:r>
      <w:r w:rsidRPr="002801DE">
        <w:rPr>
          <w:rStyle w:val="hps"/>
          <w:i/>
          <w:color w:val="000000"/>
        </w:rPr>
        <w:t>Органічні та функціональні розлади біліарного тракту.</w:t>
      </w:r>
      <w:r w:rsidR="00381E87" w:rsidRPr="002801DE">
        <w:rPr>
          <w:rStyle w:val="hps"/>
          <w:color w:val="000000"/>
        </w:rPr>
        <w:t xml:space="preserve"> </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rStyle w:val="hps"/>
          <w:color w:val="000000"/>
        </w:rPr>
        <w:t>Функціональні розлади у світі Римського консенсусу ІV (2016) та хронічні холецистити, жовчнокам’яна хвороба</w:t>
      </w:r>
      <w:r w:rsidRPr="002801DE">
        <w:rPr>
          <w:color w:val="000000"/>
        </w:rPr>
        <w:t xml:space="preserve">, </w:t>
      </w:r>
      <w:r w:rsidRPr="002801DE">
        <w:rPr>
          <w:rStyle w:val="hps"/>
          <w:color w:val="000000"/>
        </w:rPr>
        <w:t>класифікація</w:t>
      </w:r>
      <w:r w:rsidRPr="002801DE">
        <w:rPr>
          <w:color w:val="000000"/>
        </w:rPr>
        <w:t xml:space="preserve">, </w:t>
      </w:r>
      <w:r w:rsidRPr="002801DE">
        <w:rPr>
          <w:rStyle w:val="hps"/>
          <w:color w:val="000000"/>
        </w:rPr>
        <w:t>етіологія і патогенез</w:t>
      </w:r>
      <w:r w:rsidRPr="002801DE">
        <w:rPr>
          <w:color w:val="000000"/>
        </w:rPr>
        <w:t xml:space="preserve">, </w:t>
      </w:r>
      <w:r w:rsidRPr="002801DE">
        <w:rPr>
          <w:rStyle w:val="hps"/>
          <w:color w:val="000000"/>
        </w:rPr>
        <w:t>клінічна картина, діагностика</w:t>
      </w:r>
      <w:r w:rsidRPr="002801DE">
        <w:rPr>
          <w:color w:val="000000"/>
        </w:rPr>
        <w:t xml:space="preserve">, </w:t>
      </w:r>
      <w:r w:rsidRPr="002801DE">
        <w:rPr>
          <w:rStyle w:val="hps"/>
          <w:color w:val="000000"/>
        </w:rPr>
        <w:t>диференціальна діагностика, лікування</w:t>
      </w:r>
      <w:r w:rsidRPr="002801DE">
        <w:rPr>
          <w:color w:val="000000"/>
        </w:rPr>
        <w:t xml:space="preserve"> </w:t>
      </w:r>
      <w:r w:rsidRPr="002801DE">
        <w:rPr>
          <w:rStyle w:val="hps"/>
          <w:color w:val="000000"/>
        </w:rPr>
        <w:t>та</w:t>
      </w:r>
      <w:r w:rsidRPr="002801DE">
        <w:rPr>
          <w:color w:val="000000"/>
        </w:rPr>
        <w:t xml:space="preserve"> </w:t>
      </w:r>
      <w:r w:rsidRPr="002801DE">
        <w:rPr>
          <w:rStyle w:val="hps"/>
          <w:color w:val="000000"/>
        </w:rPr>
        <w:t>протирецидивні</w:t>
      </w:r>
      <w:r w:rsidRPr="002801DE">
        <w:rPr>
          <w:color w:val="000000"/>
        </w:rPr>
        <w:t xml:space="preserve"> </w:t>
      </w:r>
      <w:r w:rsidRPr="002801DE">
        <w:rPr>
          <w:rStyle w:val="hps"/>
          <w:color w:val="000000"/>
        </w:rPr>
        <w:t>заходи.</w:t>
      </w:r>
      <w:r w:rsidRPr="002801DE">
        <w:rPr>
          <w:rFonts w:eastAsia="Calibri"/>
          <w:color w:val="000000"/>
          <w:lang w:eastAsia="en-US"/>
        </w:rPr>
        <w:t xml:space="preserve"> Літолітична терапія препаратами урсодезоксихолевої кислоти та хірургічне лікування ЖКХ.</w:t>
      </w:r>
    </w:p>
    <w:p w:rsidR="009E18A2" w:rsidRPr="002801DE" w:rsidRDefault="009E18A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біліарних розладів.</w:t>
      </w:r>
    </w:p>
    <w:p w:rsidR="009E18A2" w:rsidRPr="002801DE" w:rsidRDefault="009E18A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біліарних розладах</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на вторинному рівні медичної допомоги у якості фахівця-гастроентеролога, координувати свої дії з хірургами, ендоскопістами та ЛЗП. Провести практичне заняття (семінар) зі студентами з даної тематики.</w:t>
      </w:r>
    </w:p>
    <w:p w:rsidR="009E18A2" w:rsidRPr="002801DE" w:rsidRDefault="009E18A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1"/>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1"/>
        </w:numPr>
        <w:tabs>
          <w:tab w:val="clear" w:pos="720"/>
          <w:tab w:val="num" w:pos="567"/>
        </w:tabs>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904550" w:rsidP="003948FF">
      <w:pPr>
        <w:numPr>
          <w:ilvl w:val="0"/>
          <w:numId w:val="21"/>
        </w:numPr>
        <w:tabs>
          <w:tab w:val="clear" w:pos="720"/>
          <w:tab w:val="num" w:pos="567"/>
        </w:tabs>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21"/>
        </w:numPr>
        <w:tabs>
          <w:tab w:val="clear" w:pos="720"/>
          <w:tab w:val="num" w:pos="567"/>
        </w:tabs>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CC3C13" w:rsidRPr="002801DE" w:rsidRDefault="00CC3C13" w:rsidP="003948FF">
      <w:pPr>
        <w:numPr>
          <w:ilvl w:val="0"/>
          <w:numId w:val="21"/>
        </w:numPr>
        <w:shd w:val="clear" w:color="auto" w:fill="FFFFFF"/>
        <w:tabs>
          <w:tab w:val="clear" w:pos="720"/>
          <w:tab w:val="num" w:pos="567"/>
        </w:tabs>
        <w:spacing w:line="360" w:lineRule="auto"/>
        <w:ind w:left="567" w:firstLine="0"/>
        <w:jc w:val="both"/>
        <w:outlineLvl w:val="2"/>
        <w:rPr>
          <w:i/>
          <w:color w:val="000000"/>
          <w:lang w:val="ru-RU"/>
        </w:rPr>
      </w:pPr>
      <w:r w:rsidRPr="002801DE">
        <w:rPr>
          <w:i/>
          <w:color w:val="000000"/>
        </w:rPr>
        <w:t xml:space="preserve">Функциональные расстройства билиарного тракта - </w:t>
      </w:r>
      <w:hyperlink r:id="rId91" w:history="1">
        <w:r w:rsidRPr="002801DE">
          <w:rPr>
            <w:rStyle w:val="af4"/>
            <w:i/>
            <w:color w:val="000000"/>
          </w:rPr>
          <w:t>http://www.health-</w:t>
        </w:r>
        <w:r w:rsidRPr="002801DE">
          <w:rPr>
            <w:rStyle w:val="af4"/>
            <w:i/>
            <w:color w:val="000000"/>
            <w:u w:val="none"/>
          </w:rPr>
          <w:t>ua.org/faq/gastroenterologiya/2993.html</w:t>
        </w:r>
      </w:hyperlink>
    </w:p>
    <w:p w:rsidR="00CC3C13" w:rsidRPr="005515F8" w:rsidRDefault="00CC3C13" w:rsidP="003948FF">
      <w:pPr>
        <w:numPr>
          <w:ilvl w:val="0"/>
          <w:numId w:val="21"/>
        </w:numPr>
        <w:shd w:val="clear" w:color="auto" w:fill="FFFFFF"/>
        <w:tabs>
          <w:tab w:val="clear" w:pos="720"/>
          <w:tab w:val="num" w:pos="567"/>
        </w:tabs>
        <w:spacing w:line="360" w:lineRule="auto"/>
        <w:ind w:left="567" w:firstLine="0"/>
        <w:jc w:val="both"/>
        <w:outlineLvl w:val="2"/>
        <w:rPr>
          <w:rStyle w:val="af4"/>
          <w:i/>
          <w:color w:val="000000"/>
          <w:u w:val="none"/>
          <w:lang w:val="ru-RU"/>
        </w:rPr>
      </w:pPr>
      <w:r w:rsidRPr="002801DE">
        <w:rPr>
          <w:rStyle w:val="st"/>
          <w:i/>
          <w:color w:val="000000"/>
        </w:rPr>
        <w:t xml:space="preserve">Чернобровий В.М. , Мелащенко С. Г. </w:t>
      </w:r>
      <w:r w:rsidRPr="002801DE">
        <w:rPr>
          <w:rStyle w:val="af7"/>
          <w:i w:val="0"/>
          <w:color w:val="000000"/>
        </w:rPr>
        <w:t>Урсодезоксихолева кислота</w:t>
      </w:r>
      <w:r w:rsidRPr="002801DE">
        <w:rPr>
          <w:rStyle w:val="st"/>
          <w:i/>
          <w:color w:val="000000"/>
        </w:rPr>
        <w:t xml:space="preserve">: </w:t>
      </w:r>
      <w:r w:rsidRPr="002801DE">
        <w:rPr>
          <w:rStyle w:val="af7"/>
          <w:i w:val="0"/>
          <w:color w:val="000000"/>
        </w:rPr>
        <w:t>клінічна практика</w:t>
      </w:r>
      <w:r w:rsidRPr="002801DE">
        <w:rPr>
          <w:rStyle w:val="st"/>
          <w:i/>
          <w:color w:val="000000"/>
        </w:rPr>
        <w:t xml:space="preserve"> (</w:t>
      </w:r>
      <w:r w:rsidRPr="002801DE">
        <w:rPr>
          <w:rStyle w:val="af7"/>
          <w:i w:val="0"/>
          <w:color w:val="000000"/>
        </w:rPr>
        <w:t>минуле</w:t>
      </w:r>
      <w:r w:rsidRPr="002801DE">
        <w:rPr>
          <w:rStyle w:val="st"/>
          <w:i/>
          <w:color w:val="000000"/>
        </w:rPr>
        <w:t xml:space="preserve"> та </w:t>
      </w:r>
      <w:r w:rsidRPr="002801DE">
        <w:rPr>
          <w:rStyle w:val="af7"/>
          <w:i w:val="0"/>
          <w:color w:val="000000"/>
        </w:rPr>
        <w:t>сьогодення</w:t>
      </w:r>
      <w:r w:rsidRPr="002801DE">
        <w:rPr>
          <w:rStyle w:val="st"/>
          <w:i/>
          <w:color w:val="000000"/>
        </w:rPr>
        <w:t>) // Сучасна гастроентерологія. - 2014. - № 1. -</w:t>
      </w:r>
      <w:r w:rsidR="00381E87" w:rsidRPr="002801DE">
        <w:rPr>
          <w:rStyle w:val="st"/>
          <w:i/>
          <w:color w:val="000000"/>
        </w:rPr>
        <w:t xml:space="preserve"> </w:t>
      </w:r>
      <w:hyperlink r:id="rId92" w:history="1">
        <w:r w:rsidRPr="002801DE">
          <w:rPr>
            <w:rStyle w:val="af4"/>
            <w:i/>
            <w:color w:val="000000"/>
            <w:u w:val="none"/>
          </w:rPr>
          <w:t>http://www.vitapol.com.ua/user_files/pdfs/gastro/gas75i14.pdf</w:t>
        </w:r>
      </w:hyperlink>
    </w:p>
    <w:p w:rsidR="005515F8" w:rsidRPr="0033553E" w:rsidRDefault="005515F8" w:rsidP="005515F8">
      <w:pPr>
        <w:pStyle w:val="af2"/>
        <w:numPr>
          <w:ilvl w:val="0"/>
          <w:numId w:val="21"/>
        </w:numPr>
        <w:spacing w:after="0" w:line="360" w:lineRule="auto"/>
        <w:rPr>
          <w:rFonts w:ascii="Times" w:hAnsi="Times"/>
          <w:i/>
          <w:sz w:val="24"/>
          <w:szCs w:val="24"/>
          <w:lang w:val="en-US"/>
        </w:rPr>
      </w:pPr>
      <w:r w:rsidRPr="0033553E">
        <w:rPr>
          <w:rFonts w:ascii="Times" w:hAnsi="Times"/>
          <w:i/>
          <w:sz w:val="24"/>
          <w:szCs w:val="24"/>
          <w:lang w:val="en-US"/>
        </w:rPr>
        <w:t>Functional gastroenterology: assessing and addressing the causes of functional gastrointestinal</w:t>
      </w:r>
      <w:r w:rsidRPr="0033553E">
        <w:rPr>
          <w:rFonts w:asciiTheme="minorHAnsi" w:hAnsiTheme="minorHAnsi"/>
          <w:i/>
          <w:sz w:val="24"/>
          <w:szCs w:val="24"/>
          <w:lang w:val="uk-UA"/>
        </w:rPr>
        <w:t xml:space="preserve"> </w:t>
      </w:r>
      <w:r w:rsidRPr="0033553E">
        <w:rPr>
          <w:rFonts w:ascii="Times" w:hAnsi="Times"/>
          <w:i/>
          <w:sz w:val="24"/>
          <w:szCs w:val="24"/>
          <w:lang w:val="en-US"/>
        </w:rPr>
        <w:t>disorders, 2nd edition</w:t>
      </w:r>
      <w:hyperlink r:id="rId93" w:history="1">
        <w:r w:rsidRPr="0033553E">
          <w:rPr>
            <w:rStyle w:val="af4"/>
            <w:rFonts w:ascii="Times" w:hAnsi="Times"/>
            <w:i/>
            <w:sz w:val="24"/>
            <w:szCs w:val="24"/>
            <w:lang w:val="en-US"/>
          </w:rPr>
          <w:t xml:space="preserve"> / S. Sandberg-Lewis</w:t>
        </w:r>
      </w:hyperlink>
      <w:r w:rsidRPr="0033553E">
        <w:rPr>
          <w:rFonts w:ascii="Times" w:hAnsi="Times"/>
          <w:i/>
          <w:sz w:val="24"/>
          <w:szCs w:val="24"/>
          <w:lang w:val="en-US"/>
        </w:rPr>
        <w:t xml:space="preserve">. – Steven Sandberg-Lewis, 2017. – 320 </w:t>
      </w:r>
      <w:r w:rsidRPr="0033553E">
        <w:rPr>
          <w:rFonts w:ascii="Times" w:hAnsi="Times"/>
          <w:i/>
          <w:sz w:val="24"/>
          <w:szCs w:val="24"/>
        </w:rPr>
        <w:t>р</w:t>
      </w:r>
      <w:r w:rsidRPr="0033553E">
        <w:rPr>
          <w:rFonts w:ascii="Times" w:hAnsi="Times"/>
          <w:i/>
          <w:sz w:val="24"/>
          <w:szCs w:val="24"/>
          <w:lang w:val="en-US"/>
        </w:rPr>
        <w:t>.</w:t>
      </w:r>
    </w:p>
    <w:p w:rsidR="004264C6" w:rsidRPr="002801DE" w:rsidRDefault="004264C6" w:rsidP="003948FF">
      <w:pPr>
        <w:numPr>
          <w:ilvl w:val="0"/>
          <w:numId w:val="21"/>
        </w:numPr>
        <w:shd w:val="clear" w:color="auto" w:fill="FFFFFF"/>
        <w:tabs>
          <w:tab w:val="clear" w:pos="720"/>
          <w:tab w:val="num" w:pos="567"/>
        </w:tabs>
        <w:spacing w:line="360" w:lineRule="auto"/>
        <w:ind w:left="567" w:firstLine="0"/>
        <w:jc w:val="both"/>
        <w:outlineLvl w:val="2"/>
        <w:rPr>
          <w:rStyle w:val="st"/>
          <w:i/>
          <w:color w:val="000000"/>
          <w:lang w:val="ru-RU"/>
        </w:rPr>
      </w:pPr>
      <w:r w:rsidRPr="004264C6">
        <w:rPr>
          <w:i/>
          <w:lang w:val="en-US" w:eastAsia="en-US" w:bidi="en-US"/>
        </w:rPr>
        <w:lastRenderedPageBreak/>
        <w:t xml:space="preserve">Evidence-based gastroenterology and hepatology, 4th edition </w:t>
      </w:r>
      <w:r w:rsidRPr="004264C6">
        <w:rPr>
          <w:i/>
          <w:lang w:val="en-US"/>
        </w:rPr>
        <w:t>/</w:t>
      </w:r>
      <w:hyperlink r:id="rId94" w:history="1">
        <w:r w:rsidRPr="004264C6">
          <w:rPr>
            <w:i/>
            <w:lang w:val="en-US"/>
          </w:rPr>
          <w:t xml:space="preserve"> </w:t>
        </w:r>
        <w:r w:rsidRPr="004264C6">
          <w:rPr>
            <w:i/>
            <w:lang w:val="en-US" w:eastAsia="en-US" w:bidi="en-US"/>
          </w:rPr>
          <w:t>J.W.D. McDonald,</w:t>
        </w:r>
      </w:hyperlink>
      <w:hyperlink r:id="rId95" w:history="1">
        <w:r w:rsidRPr="004264C6">
          <w:rPr>
            <w:i/>
            <w:lang w:val="en-US" w:eastAsia="en-US" w:bidi="en-US"/>
          </w:rPr>
          <w:t xml:space="preserve"> B.G. Feagan,</w:t>
        </w:r>
      </w:hyperlink>
      <w:hyperlink r:id="rId96" w:history="1">
        <w:r w:rsidRPr="004264C6">
          <w:rPr>
            <w:i/>
            <w:lang w:val="en-US" w:eastAsia="en-US" w:bidi="en-US"/>
          </w:rPr>
          <w:t xml:space="preserve"> R.</w:t>
        </w:r>
      </w:hyperlink>
      <w:r w:rsidRPr="004264C6">
        <w:rPr>
          <w:i/>
          <w:lang w:val="en-US" w:eastAsia="en-US" w:bidi="en-US"/>
        </w:rPr>
        <w:t xml:space="preserve"> </w:t>
      </w:r>
      <w:hyperlink r:id="rId97" w:history="1">
        <w:r w:rsidRPr="004264C6">
          <w:rPr>
            <w:i/>
            <w:lang w:val="en-US" w:eastAsia="en-US" w:bidi="en-US"/>
          </w:rPr>
          <w:t>Jalan,</w:t>
        </w:r>
      </w:hyperlink>
      <w:hyperlink r:id="rId98"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CC3C13" w:rsidRPr="002801DE" w:rsidRDefault="00CC3C13" w:rsidP="002801DE">
      <w:pPr>
        <w:shd w:val="clear" w:color="auto" w:fill="FFFFFF"/>
        <w:spacing w:before="120" w:line="360" w:lineRule="auto"/>
        <w:ind w:firstLine="567"/>
        <w:jc w:val="both"/>
        <w:outlineLvl w:val="2"/>
        <w:rPr>
          <w:rStyle w:val="st"/>
          <w:color w:val="000000"/>
          <w:lang w:val="ru-RU"/>
        </w:rPr>
      </w:pPr>
    </w:p>
    <w:p w:rsidR="00494BF8" w:rsidRPr="002801DE" w:rsidRDefault="00494BF8" w:rsidP="002801DE">
      <w:pPr>
        <w:shd w:val="clear" w:color="auto" w:fill="FFFFFF"/>
        <w:spacing w:before="120" w:line="360" w:lineRule="auto"/>
        <w:ind w:firstLine="567"/>
        <w:jc w:val="both"/>
        <w:outlineLvl w:val="2"/>
        <w:rPr>
          <w:color w:val="000000"/>
          <w:lang w:val="ru-RU"/>
        </w:rPr>
      </w:pPr>
      <w:r w:rsidRPr="002801DE">
        <w:rPr>
          <w:rFonts w:eastAsia="Calibri"/>
          <w:b/>
          <w:i/>
          <w:color w:val="000000"/>
          <w:lang w:eastAsia="en-US"/>
        </w:rPr>
        <w:t>Тема 18.</w:t>
      </w:r>
      <w:r w:rsidRPr="002801DE">
        <w:rPr>
          <w:color w:val="000000"/>
        </w:rPr>
        <w:t xml:space="preserve"> </w:t>
      </w:r>
      <w:r w:rsidRPr="002801DE">
        <w:rPr>
          <w:i/>
          <w:color w:val="000000"/>
        </w:rPr>
        <w:t>Дифузні ураження печінки внаслідок різних етіологічних факторів.</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Алкогольна хвороба печінки, вірусні гепатити, неалкогольна жирова печінка: класифікації, клініка, диференціальна діагностика між цими нозологіями, загальні принципи лікування згідно положень</w:t>
      </w:r>
      <w:r w:rsidR="00381E87" w:rsidRPr="002801DE">
        <w:rPr>
          <w:color w:val="000000"/>
        </w:rPr>
        <w:t xml:space="preserve"> </w:t>
      </w:r>
      <w:r w:rsidRPr="002801DE">
        <w:rPr>
          <w:color w:val="000000"/>
        </w:rPr>
        <w:t xml:space="preserve">Наказу МОЗ України від 06.11.2014р. №826 "Про затвердження та впровадження МТД зі стандартизації медичної допомоги при хронічних неінфекційних гепатитах". </w:t>
      </w:r>
      <w:r w:rsidRPr="002801DE">
        <w:rPr>
          <w:rFonts w:eastAsia="Calibri"/>
          <w:color w:val="000000"/>
          <w:lang w:eastAsia="en-US"/>
        </w:rPr>
        <w:t>Аутоімунний гепатит.</w:t>
      </w:r>
      <w:r w:rsidRPr="002801DE">
        <w:rPr>
          <w:color w:val="000000"/>
        </w:rPr>
        <w:t xml:space="preserve"> Системи інвазивної та неінвазивної оцінки фіброзу печінки – біопсія, </w:t>
      </w:r>
      <w:r w:rsidRPr="002801DE">
        <w:rPr>
          <w:color w:val="000000"/>
          <w:lang w:val="en-US"/>
        </w:rPr>
        <w:t>Fibroscan</w:t>
      </w:r>
      <w:r w:rsidRPr="002801DE">
        <w:rPr>
          <w:color w:val="000000"/>
        </w:rPr>
        <w:t xml:space="preserve">, </w:t>
      </w:r>
      <w:r w:rsidRPr="002801DE">
        <w:rPr>
          <w:color w:val="000000"/>
          <w:lang w:val="en-US"/>
        </w:rPr>
        <w:t>Fibrotest</w:t>
      </w:r>
      <w:r w:rsidRPr="002801DE">
        <w:rPr>
          <w:color w:val="000000"/>
        </w:rPr>
        <w:t>. Дані доказової медицини щодо гепатопротекторної терапії та її перспективи.</w:t>
      </w:r>
    </w:p>
    <w:p w:rsidR="009E18A2" w:rsidRPr="002801DE" w:rsidRDefault="009E18A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Style w:val="hps"/>
          <w:rFonts w:ascii="Times New Roman" w:hAnsi="Times New Roman"/>
          <w:i/>
          <w:color w:val="000000"/>
          <w:sz w:val="24"/>
          <w:szCs w:val="24"/>
          <w:lang w:val="uk-UA"/>
        </w:rPr>
        <w:t>Епідеміологію,</w:t>
      </w:r>
      <w:r w:rsidRPr="002801DE">
        <w:rPr>
          <w:rStyle w:val="hps"/>
          <w:rFonts w:ascii="Times New Roman" w:hAnsi="Times New Roman"/>
          <w:b/>
          <w:i/>
          <w:color w:val="000000"/>
          <w:sz w:val="24"/>
          <w:szCs w:val="24"/>
          <w:lang w:val="uk-UA"/>
        </w:rPr>
        <w:t xml:space="preserve"> </w:t>
      </w:r>
      <w:r w:rsidRPr="002801DE">
        <w:rPr>
          <w:rStyle w:val="hps"/>
          <w:rFonts w:ascii="Times New Roman" w:hAnsi="Times New Roman"/>
          <w:i/>
          <w:color w:val="000000"/>
          <w:sz w:val="24"/>
          <w:szCs w:val="24"/>
          <w:lang w:val="uk-UA"/>
        </w:rPr>
        <w:t>д</w:t>
      </w:r>
      <w:r w:rsidRPr="002801DE">
        <w:rPr>
          <w:rFonts w:ascii="Times New Roman" w:hAnsi="Times New Roman"/>
          <w:i/>
          <w:color w:val="000000"/>
          <w:sz w:val="24"/>
          <w:szCs w:val="24"/>
          <w:lang w:val="uk-UA"/>
        </w:rPr>
        <w:t>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ураження печінки внаслідок різних етіологічних факторів.</w:t>
      </w:r>
    </w:p>
    <w:p w:rsidR="009E18A2" w:rsidRPr="002801DE" w:rsidRDefault="009E18A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ураженнях печінки внаслідок різних етіологічних факторів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Провести практичне заняття (семінар) зі студентами з даної тематики.</w:t>
      </w:r>
    </w:p>
    <w:p w:rsidR="009E18A2" w:rsidRPr="002801DE" w:rsidRDefault="009E18A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414C94" w:rsidRPr="002801DE" w:rsidRDefault="00414C94" w:rsidP="003948FF">
      <w:pPr>
        <w:pStyle w:val="21"/>
        <w:numPr>
          <w:ilvl w:val="0"/>
          <w:numId w:val="20"/>
        </w:numPr>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Наказ МОЗ України від 06.11.2014 № 826 "Про затвердження та впровадження медико-технологічних документів зі стандартизації медичної допомоги при хронічних неінфекційних гепатитах" : Адаптовані клінічні настанови, засновані на доказах та Уніфіковані клінічні протоколи первинної, вторинної (спеціалізованої) медичної допомоги</w:t>
      </w:r>
      <w:r w:rsidR="00381E87" w:rsidRPr="002801DE">
        <w:rPr>
          <w:rFonts w:ascii="Times New Roman" w:hAnsi="Times New Roman"/>
          <w:i/>
          <w:noProof/>
          <w:color w:val="000000"/>
          <w:sz w:val="24"/>
          <w:szCs w:val="24"/>
          <w:lang w:val="uk-UA"/>
        </w:rPr>
        <w:t xml:space="preserve"> </w:t>
      </w:r>
      <w:r w:rsidRPr="002801DE">
        <w:rPr>
          <w:rFonts w:ascii="Times New Roman" w:hAnsi="Times New Roman"/>
          <w:i/>
          <w:noProof/>
          <w:color w:val="000000"/>
          <w:sz w:val="24"/>
          <w:szCs w:val="24"/>
          <w:lang w:val="uk-UA"/>
        </w:rPr>
        <w:t>«Аутоімунний гепатит», «Алкогольний гепатит», «Неалкогольний стеатогепатит»,</w:t>
      </w:r>
      <w:r w:rsidR="00381E87" w:rsidRPr="002801DE">
        <w:rPr>
          <w:rFonts w:ascii="Times New Roman" w:hAnsi="Times New Roman"/>
          <w:i/>
          <w:noProof/>
          <w:color w:val="000000"/>
          <w:sz w:val="24"/>
          <w:szCs w:val="24"/>
          <w:lang w:val="uk-UA"/>
        </w:rPr>
        <w:t xml:space="preserve"> </w:t>
      </w:r>
      <w:r w:rsidR="00FF56A1">
        <w:rPr>
          <w:rFonts w:ascii="Times New Roman" w:hAnsi="Times New Roman"/>
          <w:i/>
          <w:noProof/>
          <w:color w:val="000000"/>
          <w:sz w:val="24"/>
          <w:szCs w:val="24"/>
        </w:rPr>
        <w:t>https</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C52FF4">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C52FF4">
        <w:rPr>
          <w:rFonts w:ascii="Times New Roman" w:hAnsi="Times New Roman"/>
          <w:i/>
          <w:noProof/>
          <w:color w:val="000000"/>
          <w:sz w:val="24"/>
          <w:szCs w:val="24"/>
          <w:lang w:val="uk-UA"/>
        </w:rPr>
        <w:t>/</w:t>
      </w:r>
    </w:p>
    <w:p w:rsidR="00CC3C13" w:rsidRPr="002801DE" w:rsidRDefault="00CC3C13" w:rsidP="003948FF">
      <w:pPr>
        <w:numPr>
          <w:ilvl w:val="0"/>
          <w:numId w:val="20"/>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0"/>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904550" w:rsidP="003948FF">
      <w:pPr>
        <w:numPr>
          <w:ilvl w:val="0"/>
          <w:numId w:val="20"/>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20"/>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13308B" w:rsidRPr="004264C6" w:rsidRDefault="0013308B" w:rsidP="003948FF">
      <w:pPr>
        <w:numPr>
          <w:ilvl w:val="0"/>
          <w:numId w:val="20"/>
        </w:numPr>
        <w:spacing w:line="360" w:lineRule="auto"/>
        <w:ind w:left="567" w:firstLine="0"/>
        <w:jc w:val="both"/>
        <w:rPr>
          <w:rStyle w:val="af4"/>
          <w:i/>
          <w:color w:val="000000"/>
          <w:u w:val="none"/>
        </w:rPr>
      </w:pPr>
      <w:r w:rsidRPr="002801DE">
        <w:rPr>
          <w:rStyle w:val="st"/>
          <w:i/>
        </w:rPr>
        <w:lastRenderedPageBreak/>
        <w:t xml:space="preserve">Чернобровий В.М. , Мелащенко С. Г. </w:t>
      </w:r>
      <w:r w:rsidRPr="002801DE">
        <w:rPr>
          <w:rStyle w:val="af7"/>
        </w:rPr>
        <w:t>Урсодезоксихолева кислота</w:t>
      </w:r>
      <w:r w:rsidRPr="002801DE">
        <w:rPr>
          <w:rStyle w:val="st"/>
          <w:i/>
        </w:rPr>
        <w:t xml:space="preserve">: </w:t>
      </w:r>
      <w:r w:rsidRPr="002801DE">
        <w:rPr>
          <w:rStyle w:val="af7"/>
        </w:rPr>
        <w:t>клінічна практика</w:t>
      </w:r>
      <w:r w:rsidRPr="002801DE">
        <w:rPr>
          <w:rStyle w:val="st"/>
          <w:i/>
        </w:rPr>
        <w:t xml:space="preserve"> (</w:t>
      </w:r>
      <w:r w:rsidRPr="002801DE">
        <w:rPr>
          <w:rStyle w:val="af7"/>
        </w:rPr>
        <w:t>минуле</w:t>
      </w:r>
      <w:r w:rsidRPr="002801DE">
        <w:rPr>
          <w:rStyle w:val="st"/>
          <w:i/>
        </w:rPr>
        <w:t xml:space="preserve"> та </w:t>
      </w:r>
      <w:r w:rsidRPr="002801DE">
        <w:rPr>
          <w:rStyle w:val="af7"/>
        </w:rPr>
        <w:t>сьогодення</w:t>
      </w:r>
      <w:r w:rsidRPr="002801DE">
        <w:rPr>
          <w:rStyle w:val="st"/>
          <w:i/>
        </w:rPr>
        <w:t xml:space="preserve">) // Сучасна гастроентерологія. - 2014. - № 1. -    </w:t>
      </w:r>
      <w:hyperlink r:id="rId99" w:history="1">
        <w:r w:rsidRPr="002801DE">
          <w:rPr>
            <w:rStyle w:val="af4"/>
            <w:i/>
            <w:color w:val="auto"/>
            <w:u w:val="none"/>
          </w:rPr>
          <w:t>http://www.vitapol.com.ua/user_files/pdfs/gastro/gas75i14.pdf</w:t>
        </w:r>
      </w:hyperlink>
    </w:p>
    <w:p w:rsidR="004264C6" w:rsidRPr="002801DE" w:rsidRDefault="004264C6" w:rsidP="003948FF">
      <w:pPr>
        <w:numPr>
          <w:ilvl w:val="0"/>
          <w:numId w:val="20"/>
        </w:numPr>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00" w:history="1">
        <w:r w:rsidRPr="004264C6">
          <w:rPr>
            <w:i/>
            <w:lang w:val="en-US"/>
          </w:rPr>
          <w:t xml:space="preserve"> </w:t>
        </w:r>
        <w:r w:rsidRPr="004264C6">
          <w:rPr>
            <w:i/>
            <w:lang w:val="en-US" w:eastAsia="en-US" w:bidi="en-US"/>
          </w:rPr>
          <w:t>J.W.D. McDonald,</w:t>
        </w:r>
      </w:hyperlink>
      <w:hyperlink r:id="rId101" w:history="1">
        <w:r w:rsidRPr="004264C6">
          <w:rPr>
            <w:i/>
            <w:lang w:val="en-US" w:eastAsia="en-US" w:bidi="en-US"/>
          </w:rPr>
          <w:t xml:space="preserve"> B.G. Feagan,</w:t>
        </w:r>
      </w:hyperlink>
      <w:hyperlink r:id="rId102" w:history="1">
        <w:r w:rsidRPr="004264C6">
          <w:rPr>
            <w:i/>
            <w:lang w:val="en-US" w:eastAsia="en-US" w:bidi="en-US"/>
          </w:rPr>
          <w:t xml:space="preserve"> R.</w:t>
        </w:r>
      </w:hyperlink>
      <w:r w:rsidRPr="004264C6">
        <w:rPr>
          <w:i/>
          <w:lang w:val="en-US" w:eastAsia="en-US" w:bidi="en-US"/>
        </w:rPr>
        <w:t xml:space="preserve"> </w:t>
      </w:r>
      <w:hyperlink r:id="rId103" w:history="1">
        <w:r w:rsidRPr="004264C6">
          <w:rPr>
            <w:i/>
            <w:lang w:val="en-US" w:eastAsia="en-US" w:bidi="en-US"/>
          </w:rPr>
          <w:t>Jalan,</w:t>
        </w:r>
      </w:hyperlink>
      <w:hyperlink r:id="rId104"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13308B" w:rsidRPr="003948FF" w:rsidRDefault="0013308B" w:rsidP="002801DE">
      <w:pPr>
        <w:spacing w:line="360" w:lineRule="auto"/>
        <w:rPr>
          <w:i/>
          <w:color w:val="000000"/>
          <w:lang w:val="ru-RU"/>
        </w:rPr>
      </w:pPr>
    </w:p>
    <w:p w:rsidR="00494BF8" w:rsidRPr="002801DE" w:rsidRDefault="00494BF8" w:rsidP="002801DE">
      <w:pPr>
        <w:shd w:val="clear" w:color="auto" w:fill="FFFFFF"/>
        <w:spacing w:before="120" w:line="360" w:lineRule="auto"/>
        <w:ind w:firstLine="567"/>
        <w:jc w:val="both"/>
        <w:outlineLvl w:val="2"/>
        <w:rPr>
          <w:color w:val="000000"/>
          <w:lang w:val="ru-RU"/>
        </w:rPr>
      </w:pPr>
      <w:r w:rsidRPr="002801DE">
        <w:rPr>
          <w:rFonts w:eastAsia="Calibri"/>
          <w:b/>
          <w:i/>
          <w:color w:val="000000"/>
          <w:lang w:eastAsia="en-US"/>
        </w:rPr>
        <w:t xml:space="preserve">Тема 19. </w:t>
      </w:r>
      <w:r w:rsidRPr="002801DE">
        <w:rPr>
          <w:i/>
          <w:color w:val="000000"/>
        </w:rPr>
        <w:t>Клініко-лабораторні прояви синдромів</w:t>
      </w:r>
      <w:r w:rsidR="00381E87" w:rsidRPr="002801DE">
        <w:rPr>
          <w:i/>
          <w:color w:val="000000"/>
        </w:rPr>
        <w:t xml:space="preserve"> </w:t>
      </w:r>
      <w:r w:rsidRPr="002801DE">
        <w:rPr>
          <w:i/>
          <w:color w:val="000000"/>
        </w:rPr>
        <w:t>холестазу, цитолізу, печінково-клітинної недостатності, імунного запалення.</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color w:val="000000"/>
          <w:lang w:val="ru-RU"/>
        </w:rPr>
        <w:t>Обмін бі</w:t>
      </w:r>
      <w:proofErr w:type="gramStart"/>
      <w:r w:rsidRPr="002801DE">
        <w:rPr>
          <w:color w:val="000000"/>
          <w:lang w:val="ru-RU"/>
        </w:rPr>
        <w:t>л</w:t>
      </w:r>
      <w:proofErr w:type="gramEnd"/>
      <w:r w:rsidRPr="002801DE">
        <w:rPr>
          <w:color w:val="000000"/>
          <w:lang w:val="ru-RU"/>
        </w:rPr>
        <w:t xml:space="preserve">ірубіну та методи виявлення його порушень. </w:t>
      </w:r>
      <w:r w:rsidRPr="002801DE">
        <w:rPr>
          <w:rStyle w:val="hps"/>
          <w:color w:val="000000"/>
        </w:rPr>
        <w:t>Пігментні гепатози</w:t>
      </w:r>
      <w:r w:rsidRPr="002801DE">
        <w:rPr>
          <w:color w:val="000000"/>
        </w:rPr>
        <w:t xml:space="preserve"> </w:t>
      </w:r>
      <w:r w:rsidRPr="002801DE">
        <w:rPr>
          <w:rStyle w:val="hpsatn"/>
          <w:color w:val="000000"/>
        </w:rPr>
        <w:t>(</w:t>
      </w:r>
      <w:r w:rsidRPr="002801DE">
        <w:rPr>
          <w:color w:val="000000"/>
        </w:rPr>
        <w:t xml:space="preserve">синдром Жильбера, </w:t>
      </w:r>
      <w:r w:rsidRPr="002801DE">
        <w:rPr>
          <w:rStyle w:val="hps"/>
          <w:color w:val="000000"/>
        </w:rPr>
        <w:t>синдром</w:t>
      </w:r>
      <w:r w:rsidRPr="002801DE">
        <w:rPr>
          <w:color w:val="000000"/>
        </w:rPr>
        <w:t xml:space="preserve"> </w:t>
      </w:r>
      <w:r w:rsidRPr="002801DE">
        <w:rPr>
          <w:rStyle w:val="hps"/>
          <w:color w:val="000000"/>
        </w:rPr>
        <w:t>Криглера-Найяра</w:t>
      </w:r>
      <w:r w:rsidRPr="002801DE">
        <w:rPr>
          <w:color w:val="000000"/>
        </w:rPr>
        <w:t xml:space="preserve">, </w:t>
      </w:r>
      <w:r w:rsidRPr="002801DE">
        <w:rPr>
          <w:rStyle w:val="hps"/>
          <w:color w:val="000000"/>
        </w:rPr>
        <w:t>синдром Дабіна</w:t>
      </w:r>
      <w:r w:rsidRPr="002801DE">
        <w:rPr>
          <w:rStyle w:val="atn"/>
          <w:color w:val="000000"/>
        </w:rPr>
        <w:t>-</w:t>
      </w:r>
      <w:r w:rsidRPr="002801DE">
        <w:rPr>
          <w:color w:val="000000"/>
        </w:rPr>
        <w:t xml:space="preserve">Джонсона і Ротора), </w:t>
      </w:r>
      <w:r w:rsidRPr="002801DE">
        <w:rPr>
          <w:rStyle w:val="hps"/>
          <w:color w:val="000000"/>
        </w:rPr>
        <w:t>порфірії, принципи диференціальної діагностики.</w:t>
      </w:r>
      <w:r w:rsidRPr="002801DE">
        <w:rPr>
          <w:rFonts w:eastAsia="Calibri"/>
          <w:color w:val="000000"/>
          <w:lang w:eastAsia="en-US"/>
        </w:rPr>
        <w:t xml:space="preserve"> Кісти печінки. Ураження печінки при вагітності.</w:t>
      </w:r>
    </w:p>
    <w:p w:rsidR="009E18A2" w:rsidRPr="002801DE" w:rsidRDefault="009E18A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Дифере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ураження печінки внаслідок вроджених аномалій, вагітності.</w:t>
      </w:r>
    </w:p>
    <w:p w:rsidR="009E18A2" w:rsidRPr="002801DE" w:rsidRDefault="009E18A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ураженнях печінки внаслідок різних етіологічних факторів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Провести практичне заняття (семінар) зі студентами з даної тематики.</w:t>
      </w:r>
    </w:p>
    <w:p w:rsidR="009E18A2" w:rsidRPr="002801DE" w:rsidRDefault="009E18A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19"/>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19"/>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904550" w:rsidP="003948FF">
      <w:pPr>
        <w:numPr>
          <w:ilvl w:val="0"/>
          <w:numId w:val="19"/>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19"/>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13308B" w:rsidRPr="004264C6" w:rsidRDefault="0013308B" w:rsidP="003948FF">
      <w:pPr>
        <w:numPr>
          <w:ilvl w:val="0"/>
          <w:numId w:val="19"/>
        </w:numPr>
        <w:spacing w:line="360" w:lineRule="auto"/>
        <w:ind w:left="567" w:firstLine="0"/>
        <w:jc w:val="both"/>
        <w:rPr>
          <w:rStyle w:val="af4"/>
          <w:i/>
          <w:color w:val="000000"/>
          <w:u w:val="none"/>
        </w:rPr>
      </w:pPr>
      <w:r w:rsidRPr="002801DE">
        <w:rPr>
          <w:rStyle w:val="st"/>
          <w:i/>
        </w:rPr>
        <w:t xml:space="preserve">Чернобровий В.М. , Мелащенко С. Г. </w:t>
      </w:r>
      <w:r w:rsidRPr="002801DE">
        <w:rPr>
          <w:rStyle w:val="af7"/>
        </w:rPr>
        <w:t>Урсодезоксихолева кислота</w:t>
      </w:r>
      <w:r w:rsidRPr="002801DE">
        <w:rPr>
          <w:rStyle w:val="st"/>
          <w:i/>
        </w:rPr>
        <w:t xml:space="preserve">: </w:t>
      </w:r>
      <w:r w:rsidRPr="002801DE">
        <w:rPr>
          <w:rStyle w:val="af7"/>
        </w:rPr>
        <w:t>клінічна практика</w:t>
      </w:r>
      <w:r w:rsidRPr="002801DE">
        <w:rPr>
          <w:rStyle w:val="st"/>
          <w:i/>
        </w:rPr>
        <w:t xml:space="preserve"> (</w:t>
      </w:r>
      <w:r w:rsidRPr="002801DE">
        <w:rPr>
          <w:rStyle w:val="af7"/>
        </w:rPr>
        <w:t>минуле</w:t>
      </w:r>
      <w:r w:rsidRPr="002801DE">
        <w:rPr>
          <w:rStyle w:val="st"/>
          <w:i/>
        </w:rPr>
        <w:t xml:space="preserve"> та </w:t>
      </w:r>
      <w:r w:rsidRPr="002801DE">
        <w:rPr>
          <w:rStyle w:val="af7"/>
        </w:rPr>
        <w:t>сьогодення</w:t>
      </w:r>
      <w:r w:rsidRPr="002801DE">
        <w:rPr>
          <w:rStyle w:val="st"/>
          <w:i/>
        </w:rPr>
        <w:t xml:space="preserve">) // Сучасна гастроентерологія. - 2014. - № 1. -    </w:t>
      </w:r>
      <w:hyperlink r:id="rId105" w:history="1">
        <w:r w:rsidRPr="002801DE">
          <w:rPr>
            <w:rStyle w:val="af4"/>
            <w:i/>
            <w:color w:val="auto"/>
            <w:u w:val="none"/>
          </w:rPr>
          <w:t>http://www.vitapol.com.ua/user_files/pdfs/gastro/gas75i14.pdf</w:t>
        </w:r>
      </w:hyperlink>
    </w:p>
    <w:p w:rsidR="004264C6" w:rsidRPr="002801DE" w:rsidRDefault="004264C6" w:rsidP="003948FF">
      <w:pPr>
        <w:numPr>
          <w:ilvl w:val="0"/>
          <w:numId w:val="19"/>
        </w:numPr>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06" w:history="1">
        <w:r w:rsidRPr="004264C6">
          <w:rPr>
            <w:i/>
            <w:lang w:val="en-US"/>
          </w:rPr>
          <w:t xml:space="preserve"> </w:t>
        </w:r>
        <w:r w:rsidRPr="004264C6">
          <w:rPr>
            <w:i/>
            <w:lang w:val="en-US" w:eastAsia="en-US" w:bidi="en-US"/>
          </w:rPr>
          <w:t>J.W.D. McDonald,</w:t>
        </w:r>
      </w:hyperlink>
      <w:hyperlink r:id="rId107" w:history="1">
        <w:r w:rsidRPr="004264C6">
          <w:rPr>
            <w:i/>
            <w:lang w:val="en-US" w:eastAsia="en-US" w:bidi="en-US"/>
          </w:rPr>
          <w:t xml:space="preserve"> B.G. Feagan,</w:t>
        </w:r>
      </w:hyperlink>
      <w:hyperlink r:id="rId108" w:history="1">
        <w:r w:rsidRPr="004264C6">
          <w:rPr>
            <w:i/>
            <w:lang w:val="en-US" w:eastAsia="en-US" w:bidi="en-US"/>
          </w:rPr>
          <w:t xml:space="preserve"> R.</w:t>
        </w:r>
      </w:hyperlink>
      <w:r w:rsidRPr="004264C6">
        <w:rPr>
          <w:i/>
          <w:lang w:val="en-US" w:eastAsia="en-US" w:bidi="en-US"/>
        </w:rPr>
        <w:t xml:space="preserve"> </w:t>
      </w:r>
      <w:hyperlink r:id="rId109" w:history="1">
        <w:r w:rsidRPr="004264C6">
          <w:rPr>
            <w:i/>
            <w:lang w:val="en-US" w:eastAsia="en-US" w:bidi="en-US"/>
          </w:rPr>
          <w:t>Jalan,</w:t>
        </w:r>
      </w:hyperlink>
      <w:hyperlink r:id="rId110"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381E87" w:rsidRPr="002801DE" w:rsidRDefault="00381E87"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lastRenderedPageBreak/>
        <w:t xml:space="preserve">Тема 20. </w:t>
      </w:r>
      <w:r w:rsidRPr="002801DE">
        <w:rPr>
          <w:i/>
          <w:color w:val="000000"/>
        </w:rPr>
        <w:t>Сполучення захворювань органів травлення з патологією серцевосудинної, дихальної, сечовидільної систем.</w:t>
      </w:r>
      <w:r w:rsidR="00381E87" w:rsidRPr="002801DE">
        <w:rPr>
          <w:i/>
          <w:color w:val="000000"/>
        </w:rPr>
        <w:t xml:space="preserve"> </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rFonts w:eastAsia="Calibri"/>
          <w:color w:val="000000"/>
          <w:lang w:eastAsia="en-US"/>
        </w:rPr>
        <w:t>Розгляд метаболічного синдрому в ракурсі гастроентерологічної патології.</w:t>
      </w:r>
      <w:r w:rsidR="00381E87" w:rsidRPr="002801DE">
        <w:rPr>
          <w:rFonts w:eastAsia="Calibri"/>
          <w:color w:val="000000"/>
          <w:lang w:eastAsia="en-US"/>
        </w:rPr>
        <w:t xml:space="preserve"> </w:t>
      </w:r>
      <w:r w:rsidRPr="002801DE">
        <w:rPr>
          <w:rFonts w:eastAsia="Calibri"/>
          <w:color w:val="000000"/>
          <w:lang w:eastAsia="en-US"/>
        </w:rPr>
        <w:t>Коморбідність захворювань дихальної системи, патології нирок та хвороб травлення. Особливості сумісного призначення основних засобів лікування кардіоваскулярних, дихадьних розладів з інгібіторами протонної помпи, Н2-блокаторами протизапальними фармакопрепаратами. Ятрогенії з ураженням органів травлення при призначенні препаратів для лікування іншої патології. Медикаментозні ураження печінки.</w:t>
      </w:r>
    </w:p>
    <w:p w:rsidR="009E18A2" w:rsidRPr="002801DE" w:rsidRDefault="009E18A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Дифере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ураження органів травлення (зокрема печінки) внаслідок прийому лікарських препаратів, коморбідних станів.</w:t>
      </w:r>
    </w:p>
    <w:p w:rsidR="009E18A2" w:rsidRPr="002801DE" w:rsidRDefault="009E18A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ураженнях органів травлення внаслідок прийому ліків, коморбідної патології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Провести практичне заняття (семінар) зі студентами з даної тематики.</w:t>
      </w:r>
    </w:p>
    <w:p w:rsidR="009E18A2" w:rsidRPr="002801DE" w:rsidRDefault="009E18A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5515F8" w:rsidRPr="004264C6" w:rsidRDefault="005515F8" w:rsidP="005515F8">
      <w:pPr>
        <w:numPr>
          <w:ilvl w:val="0"/>
          <w:numId w:val="18"/>
        </w:numPr>
        <w:tabs>
          <w:tab w:val="left" w:pos="351"/>
        </w:tabs>
        <w:spacing w:line="360" w:lineRule="auto"/>
        <w:jc w:val="both"/>
        <w:rPr>
          <w:i/>
        </w:rPr>
      </w:pPr>
      <w:r w:rsidRPr="004264C6">
        <w:rPr>
          <w:i/>
        </w:rPr>
        <w:t>Основи внутрішньої медицини / В.Г. Передерій, С.М. Ткач - К., 2018. Т3. «Диф. діагноз в клініці внутрішніх хвороб. Невідкладні стани….»- 1006 с.</w:t>
      </w:r>
    </w:p>
    <w:p w:rsidR="00CC3C13" w:rsidRPr="002801DE" w:rsidRDefault="00CC3C13" w:rsidP="003948FF">
      <w:pPr>
        <w:numPr>
          <w:ilvl w:val="0"/>
          <w:numId w:val="18"/>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18"/>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414C94" w:rsidRPr="002801DE" w:rsidRDefault="00414C94" w:rsidP="003948FF">
      <w:pPr>
        <w:numPr>
          <w:ilvl w:val="0"/>
          <w:numId w:val="18"/>
        </w:numPr>
        <w:autoSpaceDE w:val="0"/>
        <w:autoSpaceDN w:val="0"/>
        <w:adjustRightInd w:val="0"/>
        <w:spacing w:line="360" w:lineRule="auto"/>
        <w:ind w:left="567" w:firstLine="0"/>
        <w:jc w:val="both"/>
        <w:rPr>
          <w:rFonts w:eastAsia="Calibri"/>
          <w:i/>
          <w:color w:val="000000"/>
          <w:lang w:val="ru-RU" w:eastAsia="en-US"/>
        </w:rPr>
      </w:pPr>
      <w:r w:rsidRPr="002801DE">
        <w:rPr>
          <w:i/>
          <w:color w:val="000000"/>
        </w:rPr>
        <w:t xml:space="preserve">Цироз печінки та його ускладнення КН 2017-103 вересень, 2017 </w:t>
      </w:r>
      <w:r w:rsidRPr="002801DE">
        <w:rPr>
          <w:i/>
          <w:color w:val="000000"/>
          <w:lang w:val="ru-RU"/>
        </w:rPr>
        <w:t xml:space="preserve">- </w:t>
      </w:r>
      <w:r w:rsidRPr="002801DE">
        <w:rPr>
          <w:i/>
          <w:color w:val="000000"/>
        </w:rPr>
        <w:t xml:space="preserve">Режим доступу: </w:t>
      </w:r>
      <w:r w:rsidR="00FE726B" w:rsidRPr="0097235E">
        <w:t>https://ukrgastro.com.ua/wp-content/uploads/2017/10/2016_11_19_%D0%A3%D0%9A%D0%9F%D0%9C%D0%94_%D0%A6%D0%9F-%D0%BD%D0%BE%D0%B2%D0%B0%D1%8F-%D0%B2%D0%B5%D1%80%D1%81%D0%B8%D1%8F_.pdf</w:t>
      </w:r>
    </w:p>
    <w:p w:rsidR="00CC3C13" w:rsidRPr="002801DE" w:rsidRDefault="00904550" w:rsidP="003948FF">
      <w:pPr>
        <w:numPr>
          <w:ilvl w:val="0"/>
          <w:numId w:val="18"/>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18"/>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13308B" w:rsidRPr="004264C6" w:rsidRDefault="0013308B" w:rsidP="003948FF">
      <w:pPr>
        <w:numPr>
          <w:ilvl w:val="0"/>
          <w:numId w:val="18"/>
        </w:numPr>
        <w:spacing w:line="360" w:lineRule="auto"/>
        <w:ind w:left="567" w:firstLine="0"/>
        <w:jc w:val="both"/>
        <w:rPr>
          <w:rStyle w:val="af4"/>
          <w:i/>
          <w:color w:val="000000"/>
          <w:u w:val="none"/>
        </w:rPr>
      </w:pPr>
      <w:r w:rsidRPr="002801DE">
        <w:rPr>
          <w:rStyle w:val="st"/>
          <w:i/>
        </w:rPr>
        <w:lastRenderedPageBreak/>
        <w:t xml:space="preserve">Чернобровий В.М. , Мелащенко С. Г. </w:t>
      </w:r>
      <w:r w:rsidRPr="002801DE">
        <w:rPr>
          <w:rStyle w:val="af7"/>
        </w:rPr>
        <w:t>Урсодезоксихолева кислота</w:t>
      </w:r>
      <w:r w:rsidRPr="002801DE">
        <w:rPr>
          <w:rStyle w:val="st"/>
          <w:i/>
        </w:rPr>
        <w:t xml:space="preserve">: </w:t>
      </w:r>
      <w:r w:rsidRPr="002801DE">
        <w:rPr>
          <w:rStyle w:val="af7"/>
        </w:rPr>
        <w:t>клінічна практика</w:t>
      </w:r>
      <w:r w:rsidRPr="002801DE">
        <w:rPr>
          <w:rStyle w:val="st"/>
          <w:i/>
        </w:rPr>
        <w:t xml:space="preserve"> (</w:t>
      </w:r>
      <w:r w:rsidRPr="002801DE">
        <w:rPr>
          <w:rStyle w:val="af7"/>
        </w:rPr>
        <w:t>минуле</w:t>
      </w:r>
      <w:r w:rsidRPr="002801DE">
        <w:rPr>
          <w:rStyle w:val="st"/>
          <w:i/>
        </w:rPr>
        <w:t xml:space="preserve"> та </w:t>
      </w:r>
      <w:r w:rsidRPr="002801DE">
        <w:rPr>
          <w:rStyle w:val="af7"/>
        </w:rPr>
        <w:t>сьогодення</w:t>
      </w:r>
      <w:r w:rsidRPr="002801DE">
        <w:rPr>
          <w:rStyle w:val="st"/>
          <w:i/>
        </w:rPr>
        <w:t xml:space="preserve">) // Сучасна гастроентерологія. - 2014. - № 1. -    </w:t>
      </w:r>
      <w:hyperlink r:id="rId111" w:history="1">
        <w:r w:rsidRPr="002801DE">
          <w:rPr>
            <w:rStyle w:val="af4"/>
            <w:i/>
            <w:color w:val="auto"/>
            <w:u w:val="none"/>
          </w:rPr>
          <w:t>http://www.vitapol.com.ua/user_files/pdfs/gastro/gas75i14.pdf</w:t>
        </w:r>
      </w:hyperlink>
    </w:p>
    <w:p w:rsidR="004264C6" w:rsidRPr="004264C6" w:rsidRDefault="004264C6" w:rsidP="003948FF">
      <w:pPr>
        <w:numPr>
          <w:ilvl w:val="0"/>
          <w:numId w:val="18"/>
        </w:numPr>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12" w:history="1">
        <w:r w:rsidRPr="004264C6">
          <w:rPr>
            <w:i/>
            <w:lang w:val="en-US"/>
          </w:rPr>
          <w:t xml:space="preserve"> </w:t>
        </w:r>
        <w:r w:rsidRPr="004264C6">
          <w:rPr>
            <w:i/>
            <w:lang w:val="en-US" w:eastAsia="en-US" w:bidi="en-US"/>
          </w:rPr>
          <w:t>J.W.D. McDonald,</w:t>
        </w:r>
      </w:hyperlink>
      <w:hyperlink r:id="rId113" w:history="1">
        <w:r w:rsidRPr="004264C6">
          <w:rPr>
            <w:i/>
            <w:lang w:val="en-US" w:eastAsia="en-US" w:bidi="en-US"/>
          </w:rPr>
          <w:t xml:space="preserve"> B.G. Feagan,</w:t>
        </w:r>
      </w:hyperlink>
      <w:hyperlink r:id="rId114" w:history="1">
        <w:r w:rsidRPr="004264C6">
          <w:rPr>
            <w:i/>
            <w:lang w:val="en-US" w:eastAsia="en-US" w:bidi="en-US"/>
          </w:rPr>
          <w:t xml:space="preserve"> R.</w:t>
        </w:r>
      </w:hyperlink>
      <w:r w:rsidRPr="004264C6">
        <w:rPr>
          <w:i/>
          <w:lang w:val="en-US" w:eastAsia="en-US" w:bidi="en-US"/>
        </w:rPr>
        <w:t xml:space="preserve"> </w:t>
      </w:r>
      <w:hyperlink r:id="rId115" w:history="1">
        <w:r w:rsidRPr="004264C6">
          <w:rPr>
            <w:i/>
            <w:lang w:val="en-US" w:eastAsia="en-US" w:bidi="en-US"/>
          </w:rPr>
          <w:t>Jalan,</w:t>
        </w:r>
      </w:hyperlink>
      <w:hyperlink r:id="rId116"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381E87" w:rsidRPr="002801DE" w:rsidRDefault="00381E87"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t xml:space="preserve">Тема 21. </w:t>
      </w:r>
      <w:r w:rsidRPr="002801DE">
        <w:rPr>
          <w:i/>
          <w:color w:val="000000"/>
        </w:rPr>
        <w:t xml:space="preserve">Цирози печінки: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Епідеміологія, етіологія, класифікація, морфологічні зміни, градація за Чайлдом-П’ю, клінічна картина, діагностика різних форм цирозу печінки, результати захворювання, прогноз</w:t>
      </w:r>
      <w:r w:rsidR="00414C94" w:rsidRPr="002801DE">
        <w:rPr>
          <w:color w:val="000000"/>
        </w:rPr>
        <w:t>, трудова експертиза</w:t>
      </w:r>
      <w:r w:rsidRPr="002801DE">
        <w:rPr>
          <w:color w:val="000000"/>
        </w:rPr>
        <w:t xml:space="preserve">. Ускладнення цирозу печінки. </w:t>
      </w:r>
      <w:r w:rsidRPr="002801DE">
        <w:rPr>
          <w:rStyle w:val="hps"/>
          <w:color w:val="000000"/>
        </w:rPr>
        <w:t>Е</w:t>
      </w:r>
      <w:r w:rsidR="00167B23" w:rsidRPr="002801DE">
        <w:rPr>
          <w:rStyle w:val="hps"/>
          <w:color w:val="000000"/>
        </w:rPr>
        <w:t>кз</w:t>
      </w:r>
      <w:r w:rsidRPr="002801DE">
        <w:rPr>
          <w:color w:val="000000"/>
        </w:rPr>
        <w:t xml:space="preserve">огенна та ендогенна печінкова енцефалопатії, теорії патогенезу, основні терапевтичні заходи при печінковій енцефалопатії та печінковій комі. </w:t>
      </w:r>
    </w:p>
    <w:p w:rsidR="009E18A2" w:rsidRPr="002801DE" w:rsidRDefault="009E18A2"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Дифере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xml:space="preserve">, лікування та профілактику </w:t>
      </w:r>
      <w:r w:rsidR="002033CB" w:rsidRPr="002801DE">
        <w:rPr>
          <w:rFonts w:ascii="Times New Roman" w:hAnsi="Times New Roman"/>
          <w:i/>
          <w:color w:val="000000"/>
          <w:sz w:val="24"/>
          <w:szCs w:val="24"/>
          <w:lang w:val="uk-UA"/>
        </w:rPr>
        <w:t xml:space="preserve">важких </w:t>
      </w:r>
      <w:r w:rsidRPr="002801DE">
        <w:rPr>
          <w:rFonts w:ascii="Times New Roman" w:hAnsi="Times New Roman"/>
          <w:i/>
          <w:color w:val="000000"/>
          <w:sz w:val="24"/>
          <w:szCs w:val="24"/>
          <w:lang w:val="uk-UA"/>
        </w:rPr>
        <w:t>уражен</w:t>
      </w:r>
      <w:r w:rsidR="002033CB" w:rsidRPr="002801DE">
        <w:rPr>
          <w:rFonts w:ascii="Times New Roman" w:hAnsi="Times New Roman"/>
          <w:i/>
          <w:color w:val="000000"/>
          <w:sz w:val="24"/>
          <w:szCs w:val="24"/>
          <w:lang w:val="uk-UA"/>
        </w:rPr>
        <w:t>ь</w:t>
      </w:r>
      <w:r w:rsidRPr="002801DE">
        <w:rPr>
          <w:rFonts w:ascii="Times New Roman" w:hAnsi="Times New Roman"/>
          <w:i/>
          <w:color w:val="000000"/>
          <w:sz w:val="24"/>
          <w:szCs w:val="24"/>
          <w:lang w:val="uk-UA"/>
        </w:rPr>
        <w:t xml:space="preserve"> печінки внаслідок </w:t>
      </w:r>
      <w:r w:rsidR="002033CB" w:rsidRPr="002801DE">
        <w:rPr>
          <w:rFonts w:ascii="Times New Roman" w:hAnsi="Times New Roman"/>
          <w:i/>
          <w:color w:val="000000"/>
          <w:sz w:val="24"/>
          <w:szCs w:val="24"/>
          <w:lang w:val="uk-UA"/>
        </w:rPr>
        <w:t>різних етіологічних факторів</w:t>
      </w:r>
      <w:r w:rsidRPr="002801DE">
        <w:rPr>
          <w:rFonts w:ascii="Times New Roman" w:hAnsi="Times New Roman"/>
          <w:i/>
          <w:color w:val="000000"/>
          <w:sz w:val="24"/>
          <w:szCs w:val="24"/>
          <w:lang w:val="uk-UA"/>
        </w:rPr>
        <w:t>.</w:t>
      </w:r>
    </w:p>
    <w:p w:rsidR="009E18A2" w:rsidRPr="002801DE" w:rsidRDefault="009E18A2"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Здійснювати лікувально-діагностичні заходи при </w:t>
      </w:r>
      <w:r w:rsidR="002033CB" w:rsidRPr="002801DE">
        <w:rPr>
          <w:rFonts w:ascii="Times New Roman" w:hAnsi="Times New Roman"/>
          <w:i/>
          <w:color w:val="000000"/>
          <w:sz w:val="24"/>
          <w:szCs w:val="24"/>
          <w:lang w:val="uk-UA"/>
        </w:rPr>
        <w:t>цирозах</w:t>
      </w:r>
      <w:r w:rsidRPr="002801DE">
        <w:rPr>
          <w:rFonts w:ascii="Times New Roman" w:hAnsi="Times New Roman"/>
          <w:i/>
          <w:color w:val="000000"/>
          <w:sz w:val="24"/>
          <w:szCs w:val="24"/>
          <w:lang w:val="uk-UA"/>
        </w:rPr>
        <w:t xml:space="preserve">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w:t>
      </w:r>
      <w:r w:rsidR="003A452C" w:rsidRPr="002801DE">
        <w:rPr>
          <w:rFonts w:ascii="Times New Roman" w:hAnsi="Times New Roman"/>
          <w:i/>
          <w:color w:val="000000"/>
          <w:sz w:val="24"/>
          <w:szCs w:val="24"/>
          <w:lang w:val="uk-UA"/>
        </w:rPr>
        <w:t>, хірургами</w:t>
      </w:r>
      <w:r w:rsidRPr="002801DE">
        <w:rPr>
          <w:rFonts w:ascii="Times New Roman" w:hAnsi="Times New Roman"/>
          <w:i/>
          <w:color w:val="000000"/>
          <w:sz w:val="24"/>
          <w:szCs w:val="24"/>
          <w:lang w:val="uk-UA"/>
        </w:rPr>
        <w:t>. Провести практичне заняття (семінар) зі студентами з даної тематики.</w:t>
      </w:r>
    </w:p>
    <w:p w:rsidR="009E18A2" w:rsidRPr="002801DE" w:rsidRDefault="009E18A2"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FE726B" w:rsidRPr="00FE726B" w:rsidRDefault="00414C94" w:rsidP="003948FF">
      <w:pPr>
        <w:numPr>
          <w:ilvl w:val="0"/>
          <w:numId w:val="17"/>
        </w:numPr>
        <w:autoSpaceDE w:val="0"/>
        <w:autoSpaceDN w:val="0"/>
        <w:adjustRightInd w:val="0"/>
        <w:spacing w:line="360" w:lineRule="auto"/>
        <w:ind w:left="567" w:firstLine="0"/>
        <w:jc w:val="both"/>
        <w:rPr>
          <w:i/>
          <w:noProof/>
          <w:color w:val="000000"/>
        </w:rPr>
      </w:pPr>
      <w:r w:rsidRPr="00FE726B">
        <w:rPr>
          <w:i/>
          <w:color w:val="000000"/>
        </w:rPr>
        <w:t xml:space="preserve">Цироз печінки та його ускладнення КН 2017-103 вересень, 2017 - Режим доступу: </w:t>
      </w:r>
      <w:r w:rsidR="00FE726B" w:rsidRPr="0097235E">
        <w:t>https://ukrgastro.com.ua/</w:t>
      </w:r>
      <w:r w:rsidR="00FE726B" w:rsidRPr="00FE726B">
        <w:rPr>
          <w:i/>
          <w:noProof/>
          <w:color w:val="000000"/>
        </w:rPr>
        <w:t xml:space="preserve"> </w:t>
      </w:r>
    </w:p>
    <w:p w:rsidR="00414C94" w:rsidRPr="00FE726B" w:rsidRDefault="00414C94" w:rsidP="003948FF">
      <w:pPr>
        <w:numPr>
          <w:ilvl w:val="0"/>
          <w:numId w:val="17"/>
        </w:numPr>
        <w:autoSpaceDE w:val="0"/>
        <w:autoSpaceDN w:val="0"/>
        <w:adjustRightInd w:val="0"/>
        <w:spacing w:line="360" w:lineRule="auto"/>
        <w:ind w:left="567" w:firstLine="0"/>
        <w:jc w:val="both"/>
        <w:rPr>
          <w:i/>
          <w:noProof/>
          <w:color w:val="000000"/>
        </w:rPr>
      </w:pPr>
      <w:r w:rsidRPr="00FE726B">
        <w:rPr>
          <w:i/>
          <w:noProof/>
          <w:color w:val="000000"/>
        </w:rPr>
        <w:t>Наказ МОЗ України від 06.11.2014 № 826 "Про затвердження та впровадження медико-технологічних документів зі стандартизації медичної допомоги при хронічних неінфекційних гепатитах" : Адаптовані клінічні настанови, засновані на доказах та Уніфіковані клінічні протоколи первинної, вторинної (спеціалізованої) медичної допомоги</w:t>
      </w:r>
      <w:r w:rsidR="00381E87" w:rsidRPr="00FE726B">
        <w:rPr>
          <w:i/>
          <w:noProof/>
          <w:color w:val="000000"/>
        </w:rPr>
        <w:t xml:space="preserve"> </w:t>
      </w:r>
      <w:r w:rsidRPr="00FE726B">
        <w:rPr>
          <w:i/>
          <w:noProof/>
          <w:color w:val="000000"/>
        </w:rPr>
        <w:t>«Аутоімунний гепатит», «Алкогольний гепатит», «Неалкогольний стеатогепатит»,</w:t>
      </w:r>
      <w:r w:rsidR="00381E87" w:rsidRPr="00FE726B">
        <w:rPr>
          <w:i/>
          <w:noProof/>
          <w:color w:val="000000"/>
        </w:rPr>
        <w:t xml:space="preserve"> </w:t>
      </w:r>
      <w:r w:rsidR="00FF56A1" w:rsidRPr="00FE726B">
        <w:rPr>
          <w:i/>
          <w:noProof/>
          <w:color w:val="000000"/>
        </w:rPr>
        <w:t>https://ukrgastro.com.ua/illnesses/</w:t>
      </w:r>
      <w:r w:rsidRPr="00FE726B">
        <w:rPr>
          <w:i/>
          <w:noProof/>
          <w:color w:val="000000"/>
        </w:rPr>
        <w:t xml:space="preserve"> </w:t>
      </w:r>
    </w:p>
    <w:p w:rsidR="00CC3C13" w:rsidRPr="002801DE" w:rsidRDefault="00CC3C13" w:rsidP="003948FF">
      <w:pPr>
        <w:numPr>
          <w:ilvl w:val="0"/>
          <w:numId w:val="17"/>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17"/>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904550" w:rsidP="003948FF">
      <w:pPr>
        <w:numPr>
          <w:ilvl w:val="0"/>
          <w:numId w:val="17"/>
        </w:numPr>
        <w:spacing w:line="360" w:lineRule="auto"/>
        <w:ind w:left="567" w:firstLine="0"/>
        <w:rPr>
          <w:i/>
          <w:color w:val="000000"/>
        </w:rPr>
      </w:pPr>
      <w:r>
        <w:rPr>
          <w:i/>
          <w:color w:val="000000"/>
          <w:kern w:val="36"/>
        </w:rPr>
        <w:t>Гастроентерологія. Підручник: У 2 Т. - Т.2 / за ред. проф Н.В. Харченко, О.Я. Бабака. - Кіровоград: Поліум, 2017. - 432 с.</w:t>
      </w:r>
    </w:p>
    <w:p w:rsidR="00CC3C13" w:rsidRPr="002801DE" w:rsidRDefault="00CC3C13" w:rsidP="003948FF">
      <w:pPr>
        <w:numPr>
          <w:ilvl w:val="0"/>
          <w:numId w:val="17"/>
        </w:numPr>
        <w:spacing w:line="360" w:lineRule="auto"/>
        <w:ind w:left="567" w:firstLine="0"/>
        <w:rPr>
          <w:i/>
          <w:color w:val="000000"/>
        </w:rPr>
      </w:pPr>
      <w:r w:rsidRPr="002801DE">
        <w:rPr>
          <w:i/>
          <w:color w:val="000000"/>
        </w:rPr>
        <w:lastRenderedPageBreak/>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3C3AF4" w:rsidRPr="004264C6" w:rsidRDefault="004264C6" w:rsidP="003948FF">
      <w:pPr>
        <w:numPr>
          <w:ilvl w:val="0"/>
          <w:numId w:val="17"/>
        </w:numPr>
        <w:tabs>
          <w:tab w:val="left" w:pos="351"/>
        </w:tabs>
        <w:spacing w:line="360" w:lineRule="auto"/>
        <w:ind w:left="567" w:firstLine="0"/>
        <w:jc w:val="both"/>
        <w:rPr>
          <w:i/>
          <w:color w:val="000000"/>
        </w:rPr>
      </w:pPr>
      <w:r w:rsidRPr="004264C6">
        <w:rPr>
          <w:i/>
        </w:rPr>
        <w:t>Основи внутрішньої медицини / В.Г. Передерій, С.М. Ткач - К., 2018. Т3. «Диф. діагноз в клініці внутрішніх хвороб. Невідкладні стани….»- 1006 с.</w:t>
      </w:r>
    </w:p>
    <w:p w:rsidR="003C3AF4" w:rsidRPr="002801DE" w:rsidRDefault="003C3AF4" w:rsidP="003948FF">
      <w:pPr>
        <w:numPr>
          <w:ilvl w:val="0"/>
          <w:numId w:val="17"/>
        </w:numPr>
        <w:spacing w:line="360" w:lineRule="auto"/>
        <w:ind w:left="567" w:firstLine="0"/>
        <w:jc w:val="both"/>
        <w:rPr>
          <w:i/>
          <w:color w:val="000000"/>
        </w:rPr>
      </w:pPr>
      <w:r w:rsidRPr="002801DE">
        <w:rPr>
          <w:i/>
          <w:color w:val="000000"/>
        </w:rPr>
        <w:t>Швець Н.І., Підаєв А.В., Бенца Т.М., Федорова О.О., Миронець В.І. Неотложные состояния в клинике внутренней медицины. Учебное пособие. -</w:t>
      </w:r>
      <w:r w:rsidR="00381E87" w:rsidRPr="002801DE">
        <w:rPr>
          <w:i/>
          <w:color w:val="000000"/>
        </w:rPr>
        <w:t xml:space="preserve"> </w:t>
      </w:r>
      <w:r w:rsidRPr="002801DE">
        <w:rPr>
          <w:i/>
          <w:color w:val="000000"/>
        </w:rPr>
        <w:t>К., 2005. – 752с.</w:t>
      </w:r>
    </w:p>
    <w:p w:rsidR="003C3AF4" w:rsidRPr="002801DE" w:rsidRDefault="00414C94" w:rsidP="003948FF">
      <w:pPr>
        <w:numPr>
          <w:ilvl w:val="0"/>
          <w:numId w:val="17"/>
        </w:numPr>
        <w:spacing w:line="360" w:lineRule="auto"/>
        <w:ind w:left="567" w:firstLine="0"/>
        <w:jc w:val="both"/>
        <w:rPr>
          <w:i/>
          <w:color w:val="000000"/>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13308B" w:rsidRPr="002801DE" w:rsidRDefault="0013308B" w:rsidP="003948FF">
      <w:pPr>
        <w:numPr>
          <w:ilvl w:val="0"/>
          <w:numId w:val="17"/>
        </w:numPr>
        <w:spacing w:line="360" w:lineRule="auto"/>
        <w:ind w:left="567" w:firstLine="0"/>
        <w:jc w:val="both"/>
        <w:rPr>
          <w:i/>
          <w:color w:val="000000"/>
        </w:rPr>
      </w:pPr>
      <w:r w:rsidRPr="002801DE">
        <w:rPr>
          <w:rStyle w:val="st"/>
          <w:i/>
        </w:rPr>
        <w:t xml:space="preserve">Чернобровий В.М. , Мелащенко С. Г. </w:t>
      </w:r>
      <w:r w:rsidRPr="002801DE">
        <w:rPr>
          <w:rStyle w:val="af7"/>
        </w:rPr>
        <w:t>Урсодезоксихолева кислота</w:t>
      </w:r>
      <w:r w:rsidRPr="002801DE">
        <w:rPr>
          <w:rStyle w:val="st"/>
          <w:i/>
        </w:rPr>
        <w:t xml:space="preserve">: </w:t>
      </w:r>
      <w:r w:rsidRPr="002801DE">
        <w:rPr>
          <w:rStyle w:val="af7"/>
        </w:rPr>
        <w:t>клінічна практика</w:t>
      </w:r>
      <w:r w:rsidRPr="002801DE">
        <w:rPr>
          <w:rStyle w:val="st"/>
          <w:i/>
        </w:rPr>
        <w:t xml:space="preserve"> (</w:t>
      </w:r>
      <w:r w:rsidRPr="002801DE">
        <w:rPr>
          <w:rStyle w:val="af7"/>
        </w:rPr>
        <w:t>минуле</w:t>
      </w:r>
      <w:r w:rsidRPr="002801DE">
        <w:rPr>
          <w:rStyle w:val="st"/>
          <w:i/>
        </w:rPr>
        <w:t xml:space="preserve"> та </w:t>
      </w:r>
      <w:r w:rsidRPr="002801DE">
        <w:rPr>
          <w:rStyle w:val="af7"/>
        </w:rPr>
        <w:t>сьогодення</w:t>
      </w:r>
      <w:r w:rsidRPr="002801DE">
        <w:rPr>
          <w:rStyle w:val="st"/>
          <w:i/>
        </w:rPr>
        <w:t xml:space="preserve">) // Сучасна гастроентерологія. - 2014. - № 1. -    </w:t>
      </w:r>
      <w:hyperlink r:id="rId117" w:history="1">
        <w:r w:rsidRPr="002801DE">
          <w:rPr>
            <w:rStyle w:val="af4"/>
            <w:i/>
            <w:color w:val="auto"/>
            <w:u w:val="none"/>
          </w:rPr>
          <w:t>http://www.vitapol.com.ua/user_files/pdfs/gastro/gas75i14.pdf</w:t>
        </w:r>
      </w:hyperlink>
    </w:p>
    <w:p w:rsidR="003C3AF4" w:rsidRPr="002801DE" w:rsidRDefault="003C3AF4" w:rsidP="002801DE">
      <w:pPr>
        <w:shd w:val="clear" w:color="auto" w:fill="FFFFFF"/>
        <w:spacing w:before="120" w:line="360" w:lineRule="auto"/>
        <w:ind w:firstLine="567"/>
        <w:jc w:val="both"/>
        <w:outlineLvl w:val="2"/>
        <w:rPr>
          <w:rFonts w:eastAsia="Calibri"/>
          <w:b/>
          <w:i/>
          <w:color w:val="000000"/>
          <w:lang w:val="ru-RU" w:eastAsia="en-US"/>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22. </w:t>
      </w:r>
      <w:r w:rsidRPr="002801DE">
        <w:rPr>
          <w:i/>
          <w:color w:val="000000"/>
        </w:rPr>
        <w:t>Портальна гіпертензія:</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Причини, класифікація, діагностика, м</w:t>
      </w:r>
      <w:r w:rsidRPr="002801DE">
        <w:rPr>
          <w:rFonts w:eastAsia="Calibri"/>
          <w:color w:val="000000"/>
          <w:lang w:eastAsia="en-US"/>
        </w:rPr>
        <w:t xml:space="preserve">етоди оцінки, </w:t>
      </w:r>
      <w:r w:rsidRPr="002801DE">
        <w:rPr>
          <w:color w:val="000000"/>
        </w:rPr>
        <w:t>лікування, попередження</w:t>
      </w:r>
      <w:r w:rsidR="00381E87" w:rsidRPr="002801DE">
        <w:rPr>
          <w:color w:val="000000"/>
        </w:rPr>
        <w:t xml:space="preserve"> </w:t>
      </w:r>
      <w:r w:rsidRPr="002801DE">
        <w:rPr>
          <w:color w:val="000000"/>
        </w:rPr>
        <w:t xml:space="preserve">та невідкладна допомога при кровотечах з варикозно розширених вен стравоходу, асциті, спонтанному бактеріальному перитоніті за рекомендаціями Консенсусу Бавено </w:t>
      </w:r>
      <w:r w:rsidR="00167B23" w:rsidRPr="002801DE">
        <w:rPr>
          <w:color w:val="000000"/>
          <w:lang w:val="en-US"/>
        </w:rPr>
        <w:t>V</w:t>
      </w:r>
      <w:r w:rsidRPr="002801DE">
        <w:rPr>
          <w:color w:val="000000"/>
        </w:rPr>
        <w:t>І (2015).</w:t>
      </w:r>
    </w:p>
    <w:p w:rsidR="003A452C" w:rsidRPr="002801DE" w:rsidRDefault="003A452C"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Дифере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та профілактику ускладнень цирозу печінки внаслідок різних етіологічних факторів.</w:t>
      </w:r>
    </w:p>
    <w:p w:rsidR="003A452C" w:rsidRPr="002801DE" w:rsidRDefault="003A452C"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портальній гіпертензії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хірургами. Провести практичне заняття (семінар) зі студентами з даної тематики.</w:t>
      </w:r>
    </w:p>
    <w:p w:rsidR="003A452C" w:rsidRPr="002801DE" w:rsidRDefault="003A452C"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414C94" w:rsidRPr="002801DE" w:rsidRDefault="00414C94" w:rsidP="003948FF">
      <w:pPr>
        <w:numPr>
          <w:ilvl w:val="0"/>
          <w:numId w:val="16"/>
        </w:numPr>
        <w:autoSpaceDE w:val="0"/>
        <w:autoSpaceDN w:val="0"/>
        <w:adjustRightInd w:val="0"/>
        <w:spacing w:line="360" w:lineRule="auto"/>
        <w:ind w:left="567" w:firstLine="0"/>
        <w:jc w:val="both"/>
        <w:rPr>
          <w:rFonts w:eastAsia="Calibri"/>
          <w:i/>
          <w:color w:val="000000"/>
          <w:lang w:val="ru-RU" w:eastAsia="en-US"/>
        </w:rPr>
      </w:pPr>
      <w:r w:rsidRPr="002801DE">
        <w:rPr>
          <w:i/>
          <w:color w:val="000000"/>
        </w:rPr>
        <w:t xml:space="preserve">Цироз печінки та його ускладнення КН 2017-103 вересень, 2017 </w:t>
      </w:r>
      <w:r w:rsidRPr="002801DE">
        <w:rPr>
          <w:i/>
          <w:color w:val="000000"/>
          <w:lang w:val="ru-RU"/>
        </w:rPr>
        <w:t xml:space="preserve">- </w:t>
      </w:r>
      <w:r w:rsidRPr="002801DE">
        <w:rPr>
          <w:i/>
          <w:color w:val="000000"/>
        </w:rPr>
        <w:t xml:space="preserve">Режим доступу: </w:t>
      </w:r>
      <w:r w:rsidR="00FE726B" w:rsidRPr="0097235E">
        <w:t>https://ukrgastro.com.ua/</w:t>
      </w:r>
    </w:p>
    <w:p w:rsidR="00CC3C13" w:rsidRPr="002801DE" w:rsidRDefault="00CC3C13" w:rsidP="003948FF">
      <w:pPr>
        <w:numPr>
          <w:ilvl w:val="0"/>
          <w:numId w:val="16"/>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16"/>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16"/>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4264C6" w:rsidRPr="004264C6" w:rsidRDefault="00904550" w:rsidP="004264C6">
      <w:pPr>
        <w:numPr>
          <w:ilvl w:val="0"/>
          <w:numId w:val="16"/>
        </w:numPr>
        <w:tabs>
          <w:tab w:val="left" w:pos="351"/>
        </w:tabs>
        <w:spacing w:line="360" w:lineRule="auto"/>
        <w:ind w:left="567" w:firstLine="0"/>
        <w:jc w:val="both"/>
      </w:pPr>
      <w:r w:rsidRPr="004264C6">
        <w:rPr>
          <w:i/>
          <w:color w:val="000000"/>
          <w:kern w:val="36"/>
        </w:rPr>
        <w:lastRenderedPageBreak/>
        <w:t>Гастроентерологія. Підручник: У 2 Т. - Т.2 / за ред. проф Н.В. Харченко, О.Я. Бабака. - Кіровоград: Поліум, 2017. - 432 с.</w:t>
      </w:r>
    </w:p>
    <w:p w:rsidR="004264C6" w:rsidRPr="004264C6" w:rsidRDefault="004264C6" w:rsidP="004264C6">
      <w:pPr>
        <w:numPr>
          <w:ilvl w:val="0"/>
          <w:numId w:val="16"/>
        </w:numPr>
        <w:tabs>
          <w:tab w:val="left" w:pos="351"/>
        </w:tabs>
        <w:spacing w:line="360" w:lineRule="auto"/>
        <w:ind w:left="567" w:firstLine="0"/>
        <w:jc w:val="both"/>
        <w:rPr>
          <w:i/>
        </w:rPr>
      </w:pPr>
      <w:r w:rsidRPr="004264C6">
        <w:rPr>
          <w:i/>
        </w:rPr>
        <w:t>Основи внутрішньої медицини / В.Г. Передерій, С.М. Ткач - К., 2018. Т3. «Диф. діагноз в клініці внутрішніх хвороб. Невідкладні стани….»- 1006 с.</w:t>
      </w:r>
    </w:p>
    <w:p w:rsidR="003C3AF4" w:rsidRDefault="003C3AF4" w:rsidP="003948FF">
      <w:pPr>
        <w:numPr>
          <w:ilvl w:val="0"/>
          <w:numId w:val="16"/>
        </w:numPr>
        <w:spacing w:line="360" w:lineRule="auto"/>
        <w:ind w:left="567" w:firstLine="0"/>
        <w:jc w:val="both"/>
        <w:rPr>
          <w:i/>
          <w:color w:val="000000"/>
        </w:rPr>
      </w:pPr>
      <w:r w:rsidRPr="002801DE">
        <w:rPr>
          <w:i/>
          <w:color w:val="000000"/>
        </w:rPr>
        <w:t>Швець Н.І., Підаєв А.В., Бенца Т.М., Федорова О.О., Миронець В.І. Неотложные состояния в клинике внутренней медицины. Учебное пособие. -</w:t>
      </w:r>
      <w:r w:rsidR="00381E87" w:rsidRPr="002801DE">
        <w:rPr>
          <w:i/>
          <w:color w:val="000000"/>
        </w:rPr>
        <w:t xml:space="preserve"> </w:t>
      </w:r>
      <w:r w:rsidRPr="002801DE">
        <w:rPr>
          <w:i/>
          <w:color w:val="000000"/>
        </w:rPr>
        <w:t>К., 2005. – 752с.</w:t>
      </w:r>
    </w:p>
    <w:p w:rsidR="00A555BF" w:rsidRPr="002801DE" w:rsidRDefault="00A555BF" w:rsidP="003948FF">
      <w:pPr>
        <w:numPr>
          <w:ilvl w:val="0"/>
          <w:numId w:val="16"/>
        </w:numPr>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18" w:history="1">
        <w:r w:rsidRPr="004264C6">
          <w:rPr>
            <w:i/>
            <w:lang w:val="en-US"/>
          </w:rPr>
          <w:t xml:space="preserve"> </w:t>
        </w:r>
        <w:r w:rsidRPr="004264C6">
          <w:rPr>
            <w:i/>
            <w:lang w:val="en-US" w:eastAsia="en-US" w:bidi="en-US"/>
          </w:rPr>
          <w:t>J.W.D. McDonald,</w:t>
        </w:r>
      </w:hyperlink>
      <w:hyperlink r:id="rId119" w:history="1">
        <w:r w:rsidRPr="004264C6">
          <w:rPr>
            <w:i/>
            <w:lang w:val="en-US" w:eastAsia="en-US" w:bidi="en-US"/>
          </w:rPr>
          <w:t xml:space="preserve"> B.G. Feagan,</w:t>
        </w:r>
      </w:hyperlink>
      <w:hyperlink r:id="rId120" w:history="1">
        <w:r w:rsidRPr="004264C6">
          <w:rPr>
            <w:i/>
            <w:lang w:val="en-US" w:eastAsia="en-US" w:bidi="en-US"/>
          </w:rPr>
          <w:t xml:space="preserve"> R.</w:t>
        </w:r>
      </w:hyperlink>
      <w:r w:rsidRPr="004264C6">
        <w:rPr>
          <w:i/>
          <w:lang w:val="en-US" w:eastAsia="en-US" w:bidi="en-US"/>
        </w:rPr>
        <w:t xml:space="preserve"> </w:t>
      </w:r>
      <w:hyperlink r:id="rId121" w:history="1">
        <w:r w:rsidRPr="004264C6">
          <w:rPr>
            <w:i/>
            <w:lang w:val="en-US" w:eastAsia="en-US" w:bidi="en-US"/>
          </w:rPr>
          <w:t>Jalan,</w:t>
        </w:r>
      </w:hyperlink>
      <w:hyperlink r:id="rId122"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3C3AF4" w:rsidRPr="002801DE" w:rsidRDefault="003C3AF4" w:rsidP="002801DE">
      <w:pPr>
        <w:shd w:val="clear" w:color="auto" w:fill="FFFFFF"/>
        <w:spacing w:before="120" w:line="360" w:lineRule="auto"/>
        <w:ind w:firstLine="567"/>
        <w:jc w:val="both"/>
        <w:outlineLvl w:val="2"/>
        <w:rPr>
          <w:rFonts w:eastAsia="Calibri"/>
          <w:b/>
          <w:i/>
          <w:color w:val="000000"/>
          <w:lang w:val="ru-RU" w:eastAsia="en-US"/>
        </w:rPr>
      </w:pPr>
    </w:p>
    <w:p w:rsidR="00494BF8" w:rsidRPr="002801DE" w:rsidRDefault="00494BF8" w:rsidP="002801DE">
      <w:pPr>
        <w:shd w:val="clear" w:color="auto" w:fill="FFFFFF"/>
        <w:spacing w:before="120" w:line="360" w:lineRule="auto"/>
        <w:ind w:firstLine="567"/>
        <w:jc w:val="both"/>
        <w:outlineLvl w:val="2"/>
        <w:rPr>
          <w:rStyle w:val="hps"/>
          <w:color w:val="000000"/>
        </w:rPr>
      </w:pPr>
      <w:r w:rsidRPr="002801DE">
        <w:rPr>
          <w:rFonts w:eastAsia="Calibri"/>
          <w:b/>
          <w:i/>
          <w:color w:val="000000"/>
          <w:lang w:eastAsia="en-US"/>
        </w:rPr>
        <w:t xml:space="preserve">Тема 23. </w:t>
      </w:r>
      <w:r w:rsidRPr="002801DE">
        <w:rPr>
          <w:rStyle w:val="hps"/>
          <w:i/>
          <w:color w:val="000000"/>
        </w:rPr>
        <w:t>Хронічні панкреатити та інші захворювання підшлункової залози:</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rStyle w:val="hps"/>
          <w:color w:val="000000"/>
        </w:rPr>
        <w:t>Етіологія</w:t>
      </w:r>
      <w:r w:rsidRPr="002801DE">
        <w:rPr>
          <w:color w:val="000000"/>
        </w:rPr>
        <w:t xml:space="preserve">, </w:t>
      </w:r>
      <w:r w:rsidRPr="002801DE">
        <w:rPr>
          <w:rStyle w:val="hps"/>
          <w:color w:val="000000"/>
        </w:rPr>
        <w:t>класифікація</w:t>
      </w:r>
      <w:r w:rsidRPr="002801DE">
        <w:rPr>
          <w:color w:val="000000"/>
        </w:rPr>
        <w:t xml:space="preserve">, </w:t>
      </w:r>
      <w:r w:rsidRPr="002801DE">
        <w:rPr>
          <w:rStyle w:val="hps"/>
          <w:color w:val="000000"/>
        </w:rPr>
        <w:t>особливості клінічної картини</w:t>
      </w:r>
      <w:r w:rsidRPr="002801DE">
        <w:rPr>
          <w:color w:val="000000"/>
        </w:rPr>
        <w:t xml:space="preserve">, </w:t>
      </w:r>
      <w:r w:rsidRPr="002801DE">
        <w:rPr>
          <w:rStyle w:val="hps"/>
          <w:color w:val="000000"/>
        </w:rPr>
        <w:t>діагностика, диференціальна діагностика з пухлинами підшлункової залози</w:t>
      </w:r>
      <w:r w:rsidRPr="002801DE">
        <w:rPr>
          <w:color w:val="000000"/>
        </w:rPr>
        <w:t>, оцінка зовнішньосекреторної недостатності, лікування під час загострення та</w:t>
      </w:r>
      <w:r w:rsidR="00381E87" w:rsidRPr="002801DE">
        <w:rPr>
          <w:color w:val="000000"/>
        </w:rPr>
        <w:t xml:space="preserve"> </w:t>
      </w:r>
      <w:r w:rsidRPr="002801DE">
        <w:rPr>
          <w:color w:val="000000"/>
        </w:rPr>
        <w:t>в ремісії згідно Наказу МОЗ України від 10.09.2014р. №638 "Про затвердження та впровадження МТД зі стандартизації медичної допомоги при хронічному панкреатиті".</w:t>
      </w:r>
      <w:r w:rsidR="00414C94" w:rsidRPr="002801DE">
        <w:rPr>
          <w:color w:val="000000"/>
        </w:rPr>
        <w:t xml:space="preserve"> Трудова експертиза.</w:t>
      </w:r>
    </w:p>
    <w:p w:rsidR="00545BFA" w:rsidRPr="002801DE" w:rsidRDefault="00545BFA"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Дифере</w:t>
      </w:r>
      <w:r w:rsidRPr="002801DE">
        <w:rPr>
          <w:rStyle w:val="hps"/>
          <w:rFonts w:ascii="Times New Roman" w:hAnsi="Times New Roman"/>
          <w:i/>
          <w:color w:val="000000"/>
          <w:sz w:val="24"/>
          <w:szCs w:val="24"/>
          <w:lang w:val="uk-UA"/>
        </w:rPr>
        <w:t>нціальну діагностику</w:t>
      </w:r>
      <w:r w:rsidRPr="002801DE">
        <w:rPr>
          <w:rFonts w:ascii="Times New Roman" w:hAnsi="Times New Roman"/>
          <w:i/>
          <w:color w:val="000000"/>
          <w:sz w:val="24"/>
          <w:szCs w:val="24"/>
          <w:lang w:val="uk-UA"/>
        </w:rPr>
        <w:t>, лікування (в т.ч. невідкладне), профілактику уражень підшлункової залози внаслідок різних етіологічних факторів.</w:t>
      </w:r>
    </w:p>
    <w:p w:rsidR="00545BFA" w:rsidRPr="002801DE" w:rsidRDefault="00545BFA"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панкреатитах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хірургами. Провести практичне заняття (семінар) зі студентами з даної тематики.</w:t>
      </w:r>
    </w:p>
    <w:p w:rsidR="00545BFA" w:rsidRPr="002801DE" w:rsidRDefault="00545BFA"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3"/>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3"/>
        </w:numPr>
        <w:spacing w:line="360" w:lineRule="auto"/>
        <w:ind w:left="567" w:firstLine="0"/>
        <w:jc w:val="both"/>
        <w:rPr>
          <w:i/>
          <w:noProof/>
          <w:color w:val="000000"/>
        </w:rPr>
      </w:pPr>
      <w:r w:rsidRPr="002801DE">
        <w:rPr>
          <w:i/>
          <w:color w:val="000000"/>
        </w:rPr>
        <w:t>Передерий В.Г., Ткач С.М. Болезни поджелудочной железы. К.: 2004. – 240с.</w:t>
      </w:r>
    </w:p>
    <w:p w:rsidR="00414C94" w:rsidRPr="002801DE" w:rsidRDefault="00414C94" w:rsidP="003948FF">
      <w:pPr>
        <w:pStyle w:val="af3"/>
        <w:numPr>
          <w:ilvl w:val="0"/>
          <w:numId w:val="23"/>
        </w:numPr>
        <w:spacing w:before="0" w:beforeAutospacing="0" w:after="0" w:afterAutospacing="0" w:line="360" w:lineRule="auto"/>
        <w:ind w:left="567" w:firstLine="0"/>
        <w:jc w:val="both"/>
        <w:rPr>
          <w:i/>
          <w:color w:val="000000"/>
        </w:rPr>
      </w:pPr>
      <w:r w:rsidRPr="002801DE">
        <w:rPr>
          <w:i/>
          <w:color w:val="000000"/>
        </w:rPr>
        <w:t xml:space="preserve">Губергриц Н.Б., Христич Т.Н. Клиническая панкретология. Донецк, </w:t>
      </w:r>
      <w:smartTag w:uri="urn:schemas-microsoft-com:office:smarttags" w:element="metricconverter">
        <w:smartTagPr>
          <w:attr w:name="ProductID" w:val="2000 г"/>
        </w:smartTagPr>
        <w:r w:rsidRPr="002801DE">
          <w:rPr>
            <w:i/>
            <w:color w:val="000000"/>
          </w:rPr>
          <w:t>2000 г</w:t>
        </w:r>
      </w:smartTag>
      <w:r w:rsidRPr="002801DE">
        <w:rPr>
          <w:i/>
          <w:color w:val="000000"/>
        </w:rPr>
        <w:t xml:space="preserve">., 416 </w:t>
      </w:r>
      <w:proofErr w:type="gramStart"/>
      <w:r w:rsidRPr="002801DE">
        <w:rPr>
          <w:i/>
          <w:color w:val="000000"/>
        </w:rPr>
        <w:t>с</w:t>
      </w:r>
      <w:proofErr w:type="gramEnd"/>
      <w:r w:rsidRPr="002801DE">
        <w:rPr>
          <w:i/>
          <w:color w:val="000000"/>
        </w:rPr>
        <w:t>.</w:t>
      </w:r>
    </w:p>
    <w:p w:rsidR="00CC3C13" w:rsidRPr="002801DE" w:rsidRDefault="00CC3C13" w:rsidP="003948FF">
      <w:pPr>
        <w:numPr>
          <w:ilvl w:val="0"/>
          <w:numId w:val="23"/>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23"/>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4264C6" w:rsidRPr="004264C6" w:rsidRDefault="004264C6" w:rsidP="004264C6">
      <w:pPr>
        <w:numPr>
          <w:ilvl w:val="0"/>
          <w:numId w:val="23"/>
        </w:numPr>
        <w:tabs>
          <w:tab w:val="left" w:pos="351"/>
        </w:tabs>
        <w:spacing w:line="360" w:lineRule="auto"/>
        <w:jc w:val="both"/>
        <w:rPr>
          <w:i/>
        </w:rPr>
      </w:pPr>
      <w:r w:rsidRPr="004264C6">
        <w:rPr>
          <w:i/>
        </w:rPr>
        <w:lastRenderedPageBreak/>
        <w:t>Основи внутрішньої медицини / В.Г. Передерій, С.М. Ткач - К., 2018. Т3. «Диф. діагноз в клініці внутрішніх хвороб. Невідкладні стани….»- 1006 с.</w:t>
      </w:r>
    </w:p>
    <w:p w:rsidR="003C3AF4" w:rsidRPr="002801DE" w:rsidRDefault="003C3AF4" w:rsidP="003948FF">
      <w:pPr>
        <w:numPr>
          <w:ilvl w:val="0"/>
          <w:numId w:val="23"/>
        </w:numPr>
        <w:spacing w:line="360" w:lineRule="auto"/>
        <w:ind w:left="567" w:firstLine="0"/>
        <w:jc w:val="both"/>
        <w:rPr>
          <w:i/>
          <w:color w:val="000000"/>
        </w:rPr>
      </w:pPr>
      <w:r w:rsidRPr="002801DE">
        <w:rPr>
          <w:i/>
          <w:color w:val="000000"/>
        </w:rPr>
        <w:t>Швець Н.І., Підаєв А.В., Бенца Т.М., Федорова О.О., Миронець В.І. Неотложные состояния в клинике внутренней медицины. Учебное пособие. -</w:t>
      </w:r>
      <w:r w:rsidR="00381E87" w:rsidRPr="002801DE">
        <w:rPr>
          <w:i/>
          <w:color w:val="000000"/>
        </w:rPr>
        <w:t xml:space="preserve"> </w:t>
      </w:r>
      <w:r w:rsidRPr="002801DE">
        <w:rPr>
          <w:i/>
          <w:color w:val="000000"/>
        </w:rPr>
        <w:t>К., 2005. – 752с.</w:t>
      </w:r>
    </w:p>
    <w:p w:rsidR="003C3AF4" w:rsidRDefault="00414C94" w:rsidP="00B15A58">
      <w:pPr>
        <w:numPr>
          <w:ilvl w:val="0"/>
          <w:numId w:val="23"/>
        </w:numPr>
        <w:spacing w:line="360" w:lineRule="auto"/>
        <w:ind w:left="567" w:firstLine="0"/>
        <w:jc w:val="both"/>
        <w:rPr>
          <w:rFonts w:eastAsia="Calibri"/>
          <w:i/>
          <w:color w:val="000000"/>
          <w:lang w:val="ru-RU" w:eastAsia="en-US"/>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A555BF" w:rsidRPr="00A555BF" w:rsidRDefault="00A555BF" w:rsidP="00B15A58">
      <w:pPr>
        <w:numPr>
          <w:ilvl w:val="0"/>
          <w:numId w:val="23"/>
        </w:numPr>
        <w:spacing w:line="360" w:lineRule="auto"/>
        <w:ind w:left="567" w:firstLine="0"/>
        <w:jc w:val="both"/>
        <w:rPr>
          <w:rFonts w:eastAsia="Calibri"/>
          <w:i/>
          <w:color w:val="000000"/>
          <w:lang w:val="ru-RU" w:eastAsia="en-US"/>
        </w:rPr>
      </w:pPr>
      <w:r w:rsidRPr="004264C6">
        <w:rPr>
          <w:i/>
          <w:lang w:val="en-US" w:eastAsia="en-US" w:bidi="en-US"/>
        </w:rPr>
        <w:t xml:space="preserve">Evidence-based gastroenterology and hepatology, 4th edition </w:t>
      </w:r>
      <w:r w:rsidRPr="004264C6">
        <w:rPr>
          <w:i/>
          <w:lang w:val="en-US"/>
        </w:rPr>
        <w:t>/</w:t>
      </w:r>
      <w:hyperlink r:id="rId123" w:history="1">
        <w:r w:rsidRPr="004264C6">
          <w:rPr>
            <w:i/>
            <w:lang w:val="en-US"/>
          </w:rPr>
          <w:t xml:space="preserve"> </w:t>
        </w:r>
        <w:r w:rsidRPr="004264C6">
          <w:rPr>
            <w:i/>
            <w:lang w:val="en-US" w:eastAsia="en-US" w:bidi="en-US"/>
          </w:rPr>
          <w:t>J.W.D. McDonald,</w:t>
        </w:r>
      </w:hyperlink>
      <w:hyperlink r:id="rId124" w:history="1">
        <w:r w:rsidRPr="004264C6">
          <w:rPr>
            <w:i/>
            <w:lang w:val="en-US" w:eastAsia="en-US" w:bidi="en-US"/>
          </w:rPr>
          <w:t xml:space="preserve"> B.G. Feagan,</w:t>
        </w:r>
      </w:hyperlink>
      <w:hyperlink r:id="rId125" w:history="1">
        <w:r w:rsidRPr="004264C6">
          <w:rPr>
            <w:i/>
            <w:lang w:val="en-US" w:eastAsia="en-US" w:bidi="en-US"/>
          </w:rPr>
          <w:t xml:space="preserve"> R.</w:t>
        </w:r>
      </w:hyperlink>
      <w:r w:rsidRPr="004264C6">
        <w:rPr>
          <w:i/>
          <w:lang w:val="en-US" w:eastAsia="en-US" w:bidi="en-US"/>
        </w:rPr>
        <w:t xml:space="preserve"> </w:t>
      </w:r>
      <w:hyperlink r:id="rId126" w:history="1">
        <w:r w:rsidRPr="004264C6">
          <w:rPr>
            <w:i/>
            <w:lang w:val="en-US" w:eastAsia="en-US" w:bidi="en-US"/>
          </w:rPr>
          <w:t>Jalan,</w:t>
        </w:r>
      </w:hyperlink>
      <w:hyperlink r:id="rId127"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A555BF" w:rsidRPr="00B15A58" w:rsidRDefault="00A555BF" w:rsidP="00A555BF">
      <w:pPr>
        <w:spacing w:line="360" w:lineRule="auto"/>
        <w:ind w:left="567"/>
        <w:jc w:val="both"/>
        <w:rPr>
          <w:rFonts w:eastAsia="Calibri"/>
          <w:i/>
          <w:color w:val="000000"/>
          <w:lang w:val="ru-RU" w:eastAsia="en-US"/>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24. </w:t>
      </w:r>
      <w:r w:rsidRPr="002801DE">
        <w:rPr>
          <w:i/>
          <w:color w:val="000000"/>
        </w:rPr>
        <w:t>Синдром подразненої кишки та інші функціональні розлади кишечника.</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Функціональні захворювання кишки у світ</w:t>
      </w:r>
      <w:r w:rsidR="00167B23" w:rsidRPr="002801DE">
        <w:rPr>
          <w:color w:val="000000"/>
        </w:rPr>
        <w:t>л</w:t>
      </w:r>
      <w:r w:rsidRPr="002801DE">
        <w:rPr>
          <w:color w:val="000000"/>
        </w:rPr>
        <w:t>і</w:t>
      </w:r>
      <w:r w:rsidRPr="002801DE">
        <w:rPr>
          <w:rStyle w:val="hps"/>
          <w:color w:val="000000"/>
        </w:rPr>
        <w:t xml:space="preserve"> Римського консенсусу ІV (2016) -</w:t>
      </w:r>
      <w:r w:rsidRPr="002801DE">
        <w:rPr>
          <w:color w:val="000000"/>
        </w:rPr>
        <w:t xml:space="preserve"> етіологія і патогенез, клінічна картина, діагностика, диференційний діагноз, лікування. Превентивні заходи щодо колоректального раку.</w:t>
      </w:r>
    </w:p>
    <w:p w:rsidR="009B17E7" w:rsidRPr="002801DE" w:rsidRDefault="009B17E7"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007E0F10" w:rsidRPr="002801DE">
        <w:rPr>
          <w:rFonts w:ascii="Times New Roman" w:hAnsi="Times New Roman"/>
          <w:i/>
          <w:color w:val="000000"/>
          <w:sz w:val="24"/>
          <w:szCs w:val="24"/>
          <w:lang w:val="uk-UA"/>
        </w:rPr>
        <w:t>Епідеміологію, причини, критерії</w:t>
      </w:r>
      <w:r w:rsidRPr="002801DE">
        <w:rPr>
          <w:rStyle w:val="hps"/>
          <w:rFonts w:ascii="Times New Roman" w:hAnsi="Times New Roman"/>
          <w:i/>
          <w:color w:val="000000"/>
          <w:sz w:val="24"/>
          <w:szCs w:val="24"/>
        </w:rPr>
        <w:t xml:space="preserve"> діагностик</w:t>
      </w:r>
      <w:r w:rsidR="007E0F10" w:rsidRPr="002801DE">
        <w:rPr>
          <w:rStyle w:val="hps"/>
          <w:rFonts w:ascii="Times New Roman" w:hAnsi="Times New Roman"/>
          <w:i/>
          <w:color w:val="000000"/>
          <w:sz w:val="24"/>
          <w:szCs w:val="24"/>
          <w:lang w:val="uk-UA"/>
        </w:rPr>
        <w:t>и</w:t>
      </w:r>
      <w:r w:rsidRPr="002801DE">
        <w:rPr>
          <w:rFonts w:ascii="Times New Roman" w:hAnsi="Times New Roman"/>
          <w:i/>
          <w:color w:val="000000"/>
          <w:sz w:val="24"/>
          <w:szCs w:val="24"/>
        </w:rPr>
        <w:t>, лікування</w:t>
      </w:r>
      <w:r w:rsidRPr="002801DE">
        <w:rPr>
          <w:rFonts w:ascii="Times New Roman" w:hAnsi="Times New Roman"/>
          <w:i/>
          <w:color w:val="000000"/>
          <w:sz w:val="24"/>
          <w:szCs w:val="24"/>
          <w:lang w:val="uk-UA"/>
        </w:rPr>
        <w:t>,</w:t>
      </w:r>
      <w:r w:rsidRPr="002801DE">
        <w:rPr>
          <w:rFonts w:ascii="Times New Roman" w:hAnsi="Times New Roman"/>
          <w:i/>
          <w:color w:val="000000"/>
          <w:sz w:val="24"/>
          <w:szCs w:val="24"/>
        </w:rPr>
        <w:t xml:space="preserve">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007E0F10" w:rsidRPr="002801DE">
        <w:rPr>
          <w:rFonts w:ascii="Times New Roman" w:hAnsi="Times New Roman"/>
          <w:i/>
          <w:color w:val="000000"/>
          <w:sz w:val="24"/>
          <w:szCs w:val="24"/>
          <w:lang w:val="uk-UA"/>
        </w:rPr>
        <w:t>при функціональних захворюваннях кишки</w:t>
      </w:r>
      <w:r w:rsidRPr="002801DE">
        <w:rPr>
          <w:rFonts w:ascii="Times New Roman" w:hAnsi="Times New Roman"/>
          <w:i/>
          <w:color w:val="000000"/>
          <w:sz w:val="24"/>
          <w:szCs w:val="24"/>
          <w:lang w:val="uk-UA"/>
        </w:rPr>
        <w:t>.</w:t>
      </w:r>
    </w:p>
    <w:p w:rsidR="009B17E7" w:rsidRPr="002801DE" w:rsidRDefault="009B17E7"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Здійснювати лікувально-діагностичні заходи при </w:t>
      </w:r>
      <w:r w:rsidR="007E0F10" w:rsidRPr="002801DE">
        <w:rPr>
          <w:rFonts w:ascii="Times New Roman" w:hAnsi="Times New Roman"/>
          <w:i/>
          <w:color w:val="000000"/>
          <w:sz w:val="24"/>
          <w:szCs w:val="24"/>
          <w:lang w:val="uk-UA"/>
        </w:rPr>
        <w:t>синдромі подразненої товстої кишки</w:t>
      </w:r>
      <w:r w:rsidR="00167B23" w:rsidRPr="002801DE">
        <w:rPr>
          <w:rFonts w:ascii="Times New Roman" w:hAnsi="Times New Roman"/>
          <w:i/>
          <w:color w:val="000000"/>
          <w:sz w:val="24"/>
          <w:szCs w:val="24"/>
          <w:lang w:val="uk-UA"/>
        </w:rPr>
        <w:t>,</w:t>
      </w:r>
      <w:r w:rsidR="007E0F10" w:rsidRPr="002801DE">
        <w:rPr>
          <w:rFonts w:ascii="Times New Roman" w:hAnsi="Times New Roman"/>
          <w:i/>
          <w:color w:val="000000"/>
          <w:sz w:val="24"/>
          <w:szCs w:val="24"/>
          <w:lang w:val="uk-UA"/>
        </w:rPr>
        <w:t xml:space="preserve"> функціональному здутті та інших функціональних розладах на</w:t>
      </w:r>
      <w:r w:rsidRPr="002801DE">
        <w:rPr>
          <w:rFonts w:ascii="Times New Roman" w:hAnsi="Times New Roman"/>
          <w:i/>
          <w:color w:val="000000"/>
          <w:sz w:val="24"/>
          <w:szCs w:val="24"/>
          <w:lang w:val="uk-UA"/>
        </w:rPr>
        <w:t xml:space="preserve"> вторинному рівні медичної допомоги у якості фахівця-гастроентеролога, координувати свої дії з ендоскопістами, фахівцями променевої діагностики, </w:t>
      </w:r>
      <w:r w:rsidR="007E0F10" w:rsidRPr="002801DE">
        <w:rPr>
          <w:rFonts w:ascii="Times New Roman" w:hAnsi="Times New Roman"/>
          <w:i/>
          <w:color w:val="000000"/>
          <w:sz w:val="24"/>
          <w:szCs w:val="24"/>
          <w:lang w:val="uk-UA"/>
        </w:rPr>
        <w:t>психіатрами</w:t>
      </w:r>
      <w:r w:rsidRPr="002801DE">
        <w:rPr>
          <w:rFonts w:ascii="Times New Roman" w:hAnsi="Times New Roman"/>
          <w:i/>
          <w:color w:val="000000"/>
          <w:sz w:val="24"/>
          <w:szCs w:val="24"/>
          <w:lang w:val="uk-UA"/>
        </w:rPr>
        <w:t>. Провести практичне заняття (семінар) зі студентами з даної тематики.</w:t>
      </w:r>
    </w:p>
    <w:p w:rsidR="009B17E7" w:rsidRPr="002801DE" w:rsidRDefault="009B17E7"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Default="00CC3C13" w:rsidP="003948FF">
      <w:pPr>
        <w:numPr>
          <w:ilvl w:val="0"/>
          <w:numId w:val="25"/>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52FF4" w:rsidRPr="00C52FF4" w:rsidRDefault="00C52FF4" w:rsidP="00C52FF4">
      <w:pPr>
        <w:pStyle w:val="14"/>
        <w:numPr>
          <w:ilvl w:val="0"/>
          <w:numId w:val="25"/>
        </w:numPr>
        <w:shd w:val="clear" w:color="auto" w:fill="auto"/>
        <w:tabs>
          <w:tab w:val="clear" w:pos="720"/>
          <w:tab w:val="left" w:pos="351"/>
          <w:tab w:val="num" w:pos="567"/>
          <w:tab w:val="left" w:pos="8179"/>
        </w:tabs>
        <w:spacing w:line="360" w:lineRule="auto"/>
        <w:ind w:left="0" w:firstLine="0"/>
        <w:jc w:val="both"/>
        <w:rPr>
          <w:i/>
          <w:color w:val="000000"/>
        </w:rPr>
      </w:pPr>
      <w:r w:rsidRPr="00C52FF4">
        <w:rPr>
          <w:i/>
          <w:sz w:val="24"/>
          <w:szCs w:val="24"/>
        </w:rPr>
        <w:t>Римские IV рекомендации по диагностике и лечению</w:t>
      </w:r>
      <w:r w:rsidRPr="00C52FF4">
        <w:rPr>
          <w:i/>
          <w:sz w:val="24"/>
          <w:szCs w:val="24"/>
          <w:lang w:val="uk-UA"/>
        </w:rPr>
        <w:t xml:space="preserve"> </w:t>
      </w:r>
      <w:r w:rsidRPr="00C52FF4">
        <w:rPr>
          <w:i/>
          <w:sz w:val="24"/>
          <w:szCs w:val="24"/>
        </w:rPr>
        <w:t>функциональнь</w:t>
      </w:r>
      <w:r w:rsidRPr="00C52FF4">
        <w:rPr>
          <w:i/>
          <w:sz w:val="24"/>
          <w:szCs w:val="24"/>
          <w:lang w:val="uk-UA"/>
        </w:rPr>
        <w:t xml:space="preserve">них </w:t>
      </w:r>
      <w:r w:rsidRPr="00C52FF4">
        <w:rPr>
          <w:i/>
          <w:sz w:val="24"/>
          <w:szCs w:val="24"/>
        </w:rPr>
        <w:t>гастро</w:t>
      </w:r>
      <w:r w:rsidRPr="00C52FF4">
        <w:rPr>
          <w:i/>
          <w:sz w:val="24"/>
          <w:szCs w:val="24"/>
          <w:lang w:val="uk-UA"/>
        </w:rPr>
        <w:t>е</w:t>
      </w:r>
      <w:r w:rsidRPr="00C52FF4">
        <w:rPr>
          <w:i/>
          <w:sz w:val="24"/>
          <w:szCs w:val="24"/>
        </w:rPr>
        <w:t>нтерологических расстройств: пособие для врачей / С.И. Пиманов, Н.Н. Силивончик. - М., 2016. - 160 с.</w:t>
      </w:r>
    </w:p>
    <w:p w:rsidR="00CC3C13" w:rsidRPr="002801DE" w:rsidRDefault="00CC3C13" w:rsidP="003948FF">
      <w:pPr>
        <w:numPr>
          <w:ilvl w:val="0"/>
          <w:numId w:val="25"/>
        </w:numPr>
        <w:tabs>
          <w:tab w:val="clear" w:pos="720"/>
          <w:tab w:val="num" w:pos="567"/>
        </w:tabs>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25"/>
        </w:numPr>
        <w:tabs>
          <w:tab w:val="clear" w:pos="720"/>
          <w:tab w:val="num" w:pos="567"/>
        </w:tabs>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CC3C13" w:rsidRPr="002801DE" w:rsidRDefault="00CC3C13" w:rsidP="003948FF">
      <w:pPr>
        <w:pStyle w:val="21"/>
        <w:numPr>
          <w:ilvl w:val="0"/>
          <w:numId w:val="25"/>
        </w:numPr>
        <w:tabs>
          <w:tab w:val="clear" w:pos="720"/>
          <w:tab w:val="num" w:pos="567"/>
        </w:tabs>
        <w:spacing w:after="0" w:line="360" w:lineRule="auto"/>
        <w:ind w:left="567" w:firstLine="0"/>
        <w:jc w:val="both"/>
        <w:rPr>
          <w:rFonts w:ascii="Times New Roman" w:hAnsi="Times New Roman"/>
          <w:i/>
          <w:color w:val="000000"/>
          <w:sz w:val="24"/>
          <w:szCs w:val="24"/>
          <w:lang w:val="uk-UA"/>
        </w:rPr>
      </w:pPr>
      <w:r w:rsidRPr="002801DE">
        <w:rPr>
          <w:rFonts w:ascii="Times New Roman" w:hAnsi="Times New Roman"/>
          <w:i/>
          <w:color w:val="000000"/>
          <w:sz w:val="24"/>
          <w:szCs w:val="24"/>
          <w:lang w:val="uk-UA"/>
        </w:rPr>
        <w:t>Ткач С.М.</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Эффективность мультикомпонентного пробиотика в лечении синдрома раздраженного кишечника</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и антибиотикоассоциированной диареи //</w:t>
      </w:r>
      <w:r w:rsidR="00381E87" w:rsidRPr="002801DE">
        <w:rPr>
          <w:rFonts w:ascii="Times New Roman" w:hAnsi="Times New Roman"/>
          <w:i/>
          <w:color w:val="000000"/>
          <w:sz w:val="24"/>
          <w:szCs w:val="24"/>
          <w:lang w:val="uk-UA"/>
        </w:rPr>
        <w:t xml:space="preserve"> </w:t>
      </w:r>
      <w:r w:rsidRPr="002801DE">
        <w:rPr>
          <w:rStyle w:val="st"/>
          <w:rFonts w:ascii="Times New Roman" w:hAnsi="Times New Roman"/>
          <w:i/>
          <w:color w:val="000000"/>
          <w:sz w:val="24"/>
          <w:szCs w:val="24"/>
          <w:lang w:val="uk-UA"/>
        </w:rPr>
        <w:t>Сучасна гастроентерологія. - 2014. - № 81(1). -</w:t>
      </w:r>
      <w:r w:rsidR="00381E87" w:rsidRPr="002801DE">
        <w:rPr>
          <w:rStyle w:val="st"/>
          <w:rFonts w:ascii="Times New Roman" w:hAnsi="Times New Roman"/>
          <w:i/>
          <w:color w:val="000000"/>
          <w:sz w:val="24"/>
          <w:szCs w:val="24"/>
          <w:lang w:val="uk-UA"/>
        </w:rPr>
        <w:t xml:space="preserve"> </w:t>
      </w:r>
      <w:r w:rsidRPr="002801DE">
        <w:rPr>
          <w:rStyle w:val="st"/>
          <w:rFonts w:ascii="Times New Roman" w:hAnsi="Times New Roman"/>
          <w:i/>
          <w:color w:val="000000"/>
          <w:sz w:val="24"/>
          <w:szCs w:val="24"/>
          <w:lang w:val="uk-UA"/>
        </w:rPr>
        <w:t xml:space="preserve">С.66-72 - </w:t>
      </w:r>
      <w:hyperlink r:id="rId128" w:history="1">
        <w:r w:rsidRPr="002801DE">
          <w:rPr>
            <w:rStyle w:val="af4"/>
            <w:rFonts w:ascii="Times New Roman" w:hAnsi="Times New Roman"/>
            <w:i/>
            <w:color w:val="000000"/>
            <w:sz w:val="24"/>
            <w:szCs w:val="24"/>
            <w:u w:val="none"/>
          </w:rPr>
          <w:t>http</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irbis</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nbuv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gov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ua</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cgi</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lastRenderedPageBreak/>
          <w:t>bin</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irbis</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nbuv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cgiirbis</w:t>
        </w:r>
        <w:r w:rsidRPr="002801DE">
          <w:rPr>
            <w:rStyle w:val="af4"/>
            <w:rFonts w:ascii="Times New Roman" w:hAnsi="Times New Roman"/>
            <w:i/>
            <w:color w:val="000000"/>
            <w:sz w:val="24"/>
            <w:szCs w:val="24"/>
            <w:u w:val="none"/>
            <w:lang w:val="uk-UA"/>
          </w:rPr>
          <w:t>_64.</w:t>
        </w:r>
        <w:r w:rsidRPr="002801DE">
          <w:rPr>
            <w:rStyle w:val="af4"/>
            <w:rFonts w:ascii="Times New Roman" w:hAnsi="Times New Roman"/>
            <w:i/>
            <w:color w:val="000000"/>
            <w:sz w:val="24"/>
            <w:szCs w:val="24"/>
            <w:u w:val="none"/>
          </w:rPr>
          <w:t>exe</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COM</w:t>
        </w:r>
        <w:r w:rsidRPr="002801DE">
          <w:rPr>
            <w:rStyle w:val="af4"/>
            <w:rFonts w:ascii="Times New Roman" w:hAnsi="Times New Roman"/>
            <w:i/>
            <w:color w:val="000000"/>
            <w:sz w:val="24"/>
            <w:szCs w:val="24"/>
            <w:u w:val="none"/>
            <w:lang w:val="uk-UA"/>
          </w:rPr>
          <w:t>=2&amp;</w:t>
        </w:r>
        <w:r w:rsidRPr="002801DE">
          <w:rPr>
            <w:rStyle w:val="af4"/>
            <w:rFonts w:ascii="Times New Roman" w:hAnsi="Times New Roman"/>
            <w:i/>
            <w:color w:val="000000"/>
            <w:sz w:val="24"/>
            <w:szCs w:val="24"/>
            <w:u w:val="none"/>
          </w:rPr>
          <w:t>I</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DBN</w:t>
        </w:r>
        <w:r w:rsidRPr="002801DE">
          <w:rPr>
            <w:rStyle w:val="af4"/>
            <w:rFonts w:ascii="Times New Roman" w:hAnsi="Times New Roman"/>
            <w:i/>
            <w:color w:val="000000"/>
            <w:sz w:val="24"/>
            <w:szCs w:val="24"/>
            <w:u w:val="none"/>
            <w:lang w:val="uk-UA"/>
          </w:rPr>
          <w:t xml:space="preserve">= </w:t>
        </w:r>
        <w:r w:rsidRPr="002801DE">
          <w:rPr>
            <w:rStyle w:val="af4"/>
            <w:rFonts w:ascii="Times New Roman" w:hAnsi="Times New Roman"/>
            <w:i/>
            <w:color w:val="000000"/>
            <w:sz w:val="24"/>
            <w:szCs w:val="24"/>
            <w:u w:val="none"/>
          </w:rPr>
          <w:t>UJRN</w:t>
        </w:r>
        <w:r w:rsidRPr="002801DE">
          <w:rPr>
            <w:rStyle w:val="af4"/>
            <w:rFonts w:ascii="Times New Roman" w:hAnsi="Times New Roman"/>
            <w:i/>
            <w:color w:val="000000"/>
            <w:sz w:val="24"/>
            <w:szCs w:val="24"/>
            <w:u w:val="none"/>
            <w:lang w:val="uk-UA"/>
          </w:rPr>
          <w:t>&amp;</w:t>
        </w:r>
        <w:r w:rsidRPr="002801DE">
          <w:rPr>
            <w:rStyle w:val="af4"/>
            <w:rFonts w:ascii="Times New Roman" w:hAnsi="Times New Roman"/>
            <w:i/>
            <w:color w:val="000000"/>
            <w:sz w:val="24"/>
            <w:szCs w:val="24"/>
            <w:u w:val="none"/>
          </w:rPr>
          <w:t>P</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DBN</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UJRN</w:t>
        </w:r>
        <w:r w:rsidRPr="002801DE">
          <w:rPr>
            <w:rStyle w:val="af4"/>
            <w:rFonts w:ascii="Times New Roman" w:hAnsi="Times New Roman"/>
            <w:i/>
            <w:color w:val="000000"/>
            <w:sz w:val="24"/>
            <w:szCs w:val="24"/>
            <w:u w:val="none"/>
            <w:lang w:val="uk-UA"/>
          </w:rPr>
          <w:t>&amp;</w:t>
        </w:r>
        <w:r w:rsidRPr="002801DE">
          <w:rPr>
            <w:rStyle w:val="af4"/>
            <w:rFonts w:ascii="Times New Roman" w:hAnsi="Times New Roman"/>
            <w:i/>
            <w:color w:val="000000"/>
            <w:sz w:val="24"/>
            <w:szCs w:val="24"/>
            <w:u w:val="none"/>
          </w:rPr>
          <w:t>IMAGE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FILE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DOWNLOAD</w:t>
        </w:r>
        <w:r w:rsidRPr="002801DE">
          <w:rPr>
            <w:rStyle w:val="af4"/>
            <w:rFonts w:ascii="Times New Roman" w:hAnsi="Times New Roman"/>
            <w:i/>
            <w:color w:val="000000"/>
            <w:sz w:val="24"/>
            <w:szCs w:val="24"/>
            <w:u w:val="none"/>
            <w:lang w:val="uk-UA"/>
          </w:rPr>
          <w:t>=1&amp;</w:t>
        </w:r>
        <w:r w:rsidRPr="002801DE">
          <w:rPr>
            <w:rStyle w:val="af4"/>
            <w:rFonts w:ascii="Times New Roman" w:hAnsi="Times New Roman"/>
            <w:i/>
            <w:color w:val="000000"/>
            <w:sz w:val="24"/>
            <w:szCs w:val="24"/>
            <w:u w:val="none"/>
          </w:rPr>
          <w:t>Image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file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name</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PDF</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SGastro</w:t>
        </w:r>
        <w:r w:rsidRPr="002801DE">
          <w:rPr>
            <w:rStyle w:val="af4"/>
            <w:rFonts w:ascii="Times New Roman" w:hAnsi="Times New Roman"/>
            <w:i/>
            <w:color w:val="000000"/>
            <w:sz w:val="24"/>
            <w:szCs w:val="24"/>
            <w:u w:val="none"/>
            <w:lang w:val="uk-UA"/>
          </w:rPr>
          <w:t>_2015_1_11.</w:t>
        </w:r>
        <w:r w:rsidRPr="002801DE">
          <w:rPr>
            <w:rStyle w:val="af4"/>
            <w:rFonts w:ascii="Times New Roman" w:hAnsi="Times New Roman"/>
            <w:i/>
            <w:color w:val="000000"/>
            <w:sz w:val="24"/>
            <w:szCs w:val="24"/>
            <w:u w:val="none"/>
          </w:rPr>
          <w:t>pdf</w:t>
        </w:r>
      </w:hyperlink>
      <w:r w:rsidRPr="002801DE">
        <w:rPr>
          <w:rFonts w:ascii="Times New Roman" w:hAnsi="Times New Roman"/>
          <w:i/>
          <w:color w:val="000000"/>
          <w:sz w:val="24"/>
          <w:szCs w:val="24"/>
          <w:lang w:val="uk-UA"/>
        </w:rPr>
        <w:t xml:space="preserve"> </w:t>
      </w:r>
    </w:p>
    <w:p w:rsidR="007E0F10" w:rsidRPr="002801DE" w:rsidRDefault="00CC3C13" w:rsidP="003948FF">
      <w:pPr>
        <w:pStyle w:val="21"/>
        <w:numPr>
          <w:ilvl w:val="0"/>
          <w:numId w:val="25"/>
        </w:numPr>
        <w:tabs>
          <w:tab w:val="clear" w:pos="720"/>
          <w:tab w:val="num" w:pos="567"/>
        </w:tabs>
        <w:spacing w:after="0" w:line="360" w:lineRule="auto"/>
        <w:ind w:left="567" w:firstLine="0"/>
        <w:jc w:val="both"/>
        <w:rPr>
          <w:rFonts w:ascii="Times New Roman" w:hAnsi="Times New Roman"/>
          <w:i/>
          <w:color w:val="000000"/>
          <w:sz w:val="24"/>
          <w:szCs w:val="24"/>
        </w:rPr>
      </w:pPr>
      <w:r w:rsidRPr="002801DE">
        <w:rPr>
          <w:rFonts w:ascii="Times New Roman" w:hAnsi="Times New Roman"/>
          <w:i/>
          <w:color w:val="000000"/>
          <w:sz w:val="24"/>
          <w:szCs w:val="24"/>
        </w:rPr>
        <w:t>Маевская</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Е.А.</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Хронический запор: тактика ведения на основе научных фактов// Фарматека. – 2014. -</w:t>
      </w:r>
      <w:r w:rsidR="00381E87" w:rsidRPr="002801DE">
        <w:rPr>
          <w:rFonts w:ascii="Times New Roman" w:hAnsi="Times New Roman"/>
          <w:i/>
          <w:color w:val="000000"/>
          <w:sz w:val="24"/>
          <w:szCs w:val="24"/>
        </w:rPr>
        <w:t xml:space="preserve"> </w:t>
      </w:r>
      <w:r w:rsidRPr="002801DE">
        <w:rPr>
          <w:rFonts w:ascii="Times New Roman" w:hAnsi="Times New Roman"/>
          <w:i/>
          <w:color w:val="000000"/>
          <w:sz w:val="24"/>
          <w:szCs w:val="24"/>
        </w:rPr>
        <w:t xml:space="preserve">№14 - </w:t>
      </w:r>
      <w:r w:rsidRPr="002801DE">
        <w:rPr>
          <w:rFonts w:ascii="Times New Roman" w:hAnsi="Times New Roman"/>
          <w:i/>
          <w:color w:val="000000"/>
          <w:sz w:val="24"/>
          <w:szCs w:val="24"/>
          <w:lang w:val="en-US"/>
        </w:rPr>
        <w:t>http</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www</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pharmateca</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ru</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ru</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archive</w:t>
      </w:r>
      <w:r w:rsidRPr="002801DE">
        <w:rPr>
          <w:rFonts w:ascii="Times New Roman" w:hAnsi="Times New Roman"/>
          <w:i/>
          <w:color w:val="000000"/>
          <w:sz w:val="24"/>
          <w:szCs w:val="24"/>
        </w:rPr>
        <w:t>/</w:t>
      </w:r>
      <w:r w:rsidRPr="002801DE">
        <w:rPr>
          <w:rFonts w:ascii="Times New Roman" w:hAnsi="Times New Roman"/>
          <w:i/>
          <w:color w:val="000000"/>
          <w:sz w:val="24"/>
          <w:szCs w:val="24"/>
          <w:lang w:val="en-US"/>
        </w:rPr>
        <w:t>article</w:t>
      </w:r>
      <w:r w:rsidRPr="002801DE">
        <w:rPr>
          <w:rFonts w:ascii="Times New Roman" w:hAnsi="Times New Roman"/>
          <w:i/>
          <w:color w:val="000000"/>
          <w:sz w:val="24"/>
          <w:szCs w:val="24"/>
        </w:rPr>
        <w:t xml:space="preserve">/30101 </w:t>
      </w:r>
    </w:p>
    <w:p w:rsidR="007E0F10" w:rsidRPr="00A555BF" w:rsidRDefault="007E0F10" w:rsidP="003948FF">
      <w:pPr>
        <w:numPr>
          <w:ilvl w:val="0"/>
          <w:numId w:val="25"/>
        </w:numPr>
        <w:tabs>
          <w:tab w:val="clear" w:pos="720"/>
          <w:tab w:val="num" w:pos="567"/>
        </w:tabs>
        <w:autoSpaceDE w:val="0"/>
        <w:autoSpaceDN w:val="0"/>
        <w:adjustRightInd w:val="0"/>
        <w:spacing w:line="360" w:lineRule="auto"/>
        <w:ind w:left="567" w:firstLine="0"/>
        <w:jc w:val="both"/>
        <w:rPr>
          <w:i/>
          <w:color w:val="000000"/>
        </w:rPr>
      </w:pPr>
      <w:r w:rsidRPr="002801DE">
        <w:rPr>
          <w:bCs/>
          <w:i/>
          <w:color w:val="000000"/>
        </w:rPr>
        <w:t xml:space="preserve">Національний канцер-реєстр України </w:t>
      </w:r>
      <w:r w:rsidRPr="002801DE">
        <w:rPr>
          <w:i/>
          <w:color w:val="000000"/>
          <w:lang w:val="ru-RU"/>
        </w:rPr>
        <w:t xml:space="preserve">- </w:t>
      </w:r>
      <w:r w:rsidRPr="002801DE">
        <w:rPr>
          <w:i/>
          <w:color w:val="000000"/>
        </w:rPr>
        <w:t>Режим доступу:</w:t>
      </w:r>
      <w:r w:rsidR="00167B23" w:rsidRPr="002801DE">
        <w:rPr>
          <w:i/>
          <w:color w:val="000000"/>
        </w:rPr>
        <w:t xml:space="preserve"> </w:t>
      </w:r>
      <w:hyperlink r:id="rId129" w:history="1">
        <w:r w:rsidR="00A555BF" w:rsidRPr="00DC3A4C">
          <w:rPr>
            <w:rStyle w:val="af4"/>
            <w:rFonts w:eastAsia="Calibri"/>
            <w:i/>
            <w:lang w:eastAsia="en-US"/>
          </w:rPr>
          <w:t>http://unci.org.ua/spetsialistam/nacionalnij-kancer-reyestr/</w:t>
        </w:r>
      </w:hyperlink>
    </w:p>
    <w:p w:rsidR="005515F8" w:rsidRPr="005515F8" w:rsidRDefault="005515F8" w:rsidP="003948FF">
      <w:pPr>
        <w:numPr>
          <w:ilvl w:val="0"/>
          <w:numId w:val="25"/>
        </w:numPr>
        <w:tabs>
          <w:tab w:val="clear" w:pos="720"/>
          <w:tab w:val="num" w:pos="567"/>
        </w:tabs>
        <w:autoSpaceDE w:val="0"/>
        <w:autoSpaceDN w:val="0"/>
        <w:adjustRightInd w:val="0"/>
        <w:spacing w:line="360" w:lineRule="auto"/>
        <w:ind w:left="567" w:firstLine="0"/>
        <w:jc w:val="both"/>
        <w:rPr>
          <w:i/>
          <w:color w:val="000000"/>
        </w:rPr>
      </w:pPr>
      <w:r w:rsidRPr="0033553E">
        <w:rPr>
          <w:rFonts w:ascii="Times" w:hAnsi="Times"/>
          <w:i/>
          <w:lang w:val="en-US"/>
        </w:rPr>
        <w:t>Functional gastroenterology: assessing and addressing the causes of functional gastrointestinal</w:t>
      </w:r>
      <w:r w:rsidRPr="0033553E">
        <w:rPr>
          <w:rFonts w:asciiTheme="minorHAnsi" w:hAnsiTheme="minorHAnsi"/>
          <w:i/>
        </w:rPr>
        <w:t xml:space="preserve"> </w:t>
      </w:r>
      <w:r w:rsidRPr="0033553E">
        <w:rPr>
          <w:rFonts w:ascii="Times" w:hAnsi="Times"/>
          <w:i/>
          <w:lang w:val="en-US"/>
        </w:rPr>
        <w:t>disorders, 2nd edition</w:t>
      </w:r>
      <w:hyperlink r:id="rId130" w:history="1">
        <w:r w:rsidRPr="0033553E">
          <w:rPr>
            <w:rStyle w:val="af4"/>
            <w:rFonts w:ascii="Times" w:hAnsi="Times"/>
            <w:i/>
            <w:lang w:val="en-US"/>
          </w:rPr>
          <w:t xml:space="preserve"> / S. Sandberg-Lewis</w:t>
        </w:r>
      </w:hyperlink>
      <w:r w:rsidRPr="0033553E">
        <w:rPr>
          <w:rFonts w:ascii="Times" w:hAnsi="Times"/>
          <w:i/>
          <w:lang w:val="en-US"/>
        </w:rPr>
        <w:t xml:space="preserve">. – Steven Sandberg-Lewis, 2017. – 320 </w:t>
      </w:r>
      <w:r w:rsidRPr="0033553E">
        <w:rPr>
          <w:rFonts w:ascii="Times" w:hAnsi="Times"/>
          <w:i/>
        </w:rPr>
        <w:t>р</w:t>
      </w:r>
      <w:r w:rsidRPr="0033553E">
        <w:rPr>
          <w:rFonts w:ascii="Times" w:hAnsi="Times"/>
          <w:i/>
          <w:lang w:val="en-US"/>
        </w:rPr>
        <w:t>.</w:t>
      </w:r>
    </w:p>
    <w:p w:rsidR="00A555BF" w:rsidRPr="002801DE" w:rsidRDefault="00A555BF" w:rsidP="003948FF">
      <w:pPr>
        <w:numPr>
          <w:ilvl w:val="0"/>
          <w:numId w:val="25"/>
        </w:numPr>
        <w:tabs>
          <w:tab w:val="clear" w:pos="720"/>
          <w:tab w:val="num" w:pos="567"/>
        </w:tabs>
        <w:autoSpaceDE w:val="0"/>
        <w:autoSpaceDN w:val="0"/>
        <w:adjustRightInd w:val="0"/>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31" w:history="1">
        <w:r w:rsidRPr="004264C6">
          <w:rPr>
            <w:i/>
            <w:lang w:val="en-US"/>
          </w:rPr>
          <w:t xml:space="preserve"> </w:t>
        </w:r>
        <w:r w:rsidRPr="004264C6">
          <w:rPr>
            <w:i/>
            <w:lang w:val="en-US" w:eastAsia="en-US" w:bidi="en-US"/>
          </w:rPr>
          <w:t>J.W.D. McDonald,</w:t>
        </w:r>
      </w:hyperlink>
      <w:hyperlink r:id="rId132" w:history="1">
        <w:r w:rsidRPr="004264C6">
          <w:rPr>
            <w:i/>
            <w:lang w:val="en-US" w:eastAsia="en-US" w:bidi="en-US"/>
          </w:rPr>
          <w:t xml:space="preserve"> B.G. Feagan,</w:t>
        </w:r>
      </w:hyperlink>
      <w:hyperlink r:id="rId133" w:history="1">
        <w:r w:rsidRPr="004264C6">
          <w:rPr>
            <w:i/>
            <w:lang w:val="en-US" w:eastAsia="en-US" w:bidi="en-US"/>
          </w:rPr>
          <w:t xml:space="preserve"> R.</w:t>
        </w:r>
      </w:hyperlink>
      <w:r w:rsidRPr="004264C6">
        <w:rPr>
          <w:i/>
          <w:lang w:val="en-US" w:eastAsia="en-US" w:bidi="en-US"/>
        </w:rPr>
        <w:t xml:space="preserve"> </w:t>
      </w:r>
      <w:hyperlink r:id="rId134" w:history="1">
        <w:r w:rsidRPr="004264C6">
          <w:rPr>
            <w:i/>
            <w:lang w:val="en-US" w:eastAsia="en-US" w:bidi="en-US"/>
          </w:rPr>
          <w:t>Jalan,</w:t>
        </w:r>
      </w:hyperlink>
      <w:hyperlink r:id="rId135"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7E0F10" w:rsidRPr="002801DE" w:rsidRDefault="007E0F10"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rFonts w:eastAsia="Calibri"/>
          <w:color w:val="000000"/>
          <w:lang w:eastAsia="en-US"/>
        </w:rPr>
      </w:pPr>
      <w:r w:rsidRPr="002801DE">
        <w:rPr>
          <w:rFonts w:eastAsia="Calibri"/>
          <w:b/>
          <w:i/>
          <w:color w:val="000000"/>
          <w:lang w:eastAsia="en-US"/>
        </w:rPr>
        <w:t xml:space="preserve">Тема 25. </w:t>
      </w:r>
      <w:r w:rsidRPr="002801DE">
        <w:rPr>
          <w:rFonts w:eastAsia="Calibri"/>
          <w:i/>
          <w:color w:val="000000"/>
          <w:lang w:eastAsia="en-US"/>
        </w:rPr>
        <w:t>Синдроми гострої та хронічної діареї.</w:t>
      </w:r>
      <w:r w:rsidRPr="002801DE">
        <w:rPr>
          <w:rFonts w:eastAsia="Calibri"/>
          <w:color w:val="000000"/>
          <w:lang w:eastAsia="en-US"/>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rFonts w:eastAsia="Calibri"/>
          <w:color w:val="000000"/>
          <w:lang w:eastAsia="en-US"/>
        </w:rPr>
        <w:t xml:space="preserve">Діарея в практиці гастроентеролога </w:t>
      </w:r>
      <w:r w:rsidRPr="002801DE">
        <w:rPr>
          <w:color w:val="000000"/>
        </w:rPr>
        <w:t xml:space="preserve">(т.ч. числі при дисбіозі кишечника, синдромі надлишкового бактеріального росту, </w:t>
      </w:r>
      <w:r w:rsidRPr="002801DE">
        <w:rPr>
          <w:rStyle w:val="st"/>
          <w:color w:val="000000"/>
        </w:rPr>
        <w:t>жіардіазі</w:t>
      </w:r>
      <w:r w:rsidRPr="002801DE">
        <w:rPr>
          <w:color w:val="000000"/>
        </w:rPr>
        <w:t>). Сучасна інвазивна та неінвазивна діагностика – біопсія, відеокапсула, водневі дихальні тести, біомаркери ентеропатій та ін.</w:t>
      </w:r>
    </w:p>
    <w:p w:rsidR="007E0F10" w:rsidRPr="002801DE" w:rsidRDefault="007E0F10"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Епідеміологію, причини, критерії</w:t>
      </w:r>
      <w:r w:rsidRPr="002801DE">
        <w:rPr>
          <w:rStyle w:val="hps"/>
          <w:rFonts w:ascii="Times New Roman" w:hAnsi="Times New Roman"/>
          <w:i/>
          <w:color w:val="000000"/>
          <w:sz w:val="24"/>
          <w:szCs w:val="24"/>
        </w:rPr>
        <w:t xml:space="preserve"> діагностик</w:t>
      </w:r>
      <w:r w:rsidRPr="002801DE">
        <w:rPr>
          <w:rStyle w:val="hps"/>
          <w:rFonts w:ascii="Times New Roman" w:hAnsi="Times New Roman"/>
          <w:i/>
          <w:color w:val="000000"/>
          <w:sz w:val="24"/>
          <w:szCs w:val="24"/>
          <w:lang w:val="uk-UA"/>
        </w:rPr>
        <w:t>и</w:t>
      </w:r>
      <w:r w:rsidRPr="002801DE">
        <w:rPr>
          <w:rFonts w:ascii="Times New Roman" w:hAnsi="Times New Roman"/>
          <w:i/>
          <w:color w:val="000000"/>
          <w:sz w:val="24"/>
          <w:szCs w:val="24"/>
        </w:rPr>
        <w:t>, лікування</w:t>
      </w:r>
      <w:r w:rsidRPr="002801DE">
        <w:rPr>
          <w:rFonts w:ascii="Times New Roman" w:hAnsi="Times New Roman"/>
          <w:i/>
          <w:color w:val="000000"/>
          <w:sz w:val="24"/>
          <w:szCs w:val="24"/>
          <w:lang w:val="uk-UA"/>
        </w:rPr>
        <w:t>,</w:t>
      </w:r>
      <w:r w:rsidRPr="002801DE">
        <w:rPr>
          <w:rFonts w:ascii="Times New Roman" w:hAnsi="Times New Roman"/>
          <w:i/>
          <w:color w:val="000000"/>
          <w:sz w:val="24"/>
          <w:szCs w:val="24"/>
        </w:rPr>
        <w:t xml:space="preserve">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Pr="002801DE">
        <w:rPr>
          <w:rFonts w:ascii="Times New Roman" w:hAnsi="Times New Roman"/>
          <w:i/>
          <w:color w:val="000000"/>
          <w:sz w:val="24"/>
          <w:szCs w:val="24"/>
          <w:lang w:val="uk-UA"/>
        </w:rPr>
        <w:t>при гострих тахронічних діареях.</w:t>
      </w:r>
    </w:p>
    <w:p w:rsidR="007E0F10" w:rsidRPr="002801DE" w:rsidRDefault="007E0F10"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діареї</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психіатрами. Провести практичне заняття (семінар) зі студентами з даної тематики.</w:t>
      </w:r>
    </w:p>
    <w:p w:rsidR="007E0F10" w:rsidRPr="002801DE" w:rsidRDefault="007E0F10"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4"/>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4"/>
        </w:numPr>
        <w:tabs>
          <w:tab w:val="clear" w:pos="720"/>
          <w:tab w:val="num" w:pos="567"/>
        </w:tabs>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24"/>
        </w:numPr>
        <w:tabs>
          <w:tab w:val="clear" w:pos="720"/>
          <w:tab w:val="num" w:pos="567"/>
        </w:tabs>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CC3C13" w:rsidRDefault="00CC3C13" w:rsidP="003948FF">
      <w:pPr>
        <w:pStyle w:val="21"/>
        <w:numPr>
          <w:ilvl w:val="0"/>
          <w:numId w:val="24"/>
        </w:numPr>
        <w:tabs>
          <w:tab w:val="clear" w:pos="720"/>
          <w:tab w:val="num" w:pos="567"/>
        </w:tabs>
        <w:spacing w:after="0" w:line="360" w:lineRule="auto"/>
        <w:ind w:left="567" w:firstLine="0"/>
        <w:jc w:val="both"/>
        <w:rPr>
          <w:rFonts w:ascii="Times New Roman" w:hAnsi="Times New Roman"/>
          <w:i/>
          <w:color w:val="000000"/>
          <w:sz w:val="24"/>
          <w:szCs w:val="24"/>
          <w:lang w:val="uk-UA"/>
        </w:rPr>
      </w:pPr>
      <w:r w:rsidRPr="002801DE">
        <w:rPr>
          <w:rFonts w:ascii="Times New Roman" w:hAnsi="Times New Roman"/>
          <w:i/>
          <w:color w:val="000000"/>
          <w:sz w:val="24"/>
          <w:szCs w:val="24"/>
          <w:lang w:val="uk-UA"/>
        </w:rPr>
        <w:t>Ткач С.М.</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Эффективность мультикомпонентного пробиотика в лечении синдрома раздраженного кишечника</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и антибиотикоассоциированной диареи //</w:t>
      </w:r>
      <w:r w:rsidR="00381E87" w:rsidRPr="002801DE">
        <w:rPr>
          <w:rFonts w:ascii="Times New Roman" w:hAnsi="Times New Roman"/>
          <w:i/>
          <w:color w:val="000000"/>
          <w:sz w:val="24"/>
          <w:szCs w:val="24"/>
          <w:lang w:val="uk-UA"/>
        </w:rPr>
        <w:t xml:space="preserve"> </w:t>
      </w:r>
      <w:r w:rsidRPr="002801DE">
        <w:rPr>
          <w:rStyle w:val="st"/>
          <w:rFonts w:ascii="Times New Roman" w:hAnsi="Times New Roman"/>
          <w:i/>
          <w:color w:val="000000"/>
          <w:sz w:val="24"/>
          <w:szCs w:val="24"/>
          <w:lang w:val="uk-UA"/>
        </w:rPr>
        <w:lastRenderedPageBreak/>
        <w:t>Сучасна гастроентерологія. - 2014. - № 81(1). -</w:t>
      </w:r>
      <w:r w:rsidR="00381E87" w:rsidRPr="002801DE">
        <w:rPr>
          <w:rStyle w:val="st"/>
          <w:rFonts w:ascii="Times New Roman" w:hAnsi="Times New Roman"/>
          <w:i/>
          <w:color w:val="000000"/>
          <w:sz w:val="24"/>
          <w:szCs w:val="24"/>
          <w:lang w:val="uk-UA"/>
        </w:rPr>
        <w:t xml:space="preserve"> </w:t>
      </w:r>
      <w:r w:rsidRPr="002801DE">
        <w:rPr>
          <w:rStyle w:val="st"/>
          <w:rFonts w:ascii="Times New Roman" w:hAnsi="Times New Roman"/>
          <w:i/>
          <w:color w:val="000000"/>
          <w:sz w:val="24"/>
          <w:szCs w:val="24"/>
          <w:lang w:val="uk-UA"/>
        </w:rPr>
        <w:t xml:space="preserve">С.66-72 - </w:t>
      </w:r>
      <w:hyperlink r:id="rId136" w:history="1">
        <w:r w:rsidRPr="002801DE">
          <w:rPr>
            <w:rStyle w:val="af4"/>
            <w:rFonts w:ascii="Times New Roman" w:hAnsi="Times New Roman"/>
            <w:i/>
            <w:color w:val="000000"/>
            <w:sz w:val="24"/>
            <w:szCs w:val="24"/>
            <w:u w:val="none"/>
          </w:rPr>
          <w:t>http</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irbis</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nbuv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gov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ua</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cgi</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bin</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irbis</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nbuv</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cgiirbis</w:t>
        </w:r>
        <w:r w:rsidRPr="002801DE">
          <w:rPr>
            <w:rStyle w:val="af4"/>
            <w:rFonts w:ascii="Times New Roman" w:hAnsi="Times New Roman"/>
            <w:i/>
            <w:color w:val="000000"/>
            <w:sz w:val="24"/>
            <w:szCs w:val="24"/>
            <w:u w:val="none"/>
            <w:lang w:val="uk-UA"/>
          </w:rPr>
          <w:t>_64.</w:t>
        </w:r>
        <w:r w:rsidRPr="002801DE">
          <w:rPr>
            <w:rStyle w:val="af4"/>
            <w:rFonts w:ascii="Times New Roman" w:hAnsi="Times New Roman"/>
            <w:i/>
            <w:color w:val="000000"/>
            <w:sz w:val="24"/>
            <w:szCs w:val="24"/>
            <w:u w:val="none"/>
          </w:rPr>
          <w:t>exe</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C</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COM</w:t>
        </w:r>
        <w:r w:rsidRPr="002801DE">
          <w:rPr>
            <w:rStyle w:val="af4"/>
            <w:rFonts w:ascii="Times New Roman" w:hAnsi="Times New Roman"/>
            <w:i/>
            <w:color w:val="000000"/>
            <w:sz w:val="24"/>
            <w:szCs w:val="24"/>
            <w:u w:val="none"/>
            <w:lang w:val="uk-UA"/>
          </w:rPr>
          <w:t>=2&amp;</w:t>
        </w:r>
        <w:r w:rsidRPr="002801DE">
          <w:rPr>
            <w:rStyle w:val="af4"/>
            <w:rFonts w:ascii="Times New Roman" w:hAnsi="Times New Roman"/>
            <w:i/>
            <w:color w:val="000000"/>
            <w:sz w:val="24"/>
            <w:szCs w:val="24"/>
            <w:u w:val="none"/>
          </w:rPr>
          <w:t>I</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DBN</w:t>
        </w:r>
        <w:r w:rsidRPr="002801DE">
          <w:rPr>
            <w:rStyle w:val="af4"/>
            <w:rFonts w:ascii="Times New Roman" w:hAnsi="Times New Roman"/>
            <w:i/>
            <w:color w:val="000000"/>
            <w:sz w:val="24"/>
            <w:szCs w:val="24"/>
            <w:u w:val="none"/>
            <w:lang w:val="uk-UA"/>
          </w:rPr>
          <w:t xml:space="preserve">= </w:t>
        </w:r>
        <w:r w:rsidRPr="002801DE">
          <w:rPr>
            <w:rStyle w:val="af4"/>
            <w:rFonts w:ascii="Times New Roman" w:hAnsi="Times New Roman"/>
            <w:i/>
            <w:color w:val="000000"/>
            <w:sz w:val="24"/>
            <w:szCs w:val="24"/>
            <w:u w:val="none"/>
          </w:rPr>
          <w:t>UJRN</w:t>
        </w:r>
        <w:r w:rsidRPr="002801DE">
          <w:rPr>
            <w:rStyle w:val="af4"/>
            <w:rFonts w:ascii="Times New Roman" w:hAnsi="Times New Roman"/>
            <w:i/>
            <w:color w:val="000000"/>
            <w:sz w:val="24"/>
            <w:szCs w:val="24"/>
            <w:u w:val="none"/>
            <w:lang w:val="uk-UA"/>
          </w:rPr>
          <w:t>&amp;</w:t>
        </w:r>
        <w:r w:rsidRPr="002801DE">
          <w:rPr>
            <w:rStyle w:val="af4"/>
            <w:rFonts w:ascii="Times New Roman" w:hAnsi="Times New Roman"/>
            <w:i/>
            <w:color w:val="000000"/>
            <w:sz w:val="24"/>
            <w:szCs w:val="24"/>
            <w:u w:val="none"/>
          </w:rPr>
          <w:t>P</w:t>
        </w:r>
        <w:r w:rsidRPr="002801DE">
          <w:rPr>
            <w:rStyle w:val="af4"/>
            <w:rFonts w:ascii="Times New Roman" w:hAnsi="Times New Roman"/>
            <w:i/>
            <w:color w:val="000000"/>
            <w:sz w:val="24"/>
            <w:szCs w:val="24"/>
            <w:u w:val="none"/>
            <w:lang w:val="uk-UA"/>
          </w:rPr>
          <w:t>21</w:t>
        </w:r>
        <w:r w:rsidRPr="002801DE">
          <w:rPr>
            <w:rStyle w:val="af4"/>
            <w:rFonts w:ascii="Times New Roman" w:hAnsi="Times New Roman"/>
            <w:i/>
            <w:color w:val="000000"/>
            <w:sz w:val="24"/>
            <w:szCs w:val="24"/>
            <w:u w:val="none"/>
          </w:rPr>
          <w:t>DBN</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UJRN</w:t>
        </w:r>
        <w:r w:rsidRPr="002801DE">
          <w:rPr>
            <w:rStyle w:val="af4"/>
            <w:rFonts w:ascii="Times New Roman" w:hAnsi="Times New Roman"/>
            <w:i/>
            <w:color w:val="000000"/>
            <w:sz w:val="24"/>
            <w:szCs w:val="24"/>
            <w:u w:val="none"/>
            <w:lang w:val="uk-UA"/>
          </w:rPr>
          <w:t>&amp;</w:t>
        </w:r>
        <w:r w:rsidRPr="002801DE">
          <w:rPr>
            <w:rStyle w:val="af4"/>
            <w:rFonts w:ascii="Times New Roman" w:hAnsi="Times New Roman"/>
            <w:i/>
            <w:color w:val="000000"/>
            <w:sz w:val="24"/>
            <w:szCs w:val="24"/>
            <w:u w:val="none"/>
          </w:rPr>
          <w:t>IMAGE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FILE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DOWNLOAD</w:t>
        </w:r>
        <w:r w:rsidRPr="002801DE">
          <w:rPr>
            <w:rStyle w:val="af4"/>
            <w:rFonts w:ascii="Times New Roman" w:hAnsi="Times New Roman"/>
            <w:i/>
            <w:color w:val="000000"/>
            <w:sz w:val="24"/>
            <w:szCs w:val="24"/>
            <w:u w:val="none"/>
            <w:lang w:val="uk-UA"/>
          </w:rPr>
          <w:t>=1&amp;</w:t>
        </w:r>
        <w:r w:rsidRPr="002801DE">
          <w:rPr>
            <w:rStyle w:val="af4"/>
            <w:rFonts w:ascii="Times New Roman" w:hAnsi="Times New Roman"/>
            <w:i/>
            <w:color w:val="000000"/>
            <w:sz w:val="24"/>
            <w:szCs w:val="24"/>
            <w:u w:val="none"/>
          </w:rPr>
          <w:t>Image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file</w:t>
        </w:r>
        <w:r w:rsidRPr="002801DE">
          <w:rPr>
            <w:rStyle w:val="af4"/>
            <w:rFonts w:ascii="Times New Roman" w:hAnsi="Times New Roman"/>
            <w:i/>
            <w:color w:val="000000"/>
            <w:sz w:val="24"/>
            <w:szCs w:val="24"/>
            <w:u w:val="none"/>
            <w:lang w:val="uk-UA"/>
          </w:rPr>
          <w:t>_</w:t>
        </w:r>
        <w:r w:rsidRPr="002801DE">
          <w:rPr>
            <w:rStyle w:val="af4"/>
            <w:rFonts w:ascii="Times New Roman" w:hAnsi="Times New Roman"/>
            <w:i/>
            <w:color w:val="000000"/>
            <w:sz w:val="24"/>
            <w:szCs w:val="24"/>
            <w:u w:val="none"/>
          </w:rPr>
          <w:t>name</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PDF</w:t>
        </w:r>
        <w:r w:rsidRPr="002801DE">
          <w:rPr>
            <w:rStyle w:val="af4"/>
            <w:rFonts w:ascii="Times New Roman" w:hAnsi="Times New Roman"/>
            <w:i/>
            <w:color w:val="000000"/>
            <w:sz w:val="24"/>
            <w:szCs w:val="24"/>
            <w:u w:val="none"/>
            <w:lang w:val="uk-UA"/>
          </w:rPr>
          <w:t>/</w:t>
        </w:r>
        <w:r w:rsidRPr="002801DE">
          <w:rPr>
            <w:rStyle w:val="af4"/>
            <w:rFonts w:ascii="Times New Roman" w:hAnsi="Times New Roman"/>
            <w:i/>
            <w:color w:val="000000"/>
            <w:sz w:val="24"/>
            <w:szCs w:val="24"/>
            <w:u w:val="none"/>
          </w:rPr>
          <w:t>SGastro</w:t>
        </w:r>
        <w:r w:rsidRPr="002801DE">
          <w:rPr>
            <w:rStyle w:val="af4"/>
            <w:rFonts w:ascii="Times New Roman" w:hAnsi="Times New Roman"/>
            <w:i/>
            <w:color w:val="000000"/>
            <w:sz w:val="24"/>
            <w:szCs w:val="24"/>
            <w:u w:val="none"/>
            <w:lang w:val="uk-UA"/>
          </w:rPr>
          <w:t>_2015_1_11.</w:t>
        </w:r>
        <w:r w:rsidRPr="002801DE">
          <w:rPr>
            <w:rStyle w:val="af4"/>
            <w:rFonts w:ascii="Times New Roman" w:hAnsi="Times New Roman"/>
            <w:i/>
            <w:color w:val="000000"/>
            <w:sz w:val="24"/>
            <w:szCs w:val="24"/>
            <w:u w:val="none"/>
          </w:rPr>
          <w:t>pdf</w:t>
        </w:r>
      </w:hyperlink>
      <w:r w:rsidRPr="002801DE">
        <w:rPr>
          <w:rFonts w:ascii="Times New Roman" w:hAnsi="Times New Roman"/>
          <w:i/>
          <w:color w:val="000000"/>
          <w:sz w:val="24"/>
          <w:szCs w:val="24"/>
          <w:lang w:val="uk-UA"/>
        </w:rPr>
        <w:t xml:space="preserve"> </w:t>
      </w:r>
    </w:p>
    <w:p w:rsidR="00A555BF" w:rsidRDefault="00A555BF" w:rsidP="003948FF">
      <w:pPr>
        <w:pStyle w:val="21"/>
        <w:numPr>
          <w:ilvl w:val="0"/>
          <w:numId w:val="24"/>
        </w:numPr>
        <w:tabs>
          <w:tab w:val="clear" w:pos="720"/>
          <w:tab w:val="num" w:pos="567"/>
        </w:tabs>
        <w:spacing w:after="0" w:line="360" w:lineRule="auto"/>
        <w:ind w:left="567" w:firstLine="0"/>
        <w:jc w:val="both"/>
        <w:rPr>
          <w:rFonts w:ascii="Times New Roman" w:hAnsi="Times New Roman"/>
          <w:i/>
          <w:color w:val="000000"/>
          <w:sz w:val="24"/>
          <w:szCs w:val="24"/>
          <w:lang w:val="uk-UA"/>
        </w:rPr>
      </w:pPr>
      <w:r w:rsidRPr="004264C6">
        <w:rPr>
          <w:rFonts w:ascii="Times New Roman" w:hAnsi="Times New Roman"/>
          <w:i/>
          <w:sz w:val="24"/>
          <w:szCs w:val="24"/>
          <w:lang w:val="en-US" w:bidi="en-US"/>
        </w:rPr>
        <w:t xml:space="preserve">Evidence-based gastroenterology and hepatology, 4th edition </w:t>
      </w:r>
      <w:r w:rsidRPr="004264C6">
        <w:rPr>
          <w:rFonts w:ascii="Times New Roman" w:hAnsi="Times New Roman"/>
          <w:i/>
          <w:sz w:val="24"/>
          <w:szCs w:val="24"/>
          <w:lang w:val="en-US"/>
        </w:rPr>
        <w:t>/</w:t>
      </w:r>
      <w:hyperlink r:id="rId137" w:history="1">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J.W.D. McDonald,</w:t>
        </w:r>
      </w:hyperlink>
      <w:hyperlink r:id="rId138" w:history="1">
        <w:r w:rsidRPr="004264C6">
          <w:rPr>
            <w:rFonts w:ascii="Times New Roman" w:hAnsi="Times New Roman"/>
            <w:i/>
            <w:sz w:val="24"/>
            <w:szCs w:val="24"/>
            <w:lang w:val="en-US" w:bidi="en-US"/>
          </w:rPr>
          <w:t xml:space="preserve"> B.G. Feagan,</w:t>
        </w:r>
      </w:hyperlink>
      <w:hyperlink r:id="rId139" w:history="1">
        <w:r w:rsidRPr="004264C6">
          <w:rPr>
            <w:rFonts w:ascii="Times New Roman" w:hAnsi="Times New Roman"/>
            <w:i/>
            <w:sz w:val="24"/>
            <w:szCs w:val="24"/>
            <w:lang w:val="en-US" w:bidi="en-US"/>
          </w:rPr>
          <w:t xml:space="preserve"> R.</w:t>
        </w:r>
      </w:hyperlink>
      <w:r w:rsidRPr="004264C6">
        <w:rPr>
          <w:rFonts w:ascii="Times New Roman" w:hAnsi="Times New Roman"/>
          <w:i/>
          <w:sz w:val="24"/>
          <w:szCs w:val="24"/>
          <w:lang w:val="en-US" w:bidi="en-US"/>
        </w:rPr>
        <w:t xml:space="preserve"> </w:t>
      </w:r>
      <w:hyperlink r:id="rId140" w:history="1">
        <w:r w:rsidRPr="004264C6">
          <w:rPr>
            <w:rFonts w:ascii="Times New Roman" w:hAnsi="Times New Roman"/>
            <w:i/>
            <w:sz w:val="24"/>
            <w:szCs w:val="24"/>
            <w:lang w:val="en-US" w:bidi="en-US"/>
          </w:rPr>
          <w:t>Jalan,</w:t>
        </w:r>
      </w:hyperlink>
      <w:hyperlink r:id="rId141" w:history="1">
        <w:r w:rsidRPr="004264C6">
          <w:rPr>
            <w:rFonts w:ascii="Times New Roman" w:hAnsi="Times New Roman"/>
            <w:i/>
            <w:sz w:val="24"/>
            <w:szCs w:val="24"/>
            <w:lang w:val="en-US" w:bidi="en-US"/>
          </w:rPr>
          <w:t xml:space="preserve"> P.J. Kahrilas. </w:t>
        </w:r>
        <w:r w:rsidRPr="004264C6">
          <w:rPr>
            <w:rFonts w:ascii="Times New Roman" w:hAnsi="Times New Roman"/>
            <w:i/>
            <w:sz w:val="24"/>
            <w:szCs w:val="24"/>
            <w:lang w:val="en-US"/>
          </w:rPr>
          <w:t xml:space="preserve">- </w:t>
        </w:r>
        <w:r w:rsidRPr="004264C6">
          <w:rPr>
            <w:rFonts w:ascii="Times New Roman" w:hAnsi="Times New Roman"/>
            <w:i/>
            <w:sz w:val="24"/>
            <w:szCs w:val="24"/>
            <w:lang w:val="en-US" w:bidi="en-US"/>
          </w:rPr>
          <w:t xml:space="preserve">Wiley-Blackwell, </w:t>
        </w:r>
        <w:r w:rsidRPr="004264C6">
          <w:rPr>
            <w:rFonts w:ascii="Times New Roman" w:hAnsi="Times New Roman"/>
            <w:i/>
            <w:sz w:val="24"/>
            <w:szCs w:val="24"/>
            <w:lang w:val="en-US"/>
          </w:rPr>
          <w:t xml:space="preserve">2019. - 816 </w:t>
        </w:r>
        <w:r w:rsidRPr="004264C6">
          <w:rPr>
            <w:rFonts w:ascii="Times New Roman" w:hAnsi="Times New Roman"/>
            <w:i/>
            <w:sz w:val="24"/>
            <w:szCs w:val="24"/>
          </w:rPr>
          <w:t>р</w:t>
        </w:r>
        <w:r w:rsidRPr="004264C6">
          <w:rPr>
            <w:rFonts w:ascii="Times New Roman" w:hAnsi="Times New Roman"/>
            <w:i/>
            <w:sz w:val="24"/>
            <w:szCs w:val="24"/>
            <w:lang w:val="en-US"/>
          </w:rPr>
          <w:t>.</w:t>
        </w:r>
      </w:hyperlink>
    </w:p>
    <w:p w:rsidR="00B15A58" w:rsidRPr="003948FF" w:rsidRDefault="00B15A58" w:rsidP="00B15A58">
      <w:pPr>
        <w:pStyle w:val="21"/>
        <w:spacing w:after="0" w:line="360" w:lineRule="auto"/>
        <w:ind w:left="567"/>
        <w:jc w:val="both"/>
        <w:rPr>
          <w:rFonts w:ascii="Times New Roman" w:hAnsi="Times New Roman"/>
          <w:i/>
          <w:color w:val="000000"/>
          <w:sz w:val="24"/>
          <w:szCs w:val="24"/>
          <w:lang w:val="uk-UA"/>
        </w:rPr>
      </w:pPr>
    </w:p>
    <w:p w:rsidR="00494BF8" w:rsidRPr="002801DE" w:rsidRDefault="00494BF8" w:rsidP="002801DE">
      <w:pPr>
        <w:shd w:val="clear" w:color="auto" w:fill="FFFFFF"/>
        <w:spacing w:before="120" w:line="360" w:lineRule="auto"/>
        <w:ind w:firstLine="567"/>
        <w:jc w:val="both"/>
        <w:outlineLvl w:val="2"/>
        <w:rPr>
          <w:color w:val="000000"/>
        </w:rPr>
      </w:pPr>
      <w:r w:rsidRPr="002801DE">
        <w:rPr>
          <w:rFonts w:eastAsia="Calibri"/>
          <w:b/>
          <w:i/>
          <w:color w:val="000000"/>
          <w:lang w:eastAsia="en-US"/>
        </w:rPr>
        <w:t xml:space="preserve">Тема 26. </w:t>
      </w:r>
      <w:r w:rsidRPr="002801DE">
        <w:rPr>
          <w:i/>
          <w:color w:val="000000"/>
        </w:rPr>
        <w:t>Глютенова ентеропатія:</w:t>
      </w:r>
      <w:r w:rsidRPr="002801DE">
        <w:rPr>
          <w:color w:val="000000"/>
        </w:rPr>
        <w:t xml:space="preserve"> </w:t>
      </w:r>
    </w:p>
    <w:p w:rsidR="00494BF8" w:rsidRPr="002801DE" w:rsidRDefault="00494BF8" w:rsidP="002801DE">
      <w:pPr>
        <w:shd w:val="clear" w:color="auto" w:fill="FFFFFF"/>
        <w:spacing w:line="360" w:lineRule="auto"/>
        <w:ind w:firstLine="567"/>
        <w:jc w:val="both"/>
        <w:outlineLvl w:val="2"/>
        <w:rPr>
          <w:color w:val="000000"/>
        </w:rPr>
      </w:pPr>
      <w:r w:rsidRPr="002801DE">
        <w:rPr>
          <w:color w:val="000000"/>
        </w:rPr>
        <w:t>Епідеміологія, класифікація, клінічна картина, диференціальна діагностика з</w:t>
      </w:r>
      <w:r w:rsidR="00381E87" w:rsidRPr="002801DE">
        <w:rPr>
          <w:color w:val="000000"/>
        </w:rPr>
        <w:t xml:space="preserve"> </w:t>
      </w:r>
      <w:r w:rsidRPr="002801DE">
        <w:rPr>
          <w:color w:val="000000"/>
        </w:rPr>
        <w:t>д</w:t>
      </w:r>
      <w:r w:rsidR="00167B23" w:rsidRPr="002801DE">
        <w:rPr>
          <w:color w:val="000000"/>
        </w:rPr>
        <w:t>и</w:t>
      </w:r>
      <w:r w:rsidRPr="002801DE">
        <w:rPr>
          <w:color w:val="000000"/>
        </w:rPr>
        <w:t>сахаридазодефіцітними ентеропатіями, ексудативної гіпопротеінемічною ентеропатією, хворобою Уіппла, важких альфа-ланцюгів і лімфомою кишечника, тропічною спру. Лікування целіакії.</w:t>
      </w:r>
    </w:p>
    <w:p w:rsidR="007E0F10" w:rsidRPr="002801DE" w:rsidRDefault="007E0F10"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Епідеміологію, критерії</w:t>
      </w:r>
      <w:r w:rsidRPr="002801DE">
        <w:rPr>
          <w:rStyle w:val="hps"/>
          <w:rFonts w:ascii="Times New Roman" w:hAnsi="Times New Roman"/>
          <w:i/>
          <w:color w:val="000000"/>
          <w:sz w:val="24"/>
          <w:szCs w:val="24"/>
          <w:lang w:val="uk-UA"/>
        </w:rPr>
        <w:t xml:space="preserve"> діагностики</w:t>
      </w:r>
      <w:r w:rsidRPr="002801DE">
        <w:rPr>
          <w:rFonts w:ascii="Times New Roman" w:hAnsi="Times New Roman"/>
          <w:i/>
          <w:color w:val="000000"/>
          <w:sz w:val="24"/>
          <w:szCs w:val="24"/>
          <w:lang w:val="uk-UA"/>
        </w:rPr>
        <w:t>, лікування, профілактику целіакії.</w:t>
      </w:r>
    </w:p>
    <w:p w:rsidR="007E0F10" w:rsidRPr="002801DE" w:rsidRDefault="007E0F10"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целіакії на вторинному рівні медичної допомоги у якості фахівця-гастроентеролога, координувати свої дії з інфекціоністами, ендоскопістами, фахівцями променевої діагностики, психіатрами. Провести практичне заняття (семінар) зі студентами з даної тематики.</w:t>
      </w:r>
    </w:p>
    <w:p w:rsidR="007E0F10" w:rsidRPr="002801DE" w:rsidRDefault="007E0F10"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6"/>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6"/>
        </w:numPr>
        <w:tabs>
          <w:tab w:val="clear" w:pos="720"/>
          <w:tab w:val="num" w:pos="567"/>
        </w:tabs>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Default="00CC3C13" w:rsidP="003948FF">
      <w:pPr>
        <w:numPr>
          <w:ilvl w:val="0"/>
          <w:numId w:val="26"/>
        </w:numPr>
        <w:tabs>
          <w:tab w:val="clear" w:pos="720"/>
          <w:tab w:val="num" w:pos="567"/>
        </w:tabs>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A555BF" w:rsidRPr="002801DE" w:rsidRDefault="00A555BF" w:rsidP="003948FF">
      <w:pPr>
        <w:numPr>
          <w:ilvl w:val="0"/>
          <w:numId w:val="26"/>
        </w:numPr>
        <w:tabs>
          <w:tab w:val="clear" w:pos="720"/>
          <w:tab w:val="num" w:pos="567"/>
        </w:tabs>
        <w:spacing w:line="360" w:lineRule="auto"/>
        <w:ind w:left="567" w:firstLine="0"/>
        <w:rPr>
          <w:i/>
          <w:color w:val="000000"/>
        </w:rPr>
      </w:pPr>
      <w:r w:rsidRPr="004264C6">
        <w:rPr>
          <w:i/>
          <w:lang w:val="en-US" w:eastAsia="en-US" w:bidi="en-US"/>
        </w:rPr>
        <w:t xml:space="preserve">Evidence-based gastroenterology and hepatology, 4th edition </w:t>
      </w:r>
      <w:r w:rsidRPr="004264C6">
        <w:rPr>
          <w:i/>
          <w:lang w:val="en-US"/>
        </w:rPr>
        <w:t>/</w:t>
      </w:r>
      <w:hyperlink r:id="rId142" w:history="1">
        <w:r w:rsidRPr="004264C6">
          <w:rPr>
            <w:i/>
            <w:lang w:val="en-US"/>
          </w:rPr>
          <w:t xml:space="preserve"> </w:t>
        </w:r>
        <w:r w:rsidRPr="004264C6">
          <w:rPr>
            <w:i/>
            <w:lang w:val="en-US" w:eastAsia="en-US" w:bidi="en-US"/>
          </w:rPr>
          <w:t>J.W.D. McDonald,</w:t>
        </w:r>
      </w:hyperlink>
      <w:hyperlink r:id="rId143" w:history="1">
        <w:r w:rsidRPr="004264C6">
          <w:rPr>
            <w:i/>
            <w:lang w:val="en-US" w:eastAsia="en-US" w:bidi="en-US"/>
          </w:rPr>
          <w:t xml:space="preserve"> B.G. Feagan,</w:t>
        </w:r>
      </w:hyperlink>
      <w:hyperlink r:id="rId144" w:history="1">
        <w:r w:rsidRPr="004264C6">
          <w:rPr>
            <w:i/>
            <w:lang w:val="en-US" w:eastAsia="en-US" w:bidi="en-US"/>
          </w:rPr>
          <w:t xml:space="preserve"> R.</w:t>
        </w:r>
      </w:hyperlink>
      <w:r w:rsidRPr="004264C6">
        <w:rPr>
          <w:i/>
          <w:lang w:val="en-US" w:eastAsia="en-US" w:bidi="en-US"/>
        </w:rPr>
        <w:t xml:space="preserve"> </w:t>
      </w:r>
      <w:hyperlink r:id="rId145" w:history="1">
        <w:r w:rsidRPr="004264C6">
          <w:rPr>
            <w:i/>
            <w:lang w:val="en-US" w:eastAsia="en-US" w:bidi="en-US"/>
          </w:rPr>
          <w:t>Jalan,</w:t>
        </w:r>
      </w:hyperlink>
      <w:hyperlink r:id="rId146"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7E0F10" w:rsidRPr="002801DE" w:rsidRDefault="007E0F10" w:rsidP="002801DE">
      <w:pPr>
        <w:shd w:val="clear" w:color="auto" w:fill="FFFFFF"/>
        <w:spacing w:before="120" w:line="360" w:lineRule="auto"/>
        <w:ind w:firstLine="567"/>
        <w:jc w:val="both"/>
        <w:outlineLvl w:val="2"/>
        <w:rPr>
          <w:rFonts w:eastAsia="Calibri"/>
          <w:b/>
          <w:i/>
          <w:color w:val="000000"/>
          <w:lang w:eastAsia="en-US"/>
        </w:rPr>
      </w:pPr>
    </w:p>
    <w:p w:rsidR="00494BF8" w:rsidRPr="002801DE" w:rsidRDefault="00494BF8" w:rsidP="002801DE">
      <w:pPr>
        <w:shd w:val="clear" w:color="auto" w:fill="FFFFFF"/>
        <w:spacing w:before="120" w:line="360" w:lineRule="auto"/>
        <w:ind w:firstLine="567"/>
        <w:jc w:val="both"/>
        <w:outlineLvl w:val="2"/>
        <w:rPr>
          <w:i/>
          <w:color w:val="000000"/>
        </w:rPr>
      </w:pPr>
      <w:r w:rsidRPr="002801DE">
        <w:rPr>
          <w:rFonts w:eastAsia="Calibri"/>
          <w:b/>
          <w:i/>
          <w:color w:val="000000"/>
          <w:lang w:eastAsia="en-US"/>
        </w:rPr>
        <w:t xml:space="preserve">Тема 27. </w:t>
      </w:r>
      <w:r w:rsidRPr="002801DE">
        <w:rPr>
          <w:i/>
          <w:color w:val="000000"/>
        </w:rPr>
        <w:t>Запальні захворювання товстої та тонкої кишки:</w:t>
      </w:r>
    </w:p>
    <w:p w:rsidR="00494BF8" w:rsidRPr="002801DE" w:rsidRDefault="00494BF8" w:rsidP="002801DE">
      <w:pPr>
        <w:shd w:val="clear" w:color="auto" w:fill="FFFFFF"/>
        <w:spacing w:line="360" w:lineRule="auto"/>
        <w:ind w:firstLine="567"/>
        <w:jc w:val="both"/>
        <w:outlineLvl w:val="2"/>
        <w:rPr>
          <w:color w:val="000000"/>
          <w:lang w:val="ru-RU"/>
        </w:rPr>
      </w:pPr>
      <w:r w:rsidRPr="002801DE">
        <w:rPr>
          <w:color w:val="000000"/>
        </w:rPr>
        <w:t>Неспецифічний виразковий коліт, хвороба Крона, недиференційований та мікроскопічний коліти - етіологія, патогенез, клінічна картина, ускладнення, лабораторні та ендоскопічні критерії активності, принципи лікування і протирецидивн</w:t>
      </w:r>
      <w:r w:rsidR="00167B23" w:rsidRPr="002801DE">
        <w:rPr>
          <w:color w:val="000000"/>
        </w:rPr>
        <w:t>і</w:t>
      </w:r>
      <w:r w:rsidRPr="002801DE">
        <w:rPr>
          <w:color w:val="000000"/>
        </w:rPr>
        <w:t xml:space="preserve"> заходи, покази до хірургічного лікування згідно положень Наказу МОЗ України від 11.02.2016р. №90 "Про </w:t>
      </w:r>
      <w:r w:rsidRPr="002801DE">
        <w:rPr>
          <w:color w:val="000000"/>
        </w:rPr>
        <w:lastRenderedPageBreak/>
        <w:t>затвердження та впровадження МТД зі стандартизації медичної допомоги при запальних захворюваннях кишечника"</w:t>
      </w:r>
      <w:r w:rsidR="00414C94" w:rsidRPr="002801DE">
        <w:rPr>
          <w:color w:val="000000"/>
        </w:rPr>
        <w:t xml:space="preserve">. </w:t>
      </w:r>
      <w:r w:rsidR="00414C94" w:rsidRPr="002801DE">
        <w:rPr>
          <w:color w:val="000000"/>
          <w:lang w:val="ru-RU"/>
        </w:rPr>
        <w:t>Трудова експертиза</w:t>
      </w:r>
      <w:r w:rsidR="007E0F10" w:rsidRPr="002801DE">
        <w:rPr>
          <w:color w:val="000000"/>
          <w:lang w:val="ru-RU"/>
        </w:rPr>
        <w:t>.</w:t>
      </w:r>
    </w:p>
    <w:p w:rsidR="007E0F10" w:rsidRPr="002801DE" w:rsidRDefault="007E0F10"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Епідеміологію, критерії</w:t>
      </w:r>
      <w:r w:rsidRPr="002801DE">
        <w:rPr>
          <w:rStyle w:val="hps"/>
          <w:rFonts w:ascii="Times New Roman" w:hAnsi="Times New Roman"/>
          <w:i/>
          <w:color w:val="000000"/>
          <w:sz w:val="24"/>
          <w:szCs w:val="24"/>
        </w:rPr>
        <w:t xml:space="preserve"> діагностик</w:t>
      </w:r>
      <w:r w:rsidRPr="002801DE">
        <w:rPr>
          <w:rStyle w:val="hps"/>
          <w:rFonts w:ascii="Times New Roman" w:hAnsi="Times New Roman"/>
          <w:i/>
          <w:color w:val="000000"/>
          <w:sz w:val="24"/>
          <w:szCs w:val="24"/>
          <w:lang w:val="uk-UA"/>
        </w:rPr>
        <w:t>и</w:t>
      </w:r>
      <w:r w:rsidRPr="002801DE">
        <w:rPr>
          <w:rFonts w:ascii="Times New Roman" w:hAnsi="Times New Roman"/>
          <w:i/>
          <w:color w:val="000000"/>
          <w:sz w:val="24"/>
          <w:szCs w:val="24"/>
        </w:rPr>
        <w:t>, лікування</w:t>
      </w:r>
      <w:r w:rsidRPr="002801DE">
        <w:rPr>
          <w:rFonts w:ascii="Times New Roman" w:hAnsi="Times New Roman"/>
          <w:i/>
          <w:color w:val="000000"/>
          <w:sz w:val="24"/>
          <w:szCs w:val="24"/>
          <w:lang w:val="uk-UA"/>
        </w:rPr>
        <w:t>,</w:t>
      </w:r>
      <w:r w:rsidRPr="002801DE">
        <w:rPr>
          <w:rFonts w:ascii="Times New Roman" w:hAnsi="Times New Roman"/>
          <w:i/>
          <w:color w:val="000000"/>
          <w:sz w:val="24"/>
          <w:szCs w:val="24"/>
        </w:rPr>
        <w:t xml:space="preserve"> профілактик</w:t>
      </w:r>
      <w:r w:rsidRPr="002801DE">
        <w:rPr>
          <w:rFonts w:ascii="Times New Roman" w:hAnsi="Times New Roman"/>
          <w:i/>
          <w:color w:val="000000"/>
          <w:sz w:val="24"/>
          <w:szCs w:val="24"/>
          <w:lang w:val="uk-UA"/>
        </w:rPr>
        <w:t>у</w:t>
      </w:r>
      <w:r w:rsidRPr="002801DE">
        <w:rPr>
          <w:rFonts w:ascii="Times New Roman" w:hAnsi="Times New Roman"/>
          <w:i/>
          <w:color w:val="000000"/>
          <w:sz w:val="24"/>
          <w:szCs w:val="24"/>
        </w:rPr>
        <w:t xml:space="preserve"> </w:t>
      </w:r>
      <w:r w:rsidR="00F93AD6" w:rsidRPr="002801DE">
        <w:rPr>
          <w:rFonts w:ascii="Times New Roman" w:hAnsi="Times New Roman"/>
          <w:i/>
          <w:color w:val="000000"/>
          <w:sz w:val="24"/>
          <w:szCs w:val="24"/>
          <w:lang w:val="uk-UA"/>
        </w:rPr>
        <w:t>з</w:t>
      </w:r>
      <w:r w:rsidR="00F93AD6" w:rsidRPr="002801DE">
        <w:rPr>
          <w:rFonts w:ascii="Times New Roman" w:hAnsi="Times New Roman"/>
          <w:i/>
          <w:color w:val="000000"/>
          <w:sz w:val="24"/>
          <w:szCs w:val="24"/>
        </w:rPr>
        <w:t>апальн</w:t>
      </w:r>
      <w:r w:rsidR="00F93AD6" w:rsidRPr="002801DE">
        <w:rPr>
          <w:rFonts w:ascii="Times New Roman" w:hAnsi="Times New Roman"/>
          <w:i/>
          <w:color w:val="000000"/>
          <w:sz w:val="24"/>
          <w:szCs w:val="24"/>
          <w:lang w:val="uk-UA"/>
        </w:rPr>
        <w:t>их</w:t>
      </w:r>
      <w:r w:rsidR="00F93AD6" w:rsidRPr="002801DE">
        <w:rPr>
          <w:rFonts w:ascii="Times New Roman" w:hAnsi="Times New Roman"/>
          <w:i/>
          <w:color w:val="000000"/>
          <w:sz w:val="24"/>
          <w:szCs w:val="24"/>
        </w:rPr>
        <w:t xml:space="preserve"> захворюван</w:t>
      </w:r>
      <w:r w:rsidR="00F93AD6" w:rsidRPr="002801DE">
        <w:rPr>
          <w:rFonts w:ascii="Times New Roman" w:hAnsi="Times New Roman"/>
          <w:i/>
          <w:color w:val="000000"/>
          <w:sz w:val="24"/>
          <w:szCs w:val="24"/>
          <w:lang w:val="uk-UA"/>
        </w:rPr>
        <w:t>ь</w:t>
      </w:r>
      <w:r w:rsidR="00381E87" w:rsidRPr="002801DE">
        <w:rPr>
          <w:rFonts w:ascii="Times New Roman" w:hAnsi="Times New Roman"/>
          <w:i/>
          <w:color w:val="000000"/>
          <w:sz w:val="24"/>
          <w:szCs w:val="24"/>
        </w:rPr>
        <w:t xml:space="preserve"> </w:t>
      </w:r>
      <w:r w:rsidR="00F93AD6" w:rsidRPr="002801DE">
        <w:rPr>
          <w:rFonts w:ascii="Times New Roman" w:hAnsi="Times New Roman"/>
          <w:i/>
          <w:color w:val="000000"/>
          <w:sz w:val="24"/>
          <w:szCs w:val="24"/>
        </w:rPr>
        <w:t>кишки</w:t>
      </w:r>
      <w:r w:rsidRPr="002801DE">
        <w:rPr>
          <w:rFonts w:ascii="Times New Roman" w:hAnsi="Times New Roman"/>
          <w:i/>
          <w:color w:val="000000"/>
          <w:sz w:val="24"/>
          <w:szCs w:val="24"/>
          <w:lang w:val="uk-UA"/>
        </w:rPr>
        <w:t>.</w:t>
      </w:r>
    </w:p>
    <w:p w:rsidR="007E0F10" w:rsidRPr="002801DE" w:rsidRDefault="007E0F10"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 xml:space="preserve">Здійснювати лікувально-діагностичні заходи при </w:t>
      </w:r>
      <w:r w:rsidR="00F93AD6" w:rsidRPr="002801DE">
        <w:rPr>
          <w:rFonts w:ascii="Times New Roman" w:hAnsi="Times New Roman"/>
          <w:i/>
          <w:color w:val="000000"/>
          <w:sz w:val="24"/>
          <w:szCs w:val="24"/>
          <w:lang w:val="uk-UA"/>
        </w:rPr>
        <w:t>запальних захворюваннях</w:t>
      </w:r>
      <w:r w:rsidR="00381E87" w:rsidRPr="002801DE">
        <w:rPr>
          <w:rFonts w:ascii="Times New Roman" w:hAnsi="Times New Roman"/>
          <w:i/>
          <w:color w:val="000000"/>
          <w:sz w:val="24"/>
          <w:szCs w:val="24"/>
          <w:lang w:val="uk-UA"/>
        </w:rPr>
        <w:t xml:space="preserve"> </w:t>
      </w:r>
      <w:r w:rsidR="00F93AD6" w:rsidRPr="002801DE">
        <w:rPr>
          <w:rFonts w:ascii="Times New Roman" w:hAnsi="Times New Roman"/>
          <w:i/>
          <w:color w:val="000000"/>
          <w:sz w:val="24"/>
          <w:szCs w:val="24"/>
          <w:lang w:val="uk-UA"/>
        </w:rPr>
        <w:t xml:space="preserve">кишки </w:t>
      </w:r>
      <w:r w:rsidRPr="002801DE">
        <w:rPr>
          <w:rFonts w:ascii="Times New Roman" w:hAnsi="Times New Roman"/>
          <w:i/>
          <w:color w:val="000000"/>
          <w:sz w:val="24"/>
          <w:szCs w:val="24"/>
          <w:lang w:val="uk-UA"/>
        </w:rPr>
        <w:t xml:space="preserve">на вторинному рівні медичної допомоги у якості фахівця-гастроентеролога, координувати свої дії з </w:t>
      </w:r>
      <w:r w:rsidR="00F93AD6" w:rsidRPr="002801DE">
        <w:rPr>
          <w:rFonts w:ascii="Times New Roman" w:hAnsi="Times New Roman"/>
          <w:i/>
          <w:color w:val="000000"/>
          <w:sz w:val="24"/>
          <w:szCs w:val="24"/>
          <w:lang w:val="uk-UA"/>
        </w:rPr>
        <w:t xml:space="preserve">ендоскопістами, </w:t>
      </w:r>
      <w:r w:rsidRPr="002801DE">
        <w:rPr>
          <w:rFonts w:ascii="Times New Roman" w:hAnsi="Times New Roman"/>
          <w:i/>
          <w:color w:val="000000"/>
          <w:sz w:val="24"/>
          <w:szCs w:val="24"/>
          <w:lang w:val="uk-UA"/>
        </w:rPr>
        <w:t>інфекціоністами, фахівцями променевої діагностики</w:t>
      </w:r>
      <w:r w:rsidR="00F93AD6" w:rsidRPr="002801DE">
        <w:rPr>
          <w:rFonts w:ascii="Times New Roman" w:hAnsi="Times New Roman"/>
          <w:i/>
          <w:color w:val="000000"/>
          <w:sz w:val="24"/>
          <w:szCs w:val="24"/>
          <w:lang w:val="uk-UA"/>
        </w:rPr>
        <w:t>, хірургами-проктологами</w:t>
      </w:r>
      <w:r w:rsidRPr="002801DE">
        <w:rPr>
          <w:rFonts w:ascii="Times New Roman" w:hAnsi="Times New Roman"/>
          <w:i/>
          <w:color w:val="000000"/>
          <w:sz w:val="24"/>
          <w:szCs w:val="24"/>
          <w:lang w:val="uk-UA"/>
        </w:rPr>
        <w:t>. Провести практичне заняття (семінар) зі студентами з даної тематики.</w:t>
      </w:r>
    </w:p>
    <w:p w:rsidR="007E0F10" w:rsidRPr="002801DE" w:rsidRDefault="007E0F10"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7E0F10" w:rsidRPr="002801DE" w:rsidRDefault="007E0F10" w:rsidP="003948FF">
      <w:pPr>
        <w:pStyle w:val="21"/>
        <w:numPr>
          <w:ilvl w:val="0"/>
          <w:numId w:val="27"/>
        </w:numPr>
        <w:tabs>
          <w:tab w:val="clear" w:pos="720"/>
          <w:tab w:val="num" w:pos="567"/>
        </w:tabs>
        <w:spacing w:after="0" w:line="360" w:lineRule="auto"/>
        <w:ind w:left="567" w:firstLine="0"/>
        <w:jc w:val="both"/>
        <w:rPr>
          <w:rFonts w:ascii="Times New Roman" w:hAnsi="Times New Roman"/>
          <w:i/>
          <w:noProof/>
          <w:color w:val="000000"/>
          <w:sz w:val="24"/>
          <w:szCs w:val="24"/>
          <w:lang w:val="uk-UA"/>
        </w:rPr>
      </w:pPr>
      <w:r w:rsidRPr="002801DE">
        <w:rPr>
          <w:rFonts w:ascii="Times New Roman" w:hAnsi="Times New Roman"/>
          <w:i/>
          <w:noProof/>
          <w:color w:val="000000"/>
          <w:sz w:val="24"/>
          <w:szCs w:val="24"/>
          <w:lang w:val="uk-UA"/>
        </w:rPr>
        <w:t xml:space="preserve">Наказ МОЗ України від 11.02.2016 № 90 "Про затвердження та впровадження медико-технологічних документів зі стандартизації медичної допомоги при запальних захворюваннях кишечника" : Адаптована клінічна настанова, заснована на доказах та Уніфікований клінічний протокол первинної, вторинної (спеціалізованої) медичної допомоги </w:t>
      </w:r>
      <w:r w:rsidR="00FF56A1">
        <w:rPr>
          <w:rFonts w:ascii="Times New Roman" w:hAnsi="Times New Roman"/>
          <w:i/>
          <w:noProof/>
          <w:color w:val="000000"/>
          <w:sz w:val="24"/>
          <w:szCs w:val="24"/>
        </w:rPr>
        <w:t>https</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ukrgastro</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com</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ua</w:t>
      </w:r>
      <w:r w:rsidR="00FF56A1" w:rsidRPr="00FF56A1">
        <w:rPr>
          <w:rFonts w:ascii="Times New Roman" w:hAnsi="Times New Roman"/>
          <w:i/>
          <w:noProof/>
          <w:color w:val="000000"/>
          <w:sz w:val="24"/>
          <w:szCs w:val="24"/>
          <w:lang w:val="uk-UA"/>
        </w:rPr>
        <w:t>/</w:t>
      </w:r>
      <w:r w:rsidR="00FF56A1">
        <w:rPr>
          <w:rFonts w:ascii="Times New Roman" w:hAnsi="Times New Roman"/>
          <w:i/>
          <w:noProof/>
          <w:color w:val="000000"/>
          <w:sz w:val="24"/>
          <w:szCs w:val="24"/>
        </w:rPr>
        <w:t>illnesses</w:t>
      </w:r>
      <w:r w:rsidR="00FF56A1" w:rsidRPr="00FF56A1">
        <w:rPr>
          <w:rFonts w:ascii="Times New Roman" w:hAnsi="Times New Roman"/>
          <w:i/>
          <w:noProof/>
          <w:color w:val="000000"/>
          <w:sz w:val="24"/>
          <w:szCs w:val="24"/>
          <w:lang w:val="uk-UA"/>
        </w:rPr>
        <w:t>/</w:t>
      </w:r>
    </w:p>
    <w:p w:rsidR="00CC3C13" w:rsidRPr="002801DE" w:rsidRDefault="00CC3C13" w:rsidP="003948FF">
      <w:pPr>
        <w:numPr>
          <w:ilvl w:val="0"/>
          <w:numId w:val="27"/>
        </w:numPr>
        <w:tabs>
          <w:tab w:val="clear" w:pos="720"/>
          <w:tab w:val="num" w:pos="567"/>
        </w:tabs>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7"/>
        </w:numPr>
        <w:tabs>
          <w:tab w:val="clear" w:pos="720"/>
          <w:tab w:val="num" w:pos="567"/>
        </w:tabs>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w:t>
      </w:r>
      <w:r w:rsidR="00AD0348" w:rsidRPr="002801DE">
        <w:rPr>
          <w:i/>
          <w:color w:val="000000"/>
        </w:rPr>
        <w:t>а</w:t>
      </w:r>
      <w:r w:rsidRPr="002801DE">
        <w:rPr>
          <w:i/>
          <w:color w:val="000000"/>
        </w:rPr>
        <w:t>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27"/>
        </w:numPr>
        <w:tabs>
          <w:tab w:val="clear" w:pos="720"/>
          <w:tab w:val="num" w:pos="567"/>
        </w:tabs>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414C94" w:rsidRDefault="00414C94" w:rsidP="003948FF">
      <w:pPr>
        <w:numPr>
          <w:ilvl w:val="0"/>
          <w:numId w:val="27"/>
        </w:numPr>
        <w:tabs>
          <w:tab w:val="clear" w:pos="720"/>
          <w:tab w:val="num" w:pos="567"/>
        </w:tabs>
        <w:spacing w:line="360" w:lineRule="auto"/>
        <w:ind w:left="567" w:firstLine="0"/>
        <w:jc w:val="both"/>
        <w:rPr>
          <w:rFonts w:eastAsia="Calibri"/>
          <w:i/>
          <w:color w:val="000000"/>
          <w:lang w:val="ru-RU" w:eastAsia="en-US"/>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A555BF" w:rsidRPr="002801DE" w:rsidRDefault="00A555BF" w:rsidP="003948FF">
      <w:pPr>
        <w:numPr>
          <w:ilvl w:val="0"/>
          <w:numId w:val="27"/>
        </w:numPr>
        <w:tabs>
          <w:tab w:val="clear" w:pos="720"/>
          <w:tab w:val="num" w:pos="567"/>
        </w:tabs>
        <w:spacing w:line="360" w:lineRule="auto"/>
        <w:ind w:left="567" w:firstLine="0"/>
        <w:jc w:val="both"/>
        <w:rPr>
          <w:rFonts w:eastAsia="Calibri"/>
          <w:i/>
          <w:color w:val="000000"/>
          <w:lang w:val="ru-RU" w:eastAsia="en-US"/>
        </w:rPr>
      </w:pPr>
      <w:r w:rsidRPr="004264C6">
        <w:rPr>
          <w:i/>
          <w:lang w:val="en-US" w:eastAsia="en-US" w:bidi="en-US"/>
        </w:rPr>
        <w:t xml:space="preserve">Evidence-based gastroenterology and hepatology, 4th edition </w:t>
      </w:r>
      <w:r w:rsidRPr="004264C6">
        <w:rPr>
          <w:i/>
          <w:lang w:val="en-US"/>
        </w:rPr>
        <w:t>/</w:t>
      </w:r>
      <w:hyperlink r:id="rId147" w:history="1">
        <w:r w:rsidRPr="004264C6">
          <w:rPr>
            <w:i/>
            <w:lang w:val="en-US"/>
          </w:rPr>
          <w:t xml:space="preserve"> </w:t>
        </w:r>
        <w:r w:rsidRPr="004264C6">
          <w:rPr>
            <w:i/>
            <w:lang w:val="en-US" w:eastAsia="en-US" w:bidi="en-US"/>
          </w:rPr>
          <w:t>J.W.D. McDonald,</w:t>
        </w:r>
      </w:hyperlink>
      <w:hyperlink r:id="rId148" w:history="1">
        <w:r w:rsidRPr="004264C6">
          <w:rPr>
            <w:i/>
            <w:lang w:val="en-US" w:eastAsia="en-US" w:bidi="en-US"/>
          </w:rPr>
          <w:t xml:space="preserve"> B.G. Feagan,</w:t>
        </w:r>
      </w:hyperlink>
      <w:hyperlink r:id="rId149" w:history="1">
        <w:r w:rsidRPr="004264C6">
          <w:rPr>
            <w:i/>
            <w:lang w:val="en-US" w:eastAsia="en-US" w:bidi="en-US"/>
          </w:rPr>
          <w:t xml:space="preserve"> R.</w:t>
        </w:r>
      </w:hyperlink>
      <w:r w:rsidRPr="004264C6">
        <w:rPr>
          <w:i/>
          <w:lang w:val="en-US" w:eastAsia="en-US" w:bidi="en-US"/>
        </w:rPr>
        <w:t xml:space="preserve"> </w:t>
      </w:r>
      <w:hyperlink r:id="rId150" w:history="1">
        <w:r w:rsidRPr="004264C6">
          <w:rPr>
            <w:i/>
            <w:lang w:val="en-US" w:eastAsia="en-US" w:bidi="en-US"/>
          </w:rPr>
          <w:t>Jalan,</w:t>
        </w:r>
      </w:hyperlink>
      <w:hyperlink r:id="rId151"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CC3C13" w:rsidRPr="002801DE" w:rsidRDefault="00CC3C13" w:rsidP="002801DE">
      <w:pPr>
        <w:shd w:val="clear" w:color="auto" w:fill="FFFFFF"/>
        <w:spacing w:before="120" w:line="360" w:lineRule="auto"/>
        <w:ind w:firstLine="567"/>
        <w:jc w:val="both"/>
        <w:outlineLvl w:val="2"/>
        <w:rPr>
          <w:rFonts w:eastAsia="Calibri"/>
          <w:b/>
          <w:i/>
          <w:color w:val="000000"/>
          <w:lang w:val="ru-RU" w:eastAsia="en-US"/>
        </w:rPr>
      </w:pPr>
    </w:p>
    <w:p w:rsidR="00494BF8" w:rsidRPr="002801DE" w:rsidRDefault="00494BF8" w:rsidP="002801DE">
      <w:pPr>
        <w:shd w:val="clear" w:color="auto" w:fill="FFFFFF"/>
        <w:spacing w:before="120" w:line="360" w:lineRule="auto"/>
        <w:ind w:firstLine="567"/>
        <w:jc w:val="both"/>
        <w:outlineLvl w:val="2"/>
        <w:rPr>
          <w:rFonts w:eastAsia="Calibri"/>
          <w:b/>
          <w:i/>
          <w:color w:val="000000"/>
          <w:lang w:val="ru-RU" w:eastAsia="en-US"/>
        </w:rPr>
      </w:pPr>
      <w:r w:rsidRPr="002801DE">
        <w:rPr>
          <w:rFonts w:eastAsia="Calibri"/>
          <w:b/>
          <w:i/>
          <w:color w:val="000000"/>
          <w:lang w:eastAsia="en-US"/>
        </w:rPr>
        <w:t>Тема 28.</w:t>
      </w:r>
      <w:r w:rsidRPr="002801DE">
        <w:rPr>
          <w:rFonts w:eastAsia="Calibri"/>
          <w:b/>
          <w:i/>
          <w:color w:val="000000"/>
          <w:lang w:val="ru-RU" w:eastAsia="en-US"/>
        </w:rPr>
        <w:t xml:space="preserve"> </w:t>
      </w:r>
      <w:r w:rsidRPr="002801DE">
        <w:rPr>
          <w:rFonts w:eastAsia="Calibri"/>
          <w:i/>
          <w:color w:val="000000"/>
          <w:lang w:val="ru-RU" w:eastAsia="en-US"/>
        </w:rPr>
        <w:t>Судинні та інші ураження кишечника.</w:t>
      </w:r>
    </w:p>
    <w:p w:rsidR="00494BF8" w:rsidRPr="002801DE" w:rsidRDefault="00494BF8" w:rsidP="002801DE">
      <w:pPr>
        <w:shd w:val="clear" w:color="auto" w:fill="FFFFFF"/>
        <w:spacing w:line="360" w:lineRule="auto"/>
        <w:ind w:firstLine="567"/>
        <w:jc w:val="both"/>
        <w:outlineLvl w:val="2"/>
        <w:rPr>
          <w:color w:val="000000"/>
        </w:rPr>
      </w:pPr>
      <w:r w:rsidRPr="002801DE">
        <w:rPr>
          <w:rFonts w:eastAsia="Calibri"/>
          <w:b/>
          <w:i/>
          <w:color w:val="000000"/>
          <w:lang w:eastAsia="en-US"/>
        </w:rPr>
        <w:t xml:space="preserve"> </w:t>
      </w:r>
      <w:r w:rsidRPr="002801DE">
        <w:rPr>
          <w:color w:val="000000"/>
        </w:rPr>
        <w:t xml:space="preserve">Ішемічний коліт, дивертикульоз кишечника, кишкова непрохідність на тлі спайкової хвороби </w:t>
      </w:r>
      <w:r w:rsidRPr="002801DE">
        <w:rPr>
          <w:rStyle w:val="hps"/>
          <w:color w:val="000000"/>
        </w:rPr>
        <w:t>-</w:t>
      </w:r>
      <w:r w:rsidRPr="002801DE">
        <w:rPr>
          <w:color w:val="000000"/>
        </w:rPr>
        <w:t xml:space="preserve"> клінічна картина, діагностика, диференційний діагноз, лікування</w:t>
      </w:r>
      <w:r w:rsidR="00414C94" w:rsidRPr="002801DE">
        <w:rPr>
          <w:color w:val="000000"/>
        </w:rPr>
        <w:t>, трудова експертиза</w:t>
      </w:r>
      <w:r w:rsidRPr="002801DE">
        <w:rPr>
          <w:color w:val="000000"/>
        </w:rPr>
        <w:t>.</w:t>
      </w:r>
    </w:p>
    <w:p w:rsidR="00F93AD6" w:rsidRPr="002801DE" w:rsidRDefault="00F93AD6"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 xml:space="preserve">Знати: </w:t>
      </w:r>
      <w:r w:rsidRPr="002801DE">
        <w:rPr>
          <w:rFonts w:ascii="Times New Roman" w:hAnsi="Times New Roman"/>
          <w:i/>
          <w:color w:val="000000"/>
          <w:sz w:val="24"/>
          <w:szCs w:val="24"/>
          <w:lang w:val="uk-UA"/>
        </w:rPr>
        <w:t>Епідеміологію, критерії</w:t>
      </w:r>
      <w:r w:rsidRPr="002801DE">
        <w:rPr>
          <w:rStyle w:val="hps"/>
          <w:rFonts w:ascii="Times New Roman" w:hAnsi="Times New Roman"/>
          <w:i/>
          <w:color w:val="000000"/>
          <w:sz w:val="24"/>
          <w:szCs w:val="24"/>
          <w:lang w:val="uk-UA"/>
        </w:rPr>
        <w:t xml:space="preserve"> діагностики</w:t>
      </w:r>
      <w:r w:rsidRPr="002801DE">
        <w:rPr>
          <w:rFonts w:ascii="Times New Roman" w:hAnsi="Times New Roman"/>
          <w:i/>
          <w:color w:val="000000"/>
          <w:sz w:val="24"/>
          <w:szCs w:val="24"/>
          <w:lang w:val="uk-UA"/>
        </w:rPr>
        <w:t>, лікування, профілактику захворювань</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кишки внаслідок судинних та механічних уражень.</w:t>
      </w:r>
    </w:p>
    <w:p w:rsidR="00F93AD6" w:rsidRPr="002801DE" w:rsidRDefault="00F93AD6"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lastRenderedPageBreak/>
        <w:t xml:space="preserve">Вміти: </w:t>
      </w:r>
      <w:r w:rsidRPr="002801DE">
        <w:rPr>
          <w:rFonts w:ascii="Times New Roman" w:hAnsi="Times New Roman"/>
          <w:i/>
          <w:color w:val="000000"/>
          <w:sz w:val="24"/>
          <w:szCs w:val="24"/>
          <w:lang w:val="uk-UA"/>
        </w:rPr>
        <w:t>Здійснювати лікувально-діагностичні заходи при захворюваннях</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кишки на вторинному рівні медичної допомоги у якості фахівця-гастроентеролога, координувати свої дії з ендоскопістами, інфекціоністами, фахівцями променевої діагностики, хірургами-проктологами. Провести практичне заняття (семінар) зі студентами з даної тематики.</w:t>
      </w:r>
    </w:p>
    <w:p w:rsidR="00F93AD6" w:rsidRPr="002801DE" w:rsidRDefault="00F93AD6"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Література:</w:t>
      </w:r>
    </w:p>
    <w:p w:rsidR="00CC3C13" w:rsidRPr="002801DE" w:rsidRDefault="00CC3C13" w:rsidP="003948FF">
      <w:pPr>
        <w:numPr>
          <w:ilvl w:val="0"/>
          <w:numId w:val="28"/>
        </w:numPr>
        <w:spacing w:line="360" w:lineRule="auto"/>
        <w:ind w:left="567" w:firstLine="0"/>
        <w:rPr>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C3C13" w:rsidRPr="002801DE" w:rsidRDefault="00CC3C13" w:rsidP="003948FF">
      <w:pPr>
        <w:numPr>
          <w:ilvl w:val="0"/>
          <w:numId w:val="28"/>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CC3C13" w:rsidRPr="002801DE" w:rsidRDefault="00CC3C13" w:rsidP="003948FF">
      <w:pPr>
        <w:numPr>
          <w:ilvl w:val="0"/>
          <w:numId w:val="28"/>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4264C6" w:rsidRPr="004264C6" w:rsidRDefault="004264C6" w:rsidP="004264C6">
      <w:pPr>
        <w:numPr>
          <w:ilvl w:val="0"/>
          <w:numId w:val="28"/>
        </w:numPr>
        <w:tabs>
          <w:tab w:val="left" w:pos="351"/>
        </w:tabs>
        <w:spacing w:line="360" w:lineRule="auto"/>
        <w:jc w:val="both"/>
        <w:rPr>
          <w:i/>
        </w:rPr>
      </w:pPr>
      <w:r w:rsidRPr="004264C6">
        <w:rPr>
          <w:i/>
        </w:rPr>
        <w:t>Основи внутрішньої медицини / В.Г. Передерій, С.М. Ткач - К., 2018. Т3. «Диф. діагноз в клініці внутрішніх хвороб. Невідкладні стани….»- 1006 с.</w:t>
      </w:r>
    </w:p>
    <w:p w:rsidR="00414C94" w:rsidRPr="002801DE" w:rsidRDefault="00414C94" w:rsidP="003948FF">
      <w:pPr>
        <w:numPr>
          <w:ilvl w:val="0"/>
          <w:numId w:val="28"/>
        </w:numPr>
        <w:spacing w:line="360" w:lineRule="auto"/>
        <w:ind w:left="567" w:firstLine="0"/>
        <w:jc w:val="both"/>
        <w:rPr>
          <w:rFonts w:eastAsia="Calibri"/>
          <w:i/>
          <w:color w:val="000000"/>
          <w:lang w:val="ru-RU" w:eastAsia="en-US"/>
        </w:rPr>
      </w:pPr>
      <w:r w:rsidRPr="002801DE">
        <w:rPr>
          <w:rFonts w:eastAsia="Calibri"/>
          <w:i/>
          <w:color w:val="000000"/>
          <w:lang w:eastAsia="en-US"/>
        </w:rPr>
        <w:t>Руково</w:t>
      </w:r>
      <w:r w:rsidRPr="002801DE">
        <w:rPr>
          <w:rFonts w:eastAsia="Calibri"/>
          <w:i/>
          <w:color w:val="000000"/>
          <w:lang w:val="ru-RU" w:eastAsia="en-US"/>
        </w:rPr>
        <w:t xml:space="preserve">дство по вречебно-трудовой експертизе. Т.2./ Сидоркина Т.П. Глава ХУ «Болезни органов пищеварения»/ под ред. Ю.Д. Арбатской // М., Медицина. - 62-206с. </w:t>
      </w:r>
    </w:p>
    <w:p w:rsidR="003C3AF4" w:rsidRDefault="003C3AF4" w:rsidP="003948FF">
      <w:pPr>
        <w:numPr>
          <w:ilvl w:val="0"/>
          <w:numId w:val="28"/>
        </w:numPr>
        <w:spacing w:line="360" w:lineRule="auto"/>
        <w:ind w:left="567" w:firstLine="0"/>
        <w:jc w:val="both"/>
        <w:rPr>
          <w:i/>
          <w:color w:val="000000"/>
        </w:rPr>
      </w:pPr>
      <w:r w:rsidRPr="002801DE">
        <w:rPr>
          <w:i/>
          <w:color w:val="000000"/>
        </w:rPr>
        <w:t>Швець Н.І., Підаєв А.В., Бенца Т.М., Федорова О.О., Миронець В.І. Неотложные состояния в клинике внутренней медицины. Учебное пособие. -</w:t>
      </w:r>
      <w:r w:rsidR="00381E87" w:rsidRPr="002801DE">
        <w:rPr>
          <w:i/>
          <w:color w:val="000000"/>
        </w:rPr>
        <w:t xml:space="preserve"> </w:t>
      </w:r>
      <w:r w:rsidRPr="002801DE">
        <w:rPr>
          <w:i/>
          <w:color w:val="000000"/>
        </w:rPr>
        <w:t>К., 2005. – 752с.</w:t>
      </w:r>
    </w:p>
    <w:p w:rsidR="00A555BF" w:rsidRPr="002801DE" w:rsidRDefault="00A555BF" w:rsidP="003948FF">
      <w:pPr>
        <w:numPr>
          <w:ilvl w:val="0"/>
          <w:numId w:val="28"/>
        </w:numPr>
        <w:spacing w:line="360" w:lineRule="auto"/>
        <w:ind w:left="567" w:firstLine="0"/>
        <w:jc w:val="both"/>
        <w:rPr>
          <w:i/>
          <w:color w:val="000000"/>
        </w:rPr>
      </w:pPr>
      <w:r w:rsidRPr="004264C6">
        <w:rPr>
          <w:i/>
          <w:lang w:val="en-US" w:eastAsia="en-US" w:bidi="en-US"/>
        </w:rPr>
        <w:t xml:space="preserve">Evidence-based gastroenterology and hepatology, 4th edition </w:t>
      </w:r>
      <w:r w:rsidRPr="004264C6">
        <w:rPr>
          <w:i/>
          <w:lang w:val="en-US"/>
        </w:rPr>
        <w:t>/</w:t>
      </w:r>
      <w:hyperlink r:id="rId152" w:history="1">
        <w:r w:rsidRPr="004264C6">
          <w:rPr>
            <w:i/>
            <w:lang w:val="en-US"/>
          </w:rPr>
          <w:t xml:space="preserve"> </w:t>
        </w:r>
        <w:r w:rsidRPr="004264C6">
          <w:rPr>
            <w:i/>
            <w:lang w:val="en-US" w:eastAsia="en-US" w:bidi="en-US"/>
          </w:rPr>
          <w:t>J.W.D. McDonald,</w:t>
        </w:r>
      </w:hyperlink>
      <w:hyperlink r:id="rId153" w:history="1">
        <w:r w:rsidRPr="004264C6">
          <w:rPr>
            <w:i/>
            <w:lang w:val="en-US" w:eastAsia="en-US" w:bidi="en-US"/>
          </w:rPr>
          <w:t xml:space="preserve"> B.G. Feagan,</w:t>
        </w:r>
      </w:hyperlink>
      <w:hyperlink r:id="rId154" w:history="1">
        <w:r w:rsidRPr="004264C6">
          <w:rPr>
            <w:i/>
            <w:lang w:val="en-US" w:eastAsia="en-US" w:bidi="en-US"/>
          </w:rPr>
          <w:t xml:space="preserve"> R.</w:t>
        </w:r>
      </w:hyperlink>
      <w:r w:rsidRPr="004264C6">
        <w:rPr>
          <w:i/>
          <w:lang w:val="en-US" w:eastAsia="en-US" w:bidi="en-US"/>
        </w:rPr>
        <w:t xml:space="preserve"> </w:t>
      </w:r>
      <w:hyperlink r:id="rId155" w:history="1">
        <w:r w:rsidRPr="004264C6">
          <w:rPr>
            <w:i/>
            <w:lang w:val="en-US" w:eastAsia="en-US" w:bidi="en-US"/>
          </w:rPr>
          <w:t>Jalan,</w:t>
        </w:r>
      </w:hyperlink>
      <w:hyperlink r:id="rId156"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p>
    <w:p w:rsidR="003C3AF4" w:rsidRPr="002801DE" w:rsidRDefault="003C3AF4" w:rsidP="002801DE">
      <w:pPr>
        <w:shd w:val="clear" w:color="auto" w:fill="FFFFFF"/>
        <w:spacing w:before="120" w:line="360" w:lineRule="auto"/>
        <w:ind w:firstLine="567"/>
        <w:jc w:val="both"/>
        <w:outlineLvl w:val="2"/>
        <w:rPr>
          <w:rFonts w:eastAsia="Calibri"/>
          <w:b/>
          <w:i/>
          <w:color w:val="000000"/>
          <w:lang w:val="ru-RU" w:eastAsia="en-US"/>
        </w:rPr>
      </w:pPr>
    </w:p>
    <w:p w:rsidR="00494BF8" w:rsidRPr="002801DE" w:rsidRDefault="00494BF8" w:rsidP="002801DE">
      <w:pPr>
        <w:shd w:val="clear" w:color="auto" w:fill="FFFFFF"/>
        <w:spacing w:before="120" w:line="360" w:lineRule="auto"/>
        <w:ind w:firstLine="567"/>
        <w:jc w:val="both"/>
        <w:outlineLvl w:val="2"/>
        <w:rPr>
          <w:rFonts w:eastAsia="Calibri"/>
          <w:color w:val="000000"/>
          <w:lang w:eastAsia="en-US"/>
        </w:rPr>
      </w:pPr>
      <w:r w:rsidRPr="002801DE">
        <w:rPr>
          <w:rFonts w:eastAsia="Calibri"/>
          <w:b/>
          <w:i/>
          <w:color w:val="000000"/>
          <w:lang w:eastAsia="en-US"/>
        </w:rPr>
        <w:t xml:space="preserve">Тема 29. </w:t>
      </w:r>
      <w:r w:rsidRPr="002801DE">
        <w:rPr>
          <w:rFonts w:eastAsia="Calibri"/>
          <w:i/>
          <w:color w:val="000000"/>
          <w:lang w:eastAsia="en-US"/>
        </w:rPr>
        <w:t>Гастроентерологічна патологія та проблеми ротової порожнини, ЛОР-органів:</w:t>
      </w:r>
    </w:p>
    <w:p w:rsidR="00494BF8" w:rsidRPr="002801DE" w:rsidRDefault="00494BF8" w:rsidP="002801DE">
      <w:pPr>
        <w:shd w:val="clear" w:color="auto" w:fill="FFFFFF"/>
        <w:spacing w:line="360" w:lineRule="auto"/>
        <w:ind w:firstLine="567"/>
        <w:jc w:val="both"/>
        <w:outlineLvl w:val="2"/>
        <w:rPr>
          <w:rFonts w:eastAsia="Calibri"/>
          <w:color w:val="000000"/>
          <w:lang w:eastAsia="en-US"/>
        </w:rPr>
      </w:pPr>
      <w:r w:rsidRPr="002801DE">
        <w:rPr>
          <w:rFonts w:eastAsia="Calibri"/>
          <w:color w:val="000000"/>
          <w:lang w:eastAsia="en-US"/>
        </w:rPr>
        <w:t>Глосити, «географічний язик», дивертикули глотки (Зенкера), ларингофарингеальні маніфестації ГЕРХ, пародондити, синром печіння ротової порожнини, галітоз. Лінгводіагностика.</w:t>
      </w:r>
    </w:p>
    <w:p w:rsidR="00614DCE" w:rsidRPr="002801DE" w:rsidRDefault="00614DCE" w:rsidP="002801DE">
      <w:pPr>
        <w:pStyle w:val="af1"/>
        <w:spacing w:line="360" w:lineRule="auto"/>
        <w:ind w:left="993" w:hanging="426"/>
        <w:jc w:val="both"/>
        <w:rPr>
          <w:rFonts w:ascii="Times New Roman" w:hAnsi="Times New Roman"/>
          <w:color w:val="000000"/>
          <w:sz w:val="24"/>
          <w:szCs w:val="24"/>
          <w:lang w:val="uk-UA"/>
        </w:rPr>
      </w:pPr>
      <w:r w:rsidRPr="002801DE">
        <w:rPr>
          <w:rFonts w:ascii="Times New Roman" w:hAnsi="Times New Roman"/>
          <w:color w:val="000000"/>
          <w:sz w:val="24"/>
          <w:szCs w:val="24"/>
          <w:lang w:val="uk-UA"/>
        </w:rPr>
        <w:t>Знати: Ознаки ушкоджень внутрішніх органів, які маніфестують змінами язика</w:t>
      </w:r>
      <w:r w:rsidRPr="002801DE">
        <w:rPr>
          <w:rFonts w:ascii="Times New Roman" w:hAnsi="Times New Roman"/>
          <w:i/>
          <w:color w:val="000000"/>
          <w:sz w:val="24"/>
          <w:szCs w:val="24"/>
          <w:lang w:val="uk-UA"/>
        </w:rPr>
        <w:t>.</w:t>
      </w:r>
    </w:p>
    <w:p w:rsidR="00614DCE" w:rsidRPr="002801DE" w:rsidRDefault="00614DCE" w:rsidP="002801DE">
      <w:pPr>
        <w:pStyle w:val="af1"/>
        <w:spacing w:line="360" w:lineRule="auto"/>
        <w:ind w:left="993" w:hanging="426"/>
        <w:jc w:val="both"/>
        <w:rPr>
          <w:rFonts w:ascii="Times New Roman" w:hAnsi="Times New Roman"/>
          <w:i/>
          <w:color w:val="000000"/>
          <w:sz w:val="24"/>
          <w:szCs w:val="24"/>
          <w:lang w:val="uk-UA"/>
        </w:rPr>
      </w:pPr>
      <w:r w:rsidRPr="002801DE">
        <w:rPr>
          <w:rFonts w:ascii="Times New Roman" w:hAnsi="Times New Roman"/>
          <w:color w:val="000000"/>
          <w:sz w:val="24"/>
          <w:szCs w:val="24"/>
          <w:lang w:val="uk-UA"/>
        </w:rPr>
        <w:t xml:space="preserve">Вміти: </w:t>
      </w:r>
      <w:r w:rsidRPr="002801DE">
        <w:rPr>
          <w:rFonts w:ascii="Times New Roman" w:hAnsi="Times New Roman"/>
          <w:i/>
          <w:color w:val="000000"/>
          <w:sz w:val="24"/>
          <w:szCs w:val="24"/>
          <w:lang w:val="uk-UA"/>
        </w:rPr>
        <w:t>Здійснювати лікувально-діагностичні заходи при захворюваннях</w:t>
      </w:r>
      <w:r w:rsidR="00381E87" w:rsidRPr="002801DE">
        <w:rPr>
          <w:rFonts w:ascii="Times New Roman" w:hAnsi="Times New Roman"/>
          <w:i/>
          <w:color w:val="000000"/>
          <w:sz w:val="24"/>
          <w:szCs w:val="24"/>
          <w:lang w:val="uk-UA"/>
        </w:rPr>
        <w:t xml:space="preserve"> </w:t>
      </w:r>
      <w:r w:rsidRPr="002801DE">
        <w:rPr>
          <w:rFonts w:ascii="Times New Roman" w:hAnsi="Times New Roman"/>
          <w:i/>
          <w:color w:val="000000"/>
          <w:sz w:val="24"/>
          <w:szCs w:val="24"/>
          <w:lang w:val="uk-UA"/>
        </w:rPr>
        <w:t>кишки на вторинному рівні медичної допомоги у якості фахівця-гастроентеролога, координувати свої дії з ендоскопістами, інфекціоністами, фахівцями променевої діагностики, хірургами-проктологами. Провести практичне заняття (семінар) зі студентами з даної тематики.</w:t>
      </w:r>
    </w:p>
    <w:p w:rsidR="00614DCE" w:rsidRPr="002801DE" w:rsidRDefault="00614DCE" w:rsidP="002801DE">
      <w:pPr>
        <w:pStyle w:val="af1"/>
        <w:spacing w:line="360" w:lineRule="auto"/>
        <w:ind w:firstLine="567"/>
        <w:jc w:val="both"/>
        <w:rPr>
          <w:rFonts w:ascii="Times New Roman" w:hAnsi="Times New Roman"/>
          <w:color w:val="000000"/>
          <w:sz w:val="24"/>
          <w:szCs w:val="24"/>
          <w:lang w:val="uk-UA"/>
        </w:rPr>
      </w:pPr>
      <w:r w:rsidRPr="002801DE">
        <w:rPr>
          <w:rFonts w:ascii="Times New Roman" w:hAnsi="Times New Roman"/>
          <w:color w:val="000000"/>
          <w:sz w:val="24"/>
          <w:szCs w:val="24"/>
          <w:lang w:val="uk-UA"/>
        </w:rPr>
        <w:lastRenderedPageBreak/>
        <w:t>Література:</w:t>
      </w:r>
    </w:p>
    <w:p w:rsidR="00CA6D50" w:rsidRPr="002801DE" w:rsidRDefault="00CC3C13" w:rsidP="003948FF">
      <w:pPr>
        <w:numPr>
          <w:ilvl w:val="0"/>
          <w:numId w:val="29"/>
        </w:numPr>
        <w:tabs>
          <w:tab w:val="clear" w:pos="720"/>
          <w:tab w:val="num" w:pos="709"/>
        </w:tabs>
        <w:spacing w:line="360" w:lineRule="auto"/>
        <w:ind w:left="567" w:firstLine="0"/>
        <w:rPr>
          <w:rFonts w:eastAsia="Calibri"/>
          <w:i/>
          <w:color w:val="000000"/>
        </w:rPr>
      </w:pPr>
      <w:r w:rsidRPr="002801DE">
        <w:rPr>
          <w:i/>
          <w:color w:val="000000"/>
        </w:rPr>
        <w:t>Передерий В.Г.</w:t>
      </w:r>
      <w:r w:rsidR="00381E87" w:rsidRPr="002801DE">
        <w:rPr>
          <w:i/>
          <w:color w:val="000000"/>
        </w:rPr>
        <w:t xml:space="preserve"> </w:t>
      </w:r>
      <w:r w:rsidRPr="002801DE">
        <w:rPr>
          <w:i/>
          <w:color w:val="000000"/>
        </w:rPr>
        <w:t>Практическая гастроэнтерология / [ В. Передерий, С. Ткач] - К. : Твиса ЛТД, 2011. - 776с.</w:t>
      </w:r>
    </w:p>
    <w:p w:rsidR="00CA6D50" w:rsidRPr="002801DE" w:rsidRDefault="00CA6D50" w:rsidP="003948FF">
      <w:pPr>
        <w:numPr>
          <w:ilvl w:val="0"/>
          <w:numId w:val="29"/>
        </w:numPr>
        <w:tabs>
          <w:tab w:val="clear" w:pos="720"/>
          <w:tab w:val="num" w:pos="709"/>
        </w:tabs>
        <w:spacing w:line="360" w:lineRule="auto"/>
        <w:ind w:left="567" w:firstLine="0"/>
        <w:rPr>
          <w:rFonts w:eastAsia="Calibri"/>
          <w:color w:val="000000"/>
        </w:rPr>
      </w:pPr>
      <w:r w:rsidRPr="002801DE">
        <w:rPr>
          <w:i/>
          <w:color w:val="000000"/>
        </w:rPr>
        <w:t>Іленко Н.М. та ін. Лінгводіагност</w:t>
      </w:r>
      <w:r w:rsidR="00167B23" w:rsidRPr="002801DE">
        <w:rPr>
          <w:i/>
          <w:color w:val="000000"/>
        </w:rPr>
        <w:t>и</w:t>
      </w:r>
      <w:r w:rsidRPr="002801DE">
        <w:rPr>
          <w:i/>
          <w:color w:val="000000"/>
        </w:rPr>
        <w:t>ка в практичній діяльності лікаря-стоматолога //</w:t>
      </w:r>
      <w:r w:rsidRPr="002801DE">
        <w:rPr>
          <w:color w:val="000000"/>
        </w:rPr>
        <w:t xml:space="preserve"> Світ </w:t>
      </w:r>
      <w:r w:rsidRPr="002801DE">
        <w:rPr>
          <w:i/>
          <w:color w:val="000000"/>
        </w:rPr>
        <w:t>медицини та біології. - 2012 - №2 -</w:t>
      </w:r>
      <w:r w:rsidRPr="002801DE">
        <w:rPr>
          <w:color w:val="000000"/>
        </w:rPr>
        <w:t xml:space="preserve"> </w:t>
      </w:r>
    </w:p>
    <w:p w:rsidR="00CC3C13" w:rsidRPr="002801DE" w:rsidRDefault="00CC3C13" w:rsidP="003948FF">
      <w:pPr>
        <w:numPr>
          <w:ilvl w:val="0"/>
          <w:numId w:val="29"/>
        </w:numPr>
        <w:spacing w:line="360" w:lineRule="auto"/>
        <w:ind w:left="567" w:firstLine="0"/>
        <w:jc w:val="both"/>
        <w:rPr>
          <w:i/>
          <w:noProof/>
          <w:color w:val="000000"/>
        </w:rPr>
      </w:pPr>
      <w:r w:rsidRPr="002801DE">
        <w:rPr>
          <w:i/>
          <w:color w:val="000000"/>
        </w:rPr>
        <w:t>Передерий В.Г., Ткач С.М. Болезни поджелудочной железы. К.: 2004. – 240с.</w:t>
      </w:r>
    </w:p>
    <w:p w:rsidR="00CA6D50" w:rsidRPr="002801DE" w:rsidRDefault="00CA6D50" w:rsidP="003948FF">
      <w:pPr>
        <w:numPr>
          <w:ilvl w:val="0"/>
          <w:numId w:val="29"/>
        </w:numPr>
        <w:spacing w:line="360" w:lineRule="auto"/>
        <w:ind w:left="567" w:firstLine="0"/>
        <w:jc w:val="both"/>
        <w:rPr>
          <w:rFonts w:eastAsia="Calibri"/>
          <w:i/>
          <w:color w:val="000000"/>
          <w:lang w:eastAsia="en-US"/>
        </w:rPr>
      </w:pPr>
      <w:r w:rsidRPr="002801DE">
        <w:rPr>
          <w:rFonts w:eastAsia="Calibri"/>
          <w:i/>
          <w:color w:val="000000"/>
          <w:lang w:eastAsia="en-US"/>
        </w:rPr>
        <w:t xml:space="preserve">Гикавка </w:t>
      </w:r>
      <w:r w:rsidRPr="002801DE">
        <w:rPr>
          <w:i/>
          <w:color w:val="000000"/>
        </w:rPr>
        <w:t xml:space="preserve">КН 2016-565 13.06.2016 </w:t>
      </w:r>
      <w:r w:rsidRPr="002801DE">
        <w:rPr>
          <w:i/>
          <w:color w:val="000000"/>
          <w:lang w:val="ru-RU"/>
        </w:rPr>
        <w:t xml:space="preserve">- </w:t>
      </w:r>
      <w:r w:rsidRPr="002801DE">
        <w:rPr>
          <w:i/>
          <w:color w:val="000000"/>
        </w:rPr>
        <w:t xml:space="preserve">Режим доступу: </w:t>
      </w:r>
      <w:r w:rsidR="00B67CAA" w:rsidRPr="00B67CAA">
        <w:rPr>
          <w:i/>
          <w:color w:val="000000"/>
        </w:rPr>
        <w:t>http://webmedfamily.org/index.php/normativnaya-baza/mediko-tekhnologicheskaya-dokumentatsiya/966-gikavka-unifikovanij-klinichnij-protokol-pervinnoji-medichnoji-dopomogi-2016-r</w:t>
      </w:r>
    </w:p>
    <w:p w:rsidR="00CC3C13" w:rsidRPr="002801DE" w:rsidRDefault="00CC3C13" w:rsidP="003948FF">
      <w:pPr>
        <w:numPr>
          <w:ilvl w:val="0"/>
          <w:numId w:val="29"/>
        </w:numPr>
        <w:spacing w:line="360" w:lineRule="auto"/>
        <w:ind w:left="567" w:firstLine="0"/>
        <w:jc w:val="both"/>
        <w:rPr>
          <w:i/>
          <w:color w:val="000000"/>
        </w:rPr>
      </w:pPr>
      <w:r w:rsidRPr="002801DE">
        <w:rPr>
          <w:i/>
          <w:color w:val="000000"/>
        </w:rPr>
        <w:t>Рациональная диагностика и фармакотерапия заболеваний органов пищеврения / Под ред. О.Я. Бабака, Н.В. Харченко// Справочник „Vademecum Доктор гастроэнтеролог». – К.: ООО «ОИРА «Здоров’я України”, 2005. – 320с.</w:t>
      </w:r>
    </w:p>
    <w:p w:rsidR="00F83DA8" w:rsidRDefault="00CC3C13" w:rsidP="003948FF">
      <w:pPr>
        <w:numPr>
          <w:ilvl w:val="0"/>
          <w:numId w:val="29"/>
        </w:numPr>
        <w:spacing w:line="360" w:lineRule="auto"/>
        <w:ind w:left="567" w:firstLine="0"/>
        <w:rPr>
          <w:i/>
          <w:color w:val="000000"/>
        </w:rPr>
      </w:pPr>
      <w:r w:rsidRPr="002801DE">
        <w:rPr>
          <w:i/>
          <w:color w:val="000000"/>
        </w:rPr>
        <w:t xml:space="preserve">Ройтберг Г.Е. Внутренние болезни. Система органов пищеварения: Учебн. пособие / [Г.Е. Ройтберг, А.В. </w:t>
      </w:r>
      <w:r w:rsidR="00614DCE" w:rsidRPr="002801DE">
        <w:rPr>
          <w:i/>
          <w:color w:val="000000"/>
        </w:rPr>
        <w:t>Струтинский</w:t>
      </w:r>
      <w:r w:rsidRPr="002801DE">
        <w:rPr>
          <w:i/>
          <w:color w:val="000000"/>
        </w:rPr>
        <w:t>] - М. : МЕДпресс-информ. 2007. 560 с.</w:t>
      </w:r>
    </w:p>
    <w:p w:rsidR="00A555BF" w:rsidRPr="005515F8" w:rsidRDefault="00A555BF" w:rsidP="003948FF">
      <w:pPr>
        <w:numPr>
          <w:ilvl w:val="0"/>
          <w:numId w:val="29"/>
        </w:numPr>
        <w:spacing w:line="360" w:lineRule="auto"/>
        <w:ind w:left="567" w:firstLine="0"/>
        <w:rPr>
          <w:i/>
          <w:color w:val="000000"/>
        </w:rPr>
      </w:pPr>
      <w:r w:rsidRPr="004264C6">
        <w:rPr>
          <w:i/>
          <w:lang w:val="en-US" w:eastAsia="en-US" w:bidi="en-US"/>
        </w:rPr>
        <w:t xml:space="preserve">Evidence-based gastroenterology and hepatology, 4th edition </w:t>
      </w:r>
      <w:r w:rsidRPr="004264C6">
        <w:rPr>
          <w:i/>
          <w:lang w:val="en-US"/>
        </w:rPr>
        <w:t>/</w:t>
      </w:r>
      <w:hyperlink r:id="rId157" w:history="1">
        <w:r w:rsidRPr="004264C6">
          <w:rPr>
            <w:i/>
            <w:lang w:val="en-US"/>
          </w:rPr>
          <w:t xml:space="preserve"> </w:t>
        </w:r>
        <w:r w:rsidRPr="004264C6">
          <w:rPr>
            <w:i/>
            <w:lang w:val="en-US" w:eastAsia="en-US" w:bidi="en-US"/>
          </w:rPr>
          <w:t>J.W.D. McDonald,</w:t>
        </w:r>
      </w:hyperlink>
      <w:hyperlink r:id="rId158" w:history="1">
        <w:r w:rsidRPr="004264C6">
          <w:rPr>
            <w:i/>
            <w:lang w:val="en-US" w:eastAsia="en-US" w:bidi="en-US"/>
          </w:rPr>
          <w:t xml:space="preserve"> B.G. Feagan,</w:t>
        </w:r>
      </w:hyperlink>
      <w:hyperlink r:id="rId159" w:history="1">
        <w:r w:rsidRPr="004264C6">
          <w:rPr>
            <w:i/>
            <w:lang w:val="en-US" w:eastAsia="en-US" w:bidi="en-US"/>
          </w:rPr>
          <w:t xml:space="preserve"> R.</w:t>
        </w:r>
      </w:hyperlink>
      <w:r w:rsidRPr="004264C6">
        <w:rPr>
          <w:i/>
          <w:lang w:val="en-US" w:eastAsia="en-US" w:bidi="en-US"/>
        </w:rPr>
        <w:t xml:space="preserve"> </w:t>
      </w:r>
      <w:hyperlink r:id="rId160" w:history="1">
        <w:r w:rsidRPr="004264C6">
          <w:rPr>
            <w:i/>
            <w:lang w:val="en-US" w:eastAsia="en-US" w:bidi="en-US"/>
          </w:rPr>
          <w:t>Jalan,</w:t>
        </w:r>
      </w:hyperlink>
      <w:hyperlink r:id="rId161" w:history="1">
        <w:r w:rsidRPr="004264C6">
          <w:rPr>
            <w:i/>
            <w:lang w:val="en-US" w:eastAsia="en-US" w:bidi="en-US"/>
          </w:rPr>
          <w:t xml:space="preserve"> P.J. Kahrilas. </w:t>
        </w:r>
        <w:r w:rsidRPr="004264C6">
          <w:rPr>
            <w:i/>
            <w:lang w:val="en-US"/>
          </w:rPr>
          <w:t xml:space="preserve">- </w:t>
        </w:r>
        <w:r w:rsidRPr="004264C6">
          <w:rPr>
            <w:i/>
            <w:lang w:val="en-US" w:eastAsia="en-US" w:bidi="en-US"/>
          </w:rPr>
          <w:t xml:space="preserve">Wiley-Blackwell, </w:t>
        </w:r>
        <w:r w:rsidRPr="004264C6">
          <w:rPr>
            <w:i/>
            <w:lang w:val="en-US"/>
          </w:rPr>
          <w:t xml:space="preserve">2019. - 816 </w:t>
        </w:r>
        <w:r w:rsidRPr="004264C6">
          <w:rPr>
            <w:i/>
          </w:rPr>
          <w:t>р</w:t>
        </w:r>
        <w:r w:rsidRPr="004264C6">
          <w:rPr>
            <w:i/>
            <w:lang w:val="en-US"/>
          </w:rPr>
          <w:t>.</w:t>
        </w:r>
      </w:hyperlink>
      <w:r>
        <w:rPr>
          <w:i/>
        </w:rPr>
        <w:t xml:space="preserve"> </w:t>
      </w:r>
    </w:p>
    <w:p w:rsidR="005515F8" w:rsidRPr="005515F8" w:rsidRDefault="005515F8" w:rsidP="005515F8">
      <w:pPr>
        <w:pStyle w:val="af2"/>
        <w:numPr>
          <w:ilvl w:val="0"/>
          <w:numId w:val="29"/>
        </w:numPr>
        <w:rPr>
          <w:rFonts w:ascii="Times" w:hAnsi="Times"/>
          <w:i/>
          <w:sz w:val="24"/>
          <w:szCs w:val="24"/>
          <w:lang w:val="en-US"/>
        </w:rPr>
      </w:pPr>
      <w:r w:rsidRPr="005515F8">
        <w:rPr>
          <w:rFonts w:ascii="Times" w:hAnsi="Times"/>
          <w:i/>
          <w:sz w:val="24"/>
          <w:szCs w:val="24"/>
          <w:lang w:val="en-US"/>
        </w:rPr>
        <w:t xml:space="preserve">Gastroenterology. </w:t>
      </w:r>
      <w:proofErr w:type="gramStart"/>
      <w:r w:rsidRPr="005515F8">
        <w:rPr>
          <w:rFonts w:ascii="Times" w:hAnsi="Times"/>
          <w:i/>
          <w:sz w:val="24"/>
          <w:szCs w:val="24"/>
          <w:lang w:val="en-US"/>
        </w:rPr>
        <w:t>Subspecialty consult</w:t>
      </w:r>
      <w:proofErr w:type="gramEnd"/>
      <w:r w:rsidRPr="005515F8">
        <w:rPr>
          <w:rFonts w:ascii="Times" w:hAnsi="Times"/>
          <w:i/>
          <w:sz w:val="24"/>
          <w:szCs w:val="24"/>
          <w:lang w:val="en-US"/>
        </w:rPr>
        <w:t>, 4th edition</w:t>
      </w:r>
      <w:hyperlink r:id="rId162" w:history="1">
        <w:r w:rsidRPr="005515F8">
          <w:rPr>
            <w:rStyle w:val="af4"/>
            <w:rFonts w:ascii="Times" w:hAnsi="Times"/>
            <w:i/>
            <w:sz w:val="24"/>
            <w:szCs w:val="24"/>
            <w:lang w:val="en-US"/>
          </w:rPr>
          <w:t xml:space="preserve"> / C. Gyawali</w:t>
        </w:r>
      </w:hyperlink>
      <w:r w:rsidRPr="005515F8">
        <w:rPr>
          <w:rFonts w:ascii="Times" w:hAnsi="Times"/>
          <w:i/>
          <w:sz w:val="24"/>
          <w:szCs w:val="24"/>
          <w:lang w:val="en-US"/>
        </w:rPr>
        <w:t xml:space="preserve">. – Wolters Kluwer Health, 2020. –368 </w:t>
      </w:r>
      <w:r w:rsidRPr="005515F8">
        <w:rPr>
          <w:rFonts w:ascii="Times" w:hAnsi="Times"/>
          <w:i/>
          <w:sz w:val="24"/>
          <w:szCs w:val="24"/>
        </w:rPr>
        <w:t>р</w:t>
      </w:r>
    </w:p>
    <w:p w:rsidR="005515F8" w:rsidRPr="005515F8" w:rsidRDefault="005515F8" w:rsidP="005515F8">
      <w:pPr>
        <w:spacing w:line="360" w:lineRule="auto"/>
        <w:ind w:left="567"/>
        <w:rPr>
          <w:i/>
          <w:color w:val="000000"/>
        </w:rPr>
      </w:pPr>
    </w:p>
    <w:p w:rsidR="00A555BF" w:rsidRPr="003948FF" w:rsidRDefault="00A555BF" w:rsidP="00A555BF">
      <w:pPr>
        <w:spacing w:line="360" w:lineRule="auto"/>
        <w:ind w:left="567"/>
        <w:rPr>
          <w:i/>
          <w:color w:val="000000"/>
        </w:rPr>
      </w:pPr>
    </w:p>
    <w:p w:rsidR="00E62567" w:rsidRPr="002801DE" w:rsidRDefault="00E62567" w:rsidP="002801DE">
      <w:pPr>
        <w:spacing w:line="360" w:lineRule="auto"/>
        <w:ind w:firstLine="567"/>
        <w:jc w:val="both"/>
        <w:rPr>
          <w:color w:val="000000"/>
        </w:rPr>
      </w:pPr>
      <w:r w:rsidRPr="002801DE">
        <w:rPr>
          <w:b/>
          <w:color w:val="000000"/>
        </w:rPr>
        <w:t>Ко</w:t>
      </w:r>
      <w:r w:rsidR="00681348" w:rsidRPr="002801DE">
        <w:rPr>
          <w:b/>
          <w:color w:val="000000"/>
        </w:rPr>
        <w:t>н</w:t>
      </w:r>
      <w:r w:rsidRPr="002801DE">
        <w:rPr>
          <w:b/>
          <w:color w:val="000000"/>
        </w:rPr>
        <w:t>трольні</w:t>
      </w:r>
      <w:r w:rsidR="00606A61" w:rsidRPr="002801DE">
        <w:rPr>
          <w:b/>
          <w:color w:val="000000"/>
        </w:rPr>
        <w:t xml:space="preserve"> заходи та</w:t>
      </w:r>
      <w:r w:rsidRPr="002801DE">
        <w:rPr>
          <w:b/>
          <w:color w:val="000000"/>
        </w:rPr>
        <w:t xml:space="preserve"> питання до диференційованого заліку</w:t>
      </w:r>
      <w:r w:rsidR="00C73C0B" w:rsidRPr="002801DE">
        <w:rPr>
          <w:b/>
          <w:color w:val="000000"/>
        </w:rPr>
        <w:t xml:space="preserve"> (</w:t>
      </w:r>
      <w:r w:rsidRPr="002801DE">
        <w:rPr>
          <w:b/>
          <w:color w:val="000000"/>
        </w:rPr>
        <w:t>іспиту</w:t>
      </w:r>
      <w:r w:rsidR="00C73C0B" w:rsidRPr="002801DE">
        <w:rPr>
          <w:b/>
          <w:color w:val="000000"/>
        </w:rPr>
        <w:t>)</w:t>
      </w:r>
      <w:r w:rsidR="00C73C0B" w:rsidRPr="002801DE">
        <w:rPr>
          <w:color w:val="000000"/>
        </w:rPr>
        <w:t xml:space="preserve"> </w:t>
      </w:r>
    </w:p>
    <w:p w:rsidR="00C73C0B" w:rsidRPr="002801DE" w:rsidRDefault="00625A4C" w:rsidP="002801DE">
      <w:pPr>
        <w:spacing w:line="360" w:lineRule="auto"/>
        <w:ind w:firstLine="567"/>
        <w:jc w:val="both"/>
        <w:rPr>
          <w:color w:val="000000"/>
        </w:rPr>
      </w:pPr>
      <w:r w:rsidRPr="002801DE">
        <w:rPr>
          <w:color w:val="000000"/>
        </w:rPr>
        <w:t>(в кожному білеті 2 питання з</w:t>
      </w:r>
      <w:r w:rsidR="00167B23" w:rsidRPr="002801DE">
        <w:rPr>
          <w:color w:val="000000"/>
        </w:rPr>
        <w:t>і</w:t>
      </w:r>
      <w:r w:rsidRPr="002801DE">
        <w:rPr>
          <w:color w:val="000000"/>
        </w:rPr>
        <w:t xml:space="preserve"> списку)</w:t>
      </w:r>
    </w:p>
    <w:p w:rsidR="00CA6D50" w:rsidRPr="002801DE" w:rsidRDefault="00CA6D50" w:rsidP="002801DE">
      <w:pPr>
        <w:numPr>
          <w:ilvl w:val="0"/>
          <w:numId w:val="30"/>
        </w:numPr>
        <w:spacing w:line="360" w:lineRule="auto"/>
        <w:jc w:val="both"/>
        <w:rPr>
          <w:rStyle w:val="68pt"/>
          <w:rFonts w:eastAsia="Calibri"/>
          <w:b w:val="0"/>
          <w:color w:val="000000"/>
          <w:sz w:val="24"/>
          <w:szCs w:val="24"/>
        </w:rPr>
      </w:pPr>
      <w:r w:rsidRPr="002801DE">
        <w:rPr>
          <w:color w:val="000000"/>
        </w:rPr>
        <w:t>Організація роботи лікаря-гастроентеролога.</w:t>
      </w:r>
      <w:r w:rsidRPr="002801DE">
        <w:rPr>
          <w:rStyle w:val="68pt"/>
          <w:b w:val="0"/>
          <w:color w:val="000000"/>
          <w:sz w:val="24"/>
          <w:szCs w:val="24"/>
        </w:rPr>
        <w:t xml:space="preserve"> </w:t>
      </w:r>
    </w:p>
    <w:p w:rsidR="00CA6D50" w:rsidRPr="002801DE" w:rsidRDefault="00CA6D50" w:rsidP="002801DE">
      <w:pPr>
        <w:numPr>
          <w:ilvl w:val="0"/>
          <w:numId w:val="30"/>
        </w:numPr>
        <w:spacing w:line="360" w:lineRule="auto"/>
        <w:jc w:val="both"/>
        <w:rPr>
          <w:rStyle w:val="68pt"/>
          <w:rFonts w:eastAsia="Calibri"/>
          <w:b w:val="0"/>
          <w:bCs w:val="0"/>
          <w:color w:val="000000"/>
          <w:sz w:val="24"/>
          <w:szCs w:val="24"/>
        </w:rPr>
      </w:pPr>
      <w:r w:rsidRPr="002801DE">
        <w:rPr>
          <w:rStyle w:val="68pt"/>
          <w:rFonts w:eastAsia="Calibri"/>
          <w:b w:val="0"/>
          <w:color w:val="000000"/>
          <w:sz w:val="24"/>
          <w:szCs w:val="24"/>
        </w:rPr>
        <w:t>Медикаментозні гепатити - причини, клініка, діагностика, лікування, профілактика.</w:t>
      </w:r>
    </w:p>
    <w:p w:rsidR="00CA6D50" w:rsidRPr="002801DE" w:rsidRDefault="00CA6D50" w:rsidP="002801DE">
      <w:pPr>
        <w:numPr>
          <w:ilvl w:val="0"/>
          <w:numId w:val="30"/>
        </w:numPr>
        <w:spacing w:line="360" w:lineRule="auto"/>
        <w:jc w:val="both"/>
        <w:rPr>
          <w:color w:val="000000"/>
        </w:rPr>
      </w:pPr>
      <w:r w:rsidRPr="002801DE">
        <w:rPr>
          <w:color w:val="000000"/>
        </w:rPr>
        <w:t>Основи здорового харчування та боротьба з ожирінням.</w:t>
      </w:r>
    </w:p>
    <w:p w:rsidR="00CA6D50" w:rsidRPr="002801DE" w:rsidRDefault="00CA6D50" w:rsidP="002801DE">
      <w:pPr>
        <w:numPr>
          <w:ilvl w:val="0"/>
          <w:numId w:val="30"/>
        </w:numPr>
        <w:spacing w:line="360" w:lineRule="auto"/>
        <w:jc w:val="both"/>
        <w:rPr>
          <w:color w:val="000000"/>
        </w:rPr>
      </w:pPr>
      <w:r w:rsidRPr="002801DE">
        <w:rPr>
          <w:rStyle w:val="68pt"/>
          <w:b w:val="0"/>
          <w:color w:val="000000"/>
          <w:sz w:val="24"/>
          <w:szCs w:val="24"/>
        </w:rPr>
        <w:t>Доказова медицина. Протоколи та клінічні настанови в практичній роботі</w:t>
      </w:r>
    </w:p>
    <w:p w:rsidR="00CA6D50" w:rsidRPr="002801DE" w:rsidRDefault="00CA6D50" w:rsidP="002801DE">
      <w:pPr>
        <w:numPr>
          <w:ilvl w:val="0"/>
          <w:numId w:val="30"/>
        </w:numPr>
        <w:spacing w:line="360" w:lineRule="auto"/>
        <w:jc w:val="both"/>
        <w:rPr>
          <w:color w:val="000000"/>
        </w:rPr>
      </w:pPr>
      <w:r w:rsidRPr="002801DE">
        <w:rPr>
          <w:color w:val="000000"/>
        </w:rPr>
        <w:t>Гастроезофагеальна рефлюксна хвороба (неерозивна, рефлюкс-езофагіт, хвороба Барретта), її позастр</w:t>
      </w:r>
      <w:r w:rsidR="00167B23" w:rsidRPr="002801DE">
        <w:rPr>
          <w:color w:val="000000"/>
        </w:rPr>
        <w:t>а</w:t>
      </w:r>
      <w:r w:rsidRPr="002801DE">
        <w:rPr>
          <w:color w:val="000000"/>
        </w:rPr>
        <w:t>вохідні прояви -</w:t>
      </w:r>
      <w:r w:rsidR="00381E87" w:rsidRPr="002801DE">
        <w:rPr>
          <w:color w:val="000000"/>
        </w:rPr>
        <w:t xml:space="preserve"> </w:t>
      </w:r>
      <w:r w:rsidRPr="002801DE">
        <w:rPr>
          <w:color w:val="000000"/>
        </w:rPr>
        <w:t>етіологія і патогенез, об’єм діагностики, класифікація.</w:t>
      </w:r>
    </w:p>
    <w:p w:rsidR="00CA6D50" w:rsidRPr="002801DE" w:rsidRDefault="00CA6D50" w:rsidP="002801DE">
      <w:pPr>
        <w:numPr>
          <w:ilvl w:val="0"/>
          <w:numId w:val="30"/>
        </w:numPr>
        <w:spacing w:line="360" w:lineRule="auto"/>
        <w:jc w:val="both"/>
        <w:rPr>
          <w:color w:val="000000"/>
        </w:rPr>
      </w:pPr>
      <w:r w:rsidRPr="002801DE">
        <w:rPr>
          <w:color w:val="000000"/>
        </w:rPr>
        <w:t>Неспецифічний виразковий коліт - патогенез, клінічна картина, ускладнення, лабораторні та ендоскопічні критерії активності, принципи лікування і протирецидивний заходи, покази до хірургічного лікування.</w:t>
      </w:r>
    </w:p>
    <w:p w:rsidR="00CA6D50" w:rsidRPr="002801DE" w:rsidRDefault="00CA6D50" w:rsidP="002801DE">
      <w:pPr>
        <w:numPr>
          <w:ilvl w:val="0"/>
          <w:numId w:val="30"/>
        </w:numPr>
        <w:spacing w:line="360" w:lineRule="auto"/>
        <w:jc w:val="both"/>
        <w:rPr>
          <w:color w:val="000000"/>
        </w:rPr>
      </w:pPr>
      <w:r w:rsidRPr="002801DE">
        <w:rPr>
          <w:color w:val="000000"/>
        </w:rPr>
        <w:t>Позастр</w:t>
      </w:r>
      <w:r w:rsidR="00167B23" w:rsidRPr="002801DE">
        <w:rPr>
          <w:color w:val="000000"/>
        </w:rPr>
        <w:t>а</w:t>
      </w:r>
      <w:r w:rsidRPr="002801DE">
        <w:rPr>
          <w:color w:val="000000"/>
        </w:rPr>
        <w:t>вохідні прояви гастроезофагеальної рефлюксної хвороби</w:t>
      </w:r>
      <w:r w:rsidR="00167B23" w:rsidRPr="002801DE">
        <w:rPr>
          <w:color w:val="000000"/>
        </w:rPr>
        <w:t>:</w:t>
      </w:r>
      <w:r w:rsidRPr="002801DE">
        <w:rPr>
          <w:color w:val="000000"/>
        </w:rPr>
        <w:t xml:space="preserve"> принципи ідентифікації захворювання та особливості лікування.</w:t>
      </w:r>
    </w:p>
    <w:p w:rsidR="00CA6D50" w:rsidRPr="002801DE" w:rsidRDefault="00CA6D50" w:rsidP="002801DE">
      <w:pPr>
        <w:numPr>
          <w:ilvl w:val="0"/>
          <w:numId w:val="30"/>
        </w:numPr>
        <w:spacing w:line="360" w:lineRule="auto"/>
        <w:jc w:val="both"/>
        <w:rPr>
          <w:color w:val="000000"/>
        </w:rPr>
      </w:pPr>
      <w:r w:rsidRPr="002801DE">
        <w:rPr>
          <w:color w:val="000000"/>
        </w:rPr>
        <w:lastRenderedPageBreak/>
        <w:t>Гастроезофагеальна рефлюксна хвороба (неерозивна, рефлюкс-езофагіт, хвороба Барретта) – фармакотерапія, ендоскопічне та хірургічне лікування.</w:t>
      </w:r>
    </w:p>
    <w:p w:rsidR="00CA6D50" w:rsidRPr="002801DE" w:rsidRDefault="00CA6D50" w:rsidP="002801DE">
      <w:pPr>
        <w:numPr>
          <w:ilvl w:val="0"/>
          <w:numId w:val="30"/>
        </w:numPr>
        <w:spacing w:line="360" w:lineRule="auto"/>
        <w:jc w:val="both"/>
        <w:rPr>
          <w:color w:val="000000"/>
        </w:rPr>
      </w:pPr>
      <w:r w:rsidRPr="002801DE">
        <w:rPr>
          <w:color w:val="000000"/>
        </w:rPr>
        <w:t xml:space="preserve">Ускладнення цирозу печінки. </w:t>
      </w:r>
      <w:r w:rsidRPr="002801DE">
        <w:rPr>
          <w:rStyle w:val="hps"/>
          <w:color w:val="000000"/>
        </w:rPr>
        <w:t>Е</w:t>
      </w:r>
      <w:r w:rsidR="00167B23" w:rsidRPr="002801DE">
        <w:rPr>
          <w:rStyle w:val="hps"/>
          <w:color w:val="000000"/>
        </w:rPr>
        <w:t>кз</w:t>
      </w:r>
      <w:r w:rsidRPr="002801DE">
        <w:rPr>
          <w:color w:val="000000"/>
        </w:rPr>
        <w:t xml:space="preserve">огенна та ендогенна печінкова енцефалопатії, теорії патогенезу, основні терапевтичні заходи при печінковій енцефалопатії та печінковій комі. </w:t>
      </w:r>
    </w:p>
    <w:p w:rsidR="00CA6D50" w:rsidRPr="002801DE" w:rsidRDefault="00CA6D50" w:rsidP="002801DE">
      <w:pPr>
        <w:numPr>
          <w:ilvl w:val="0"/>
          <w:numId w:val="30"/>
        </w:numPr>
        <w:spacing w:line="360" w:lineRule="auto"/>
        <w:jc w:val="both"/>
        <w:rPr>
          <w:color w:val="000000"/>
        </w:rPr>
      </w:pPr>
      <w:r w:rsidRPr="002801DE">
        <w:rPr>
          <w:color w:val="000000"/>
        </w:rPr>
        <w:t>Аутоімунний гепатит - клініка, діагностика, лікування.</w:t>
      </w:r>
    </w:p>
    <w:p w:rsidR="00CA6D50" w:rsidRPr="002801DE" w:rsidRDefault="00CA6D50" w:rsidP="002801DE">
      <w:pPr>
        <w:numPr>
          <w:ilvl w:val="0"/>
          <w:numId w:val="30"/>
        </w:numPr>
        <w:spacing w:line="360" w:lineRule="auto"/>
        <w:jc w:val="both"/>
        <w:rPr>
          <w:color w:val="000000"/>
        </w:rPr>
      </w:pPr>
      <w:r w:rsidRPr="002801DE">
        <w:rPr>
          <w:color w:val="000000"/>
        </w:rPr>
        <w:t>Гастроезофагеальна рефлюксна хвороба (неерозивна, рефлюкс-езофагіт, хвороба Барретта) – фармакотерапія, ендоскопічне та хірургічне лікування.</w:t>
      </w:r>
    </w:p>
    <w:p w:rsidR="00CA6D50" w:rsidRPr="002801DE" w:rsidRDefault="00CA6D50" w:rsidP="002801DE">
      <w:pPr>
        <w:numPr>
          <w:ilvl w:val="0"/>
          <w:numId w:val="30"/>
        </w:numPr>
        <w:spacing w:line="360" w:lineRule="auto"/>
        <w:jc w:val="both"/>
        <w:rPr>
          <w:color w:val="000000"/>
        </w:rPr>
      </w:pPr>
      <w:r w:rsidRPr="002801DE">
        <w:rPr>
          <w:color w:val="000000"/>
        </w:rPr>
        <w:t>Хронічні вірусні гепатити – поширеність в популяції, принципи скринінгів та діагностики в . т.ч оцінки ступеня фіброзування печінки.</w:t>
      </w:r>
    </w:p>
    <w:p w:rsidR="00CA6D50" w:rsidRPr="002801DE" w:rsidRDefault="00CA6D50" w:rsidP="002801DE">
      <w:pPr>
        <w:numPr>
          <w:ilvl w:val="0"/>
          <w:numId w:val="30"/>
        </w:numPr>
        <w:spacing w:line="360" w:lineRule="auto"/>
        <w:jc w:val="both"/>
        <w:rPr>
          <w:color w:val="000000"/>
        </w:rPr>
      </w:pPr>
      <w:r w:rsidRPr="002801DE">
        <w:rPr>
          <w:color w:val="000000"/>
        </w:rPr>
        <w:t xml:space="preserve">Хвороби оперованого шлунка: класифікація,. демпінг-синдром, синдром </w:t>
      </w:r>
      <w:r w:rsidR="00167B23" w:rsidRPr="002801DE">
        <w:rPr>
          <w:color w:val="000000"/>
        </w:rPr>
        <w:t xml:space="preserve">привідної </w:t>
      </w:r>
      <w:r w:rsidRPr="002801DE">
        <w:rPr>
          <w:color w:val="000000"/>
        </w:rPr>
        <w:t>петлі, постгастрорезекційна астенія, хронічний гастрит культі шлунка, рецидивуюча виразка культі шлунка, пептична виразка анастомозу, постваготомічні синдроми. Клініка. Діагностика. Формулювання діагнозу. Консультування з приводу харчування, фізичної активності, модифікації способу життя. Фармакотерапія та покази до реконструктивних хірургічних втручань.</w:t>
      </w:r>
    </w:p>
    <w:p w:rsidR="00CA6D50" w:rsidRPr="002801DE" w:rsidRDefault="00CA6D50" w:rsidP="002801DE">
      <w:pPr>
        <w:numPr>
          <w:ilvl w:val="0"/>
          <w:numId w:val="30"/>
        </w:numPr>
        <w:spacing w:line="360" w:lineRule="auto"/>
        <w:jc w:val="both"/>
        <w:rPr>
          <w:color w:val="000000"/>
        </w:rPr>
      </w:pPr>
      <w:r w:rsidRPr="002801DE">
        <w:rPr>
          <w:color w:val="000000"/>
        </w:rPr>
        <w:t>Основні клініко-лабораторні прояви синдромів</w:t>
      </w:r>
      <w:r w:rsidR="00381E87" w:rsidRPr="002801DE">
        <w:rPr>
          <w:color w:val="000000"/>
        </w:rPr>
        <w:t xml:space="preserve"> </w:t>
      </w:r>
      <w:r w:rsidRPr="002801DE">
        <w:rPr>
          <w:color w:val="000000"/>
        </w:rPr>
        <w:t>холестазу, цитолізу, печінково-клітинної недостатності, імунного запалення</w:t>
      </w:r>
      <w:r w:rsidR="00381E87" w:rsidRPr="002801DE">
        <w:rPr>
          <w:color w:val="000000"/>
        </w:rPr>
        <w:t xml:space="preserve"> </w:t>
      </w:r>
      <w:r w:rsidRPr="002801DE">
        <w:rPr>
          <w:color w:val="000000"/>
        </w:rPr>
        <w:t xml:space="preserve">в печінці. </w:t>
      </w:r>
    </w:p>
    <w:p w:rsidR="00CA6D50" w:rsidRPr="002801DE" w:rsidRDefault="00CA6D50" w:rsidP="002801DE">
      <w:pPr>
        <w:numPr>
          <w:ilvl w:val="0"/>
          <w:numId w:val="30"/>
        </w:numPr>
        <w:spacing w:line="360" w:lineRule="auto"/>
        <w:jc w:val="both"/>
        <w:rPr>
          <w:color w:val="000000"/>
        </w:rPr>
      </w:pPr>
      <w:r w:rsidRPr="002801DE">
        <w:rPr>
          <w:color w:val="000000"/>
        </w:rPr>
        <w:t xml:space="preserve">Цирози печінки, епідеміологія, етіологія, класифікація, морфологічні зміни, градація за Чайлдом-П’ю, клінічна картина, діагностика різних форм цирозу печінки, результати захворювання, прогноз. </w:t>
      </w:r>
    </w:p>
    <w:p w:rsidR="00CA6D50" w:rsidRPr="002801DE" w:rsidRDefault="00CA6D50" w:rsidP="002801DE">
      <w:pPr>
        <w:numPr>
          <w:ilvl w:val="0"/>
          <w:numId w:val="30"/>
        </w:numPr>
        <w:spacing w:line="360" w:lineRule="auto"/>
        <w:rPr>
          <w:color w:val="000000"/>
        </w:rPr>
      </w:pPr>
      <w:r w:rsidRPr="002801DE">
        <w:rPr>
          <w:color w:val="000000"/>
        </w:rPr>
        <w:t>Диференціальна діагностика при дисфагії при функціональних розладах стравоходу</w:t>
      </w:r>
      <w:r w:rsidR="00381E87" w:rsidRPr="002801DE">
        <w:rPr>
          <w:color w:val="000000"/>
        </w:rPr>
        <w:t xml:space="preserve"> </w:t>
      </w:r>
      <w:r w:rsidRPr="002801DE">
        <w:rPr>
          <w:color w:val="000000"/>
        </w:rPr>
        <w:t>з ахалазією кардії та злоякісними пухлинами стравоходу.</w:t>
      </w:r>
    </w:p>
    <w:p w:rsidR="00CA6D50" w:rsidRPr="002801DE" w:rsidRDefault="00CA6D50" w:rsidP="002801DE">
      <w:pPr>
        <w:numPr>
          <w:ilvl w:val="0"/>
          <w:numId w:val="30"/>
        </w:numPr>
        <w:spacing w:line="360" w:lineRule="auto"/>
        <w:jc w:val="both"/>
        <w:rPr>
          <w:color w:val="000000"/>
        </w:rPr>
      </w:pPr>
      <w:r w:rsidRPr="002801DE">
        <w:rPr>
          <w:color w:val="000000"/>
        </w:rPr>
        <w:t>Целіакія дорослих - класифікація, клінічна картина, диференціальна діагностика з</w:t>
      </w:r>
      <w:r w:rsidR="00381E87" w:rsidRPr="002801DE">
        <w:rPr>
          <w:color w:val="000000"/>
        </w:rPr>
        <w:t xml:space="preserve"> </w:t>
      </w:r>
      <w:r w:rsidRPr="002801DE">
        <w:rPr>
          <w:color w:val="000000"/>
        </w:rPr>
        <w:t>дісахаридазодефіцітними ентеропатіями, ексудативної гіпопротеінемічною ентеропатією, лікування.</w:t>
      </w:r>
    </w:p>
    <w:p w:rsidR="00CA6D50" w:rsidRPr="002801DE" w:rsidRDefault="00CA6D50" w:rsidP="002801DE">
      <w:pPr>
        <w:numPr>
          <w:ilvl w:val="0"/>
          <w:numId w:val="30"/>
        </w:numPr>
        <w:spacing w:line="360" w:lineRule="auto"/>
        <w:jc w:val="both"/>
        <w:rPr>
          <w:color w:val="000000"/>
        </w:rPr>
      </w:pPr>
      <w:r w:rsidRPr="002801DE">
        <w:rPr>
          <w:rStyle w:val="hps"/>
          <w:color w:val="000000"/>
        </w:rPr>
        <w:t>Профілактика пептичних виразок шлунка та ДПК (у т.ч. НПЗП-індукованих)</w:t>
      </w:r>
      <w:r w:rsidRPr="002801DE">
        <w:rPr>
          <w:color w:val="000000"/>
        </w:rPr>
        <w:t>. Основні терапевтичні заходи та їх ефективність</w:t>
      </w:r>
      <w:r w:rsidR="00381E87" w:rsidRPr="002801DE">
        <w:rPr>
          <w:color w:val="000000"/>
        </w:rPr>
        <w:t>.</w:t>
      </w:r>
    </w:p>
    <w:p w:rsidR="00CA6D50" w:rsidRPr="002801DE" w:rsidRDefault="00CA6D50" w:rsidP="002801DE">
      <w:pPr>
        <w:numPr>
          <w:ilvl w:val="0"/>
          <w:numId w:val="30"/>
        </w:numPr>
        <w:spacing w:line="360" w:lineRule="auto"/>
        <w:jc w:val="both"/>
        <w:rPr>
          <w:color w:val="000000"/>
        </w:rPr>
      </w:pPr>
      <w:r w:rsidRPr="002801DE">
        <w:rPr>
          <w:color w:val="000000"/>
        </w:rPr>
        <w:t>Кровотечі з верхніх відділів травного тракту – причини, діагностик</w:t>
      </w:r>
      <w:r w:rsidR="00167B23" w:rsidRPr="002801DE">
        <w:rPr>
          <w:color w:val="000000"/>
        </w:rPr>
        <w:t>а</w:t>
      </w:r>
      <w:r w:rsidRPr="002801DE">
        <w:rPr>
          <w:color w:val="000000"/>
        </w:rPr>
        <w:t xml:space="preserve"> в прихованому та явному періодах, принципи ендоскопічного гемостазу, фармакотерапії (в т.ч. при портальній гіпертензії), покази до оперативного лікування.</w:t>
      </w:r>
    </w:p>
    <w:p w:rsidR="00CA6D50" w:rsidRPr="002801DE" w:rsidRDefault="00CA6D50" w:rsidP="002801DE">
      <w:pPr>
        <w:numPr>
          <w:ilvl w:val="0"/>
          <w:numId w:val="30"/>
        </w:numPr>
        <w:spacing w:line="360" w:lineRule="auto"/>
        <w:jc w:val="both"/>
        <w:rPr>
          <w:color w:val="000000"/>
        </w:rPr>
      </w:pPr>
      <w:r w:rsidRPr="002801DE">
        <w:rPr>
          <w:color w:val="000000"/>
        </w:rPr>
        <w:t xml:space="preserve">Синдром подразненої кишки та інші функціональні розлади кишечника </w:t>
      </w:r>
      <w:r w:rsidRPr="002801DE">
        <w:rPr>
          <w:rStyle w:val="hps"/>
          <w:color w:val="000000"/>
        </w:rPr>
        <w:t>у світі Римського консенсусу</w:t>
      </w:r>
      <w:r w:rsidR="00381E87" w:rsidRPr="002801DE">
        <w:rPr>
          <w:rStyle w:val="hps"/>
          <w:color w:val="000000"/>
        </w:rPr>
        <w:t xml:space="preserve"> </w:t>
      </w:r>
      <w:r w:rsidRPr="002801DE">
        <w:rPr>
          <w:rStyle w:val="hps"/>
          <w:color w:val="000000"/>
          <w:lang w:val="en-US"/>
        </w:rPr>
        <w:t>IV</w:t>
      </w:r>
      <w:r w:rsidRPr="002801DE">
        <w:rPr>
          <w:rStyle w:val="hps"/>
          <w:color w:val="000000"/>
        </w:rPr>
        <w:t>(2016) -</w:t>
      </w:r>
      <w:r w:rsidRPr="002801DE">
        <w:rPr>
          <w:color w:val="000000"/>
        </w:rPr>
        <w:t xml:space="preserve"> етіологія і патогенез, клінічна картина, діагностика, лікування в (т.ч. числі при дисбіозі кишечника, синдромі надлишкового бактеріального росту).</w:t>
      </w:r>
    </w:p>
    <w:p w:rsidR="00CA6D50" w:rsidRPr="002801DE" w:rsidRDefault="00CA6D50" w:rsidP="002801DE">
      <w:pPr>
        <w:numPr>
          <w:ilvl w:val="0"/>
          <w:numId w:val="30"/>
        </w:numPr>
        <w:spacing w:line="360" w:lineRule="auto"/>
        <w:jc w:val="both"/>
        <w:rPr>
          <w:color w:val="000000"/>
        </w:rPr>
      </w:pPr>
      <w:r w:rsidRPr="002801DE">
        <w:rPr>
          <w:color w:val="000000"/>
        </w:rPr>
        <w:lastRenderedPageBreak/>
        <w:t>Хвороба Крона, недиференційований коліт, мікроскопічний коліт - патогенез, клінічна картина, ускладнення, лабораторні та ендоскопічні критерії активності, принципи лікування і протирецидивн</w:t>
      </w:r>
      <w:r w:rsidR="00167B23" w:rsidRPr="002801DE">
        <w:rPr>
          <w:color w:val="000000"/>
        </w:rPr>
        <w:t>і</w:t>
      </w:r>
      <w:r w:rsidRPr="002801DE">
        <w:rPr>
          <w:color w:val="000000"/>
        </w:rPr>
        <w:t xml:space="preserve"> заходи, покази до хірургічного лікування.</w:t>
      </w:r>
    </w:p>
    <w:p w:rsidR="00CA6D50" w:rsidRPr="002801DE" w:rsidRDefault="00CA6D50" w:rsidP="002801DE">
      <w:pPr>
        <w:numPr>
          <w:ilvl w:val="0"/>
          <w:numId w:val="30"/>
        </w:numPr>
        <w:spacing w:line="360" w:lineRule="auto"/>
        <w:jc w:val="both"/>
        <w:rPr>
          <w:color w:val="000000"/>
        </w:rPr>
      </w:pPr>
      <w:r w:rsidRPr="002801DE">
        <w:rPr>
          <w:color w:val="000000"/>
        </w:rPr>
        <w:t>Спонтанний бактеріальний перитоніт - клініка, діагностика, лікування, прогноз.</w:t>
      </w:r>
    </w:p>
    <w:p w:rsidR="00CA6D50" w:rsidRPr="002801DE" w:rsidRDefault="00CA6D50" w:rsidP="002801DE">
      <w:pPr>
        <w:numPr>
          <w:ilvl w:val="0"/>
          <w:numId w:val="30"/>
        </w:numPr>
        <w:spacing w:line="360" w:lineRule="auto"/>
        <w:jc w:val="both"/>
        <w:rPr>
          <w:color w:val="000000"/>
        </w:rPr>
      </w:pPr>
      <w:r w:rsidRPr="002801DE">
        <w:rPr>
          <w:color w:val="000000"/>
        </w:rPr>
        <w:t>Портальна гіпертензія – причини, класифікація, діагностика, лікування, попередження кровотеч з варикозно розширених вен стравоходу, асциту.</w:t>
      </w:r>
    </w:p>
    <w:p w:rsidR="00CA6D50" w:rsidRPr="002801DE" w:rsidRDefault="00CA6D50" w:rsidP="002801DE">
      <w:pPr>
        <w:numPr>
          <w:ilvl w:val="0"/>
          <w:numId w:val="30"/>
        </w:numPr>
        <w:spacing w:line="360" w:lineRule="auto"/>
        <w:jc w:val="both"/>
        <w:rPr>
          <w:color w:val="000000"/>
        </w:rPr>
      </w:pPr>
      <w:r w:rsidRPr="002801DE">
        <w:rPr>
          <w:color w:val="000000"/>
        </w:rPr>
        <w:t xml:space="preserve">Алкогольна хвороба печінки: класифікації, клініка, диференціальна діагностика між цими нозологіями, загальні принципи лікування. </w:t>
      </w:r>
    </w:p>
    <w:p w:rsidR="00CA6D50" w:rsidRPr="002801DE" w:rsidRDefault="00CA6D50" w:rsidP="002801DE">
      <w:pPr>
        <w:numPr>
          <w:ilvl w:val="0"/>
          <w:numId w:val="30"/>
        </w:numPr>
        <w:spacing w:line="360" w:lineRule="auto"/>
        <w:jc w:val="both"/>
        <w:rPr>
          <w:color w:val="000000"/>
        </w:rPr>
      </w:pPr>
      <w:r w:rsidRPr="002801DE">
        <w:rPr>
          <w:color w:val="000000"/>
        </w:rPr>
        <w:t xml:space="preserve">Неалкогольна жирова печінка: класифікації, клініка, диференціальна діагностика </w:t>
      </w:r>
      <w:r w:rsidR="008C2D62">
        <w:rPr>
          <w:color w:val="000000"/>
        </w:rPr>
        <w:t>з іншими гепатитами та гепатозами</w:t>
      </w:r>
      <w:r w:rsidRPr="002801DE">
        <w:rPr>
          <w:color w:val="000000"/>
        </w:rPr>
        <w:t xml:space="preserve">, загальні принципи лікування. </w:t>
      </w:r>
    </w:p>
    <w:p w:rsidR="00CA6D50" w:rsidRPr="002801DE" w:rsidRDefault="00CA6D50" w:rsidP="002801DE">
      <w:pPr>
        <w:numPr>
          <w:ilvl w:val="0"/>
          <w:numId w:val="30"/>
        </w:numPr>
        <w:spacing w:line="360" w:lineRule="auto"/>
        <w:jc w:val="both"/>
        <w:rPr>
          <w:color w:val="000000"/>
        </w:rPr>
      </w:pPr>
      <w:r w:rsidRPr="002801DE">
        <w:rPr>
          <w:rStyle w:val="hps"/>
          <w:color w:val="000000"/>
        </w:rPr>
        <w:t>Функціональна</w:t>
      </w:r>
      <w:r w:rsidRPr="002801DE">
        <w:rPr>
          <w:color w:val="000000"/>
        </w:rPr>
        <w:t xml:space="preserve"> </w:t>
      </w:r>
      <w:r w:rsidRPr="002801DE">
        <w:rPr>
          <w:rStyle w:val="hps"/>
          <w:color w:val="000000"/>
        </w:rPr>
        <w:t>диспепсія у світі Римського консенсусу ІV (2016) – поспрандіальний дистрес-синдром, синдром епігастрального болю</w:t>
      </w:r>
      <w:r w:rsidRPr="002801DE">
        <w:rPr>
          <w:color w:val="000000"/>
        </w:rPr>
        <w:t>. Дифере</w:t>
      </w:r>
      <w:r w:rsidRPr="002801DE">
        <w:rPr>
          <w:rStyle w:val="hps"/>
          <w:color w:val="000000"/>
        </w:rPr>
        <w:t>нціальна діагностика</w:t>
      </w:r>
      <w:r w:rsidRPr="002801DE">
        <w:rPr>
          <w:color w:val="000000"/>
        </w:rPr>
        <w:t>, лікування.</w:t>
      </w:r>
    </w:p>
    <w:p w:rsidR="00CA6D50" w:rsidRPr="002801DE" w:rsidRDefault="00CA6D50" w:rsidP="002801DE">
      <w:pPr>
        <w:numPr>
          <w:ilvl w:val="0"/>
          <w:numId w:val="30"/>
        </w:numPr>
        <w:spacing w:line="360" w:lineRule="auto"/>
        <w:jc w:val="both"/>
        <w:rPr>
          <w:color w:val="000000"/>
        </w:rPr>
      </w:pPr>
      <w:r w:rsidRPr="002801DE">
        <w:rPr>
          <w:color w:val="000000"/>
        </w:rPr>
        <w:t>Диференційний діагноз при хронічній діареї. Роль дихальних тестів у визначенні синдромів бактеріальної контамінації тонкої кишки, зовнішньосекреторної недостатності підшлункової залози, дисахаридазної недостатності.</w:t>
      </w:r>
    </w:p>
    <w:p w:rsidR="00CA6D50" w:rsidRPr="002801DE" w:rsidRDefault="00CA6D50" w:rsidP="002801DE">
      <w:pPr>
        <w:numPr>
          <w:ilvl w:val="0"/>
          <w:numId w:val="30"/>
        </w:numPr>
        <w:spacing w:line="360" w:lineRule="auto"/>
        <w:jc w:val="both"/>
        <w:rPr>
          <w:color w:val="000000"/>
        </w:rPr>
      </w:pPr>
      <w:r w:rsidRPr="002801DE">
        <w:rPr>
          <w:color w:val="000000"/>
        </w:rPr>
        <w:t>Функціональні хвороби стравоходу в світ</w:t>
      </w:r>
      <w:r w:rsidR="00167B23" w:rsidRPr="002801DE">
        <w:rPr>
          <w:color w:val="000000"/>
        </w:rPr>
        <w:t>л</w:t>
      </w:r>
      <w:r w:rsidRPr="002801DE">
        <w:rPr>
          <w:color w:val="000000"/>
        </w:rPr>
        <w:t>і Римського консенсусу ІV (2016) . Етіологія і патогенез первинних езофагальних дискінезій (сегментарний спазм грудного відділу стравоходу, дифузний езофагоспазм, «стравохід лускунчика», гіпотонія і атонія грудного відділу стравоходу, недостатність кардії).</w:t>
      </w:r>
    </w:p>
    <w:p w:rsidR="00CA6D50" w:rsidRPr="002801DE" w:rsidRDefault="00CA6D50" w:rsidP="002801DE">
      <w:pPr>
        <w:numPr>
          <w:ilvl w:val="0"/>
          <w:numId w:val="30"/>
        </w:numPr>
        <w:spacing w:line="360" w:lineRule="auto"/>
        <w:jc w:val="both"/>
        <w:rPr>
          <w:color w:val="000000"/>
        </w:rPr>
      </w:pPr>
      <w:r w:rsidRPr="002801DE">
        <w:rPr>
          <w:color w:val="000000"/>
        </w:rPr>
        <w:t>Ахалазія кардії: клініка, диференціальна діагностика, лікування.</w:t>
      </w:r>
    </w:p>
    <w:p w:rsidR="00CA6D50" w:rsidRPr="002801DE" w:rsidRDefault="00CA6D50" w:rsidP="002801DE">
      <w:pPr>
        <w:numPr>
          <w:ilvl w:val="0"/>
          <w:numId w:val="30"/>
        </w:numPr>
        <w:spacing w:line="360" w:lineRule="auto"/>
        <w:jc w:val="both"/>
        <w:rPr>
          <w:rStyle w:val="hps"/>
          <w:color w:val="000000"/>
        </w:rPr>
      </w:pPr>
      <w:r w:rsidRPr="002801DE">
        <w:rPr>
          <w:color w:val="000000"/>
        </w:rPr>
        <w:t xml:space="preserve">Пептичні виразки </w:t>
      </w:r>
      <w:r w:rsidRPr="002801DE">
        <w:rPr>
          <w:rStyle w:val="hps"/>
          <w:color w:val="000000"/>
        </w:rPr>
        <w:t>дванадцятипалої кишки -</w:t>
      </w:r>
      <w:r w:rsidRPr="002801DE">
        <w:rPr>
          <w:color w:val="000000"/>
        </w:rPr>
        <w:t xml:space="preserve"> </w:t>
      </w:r>
      <w:r w:rsidRPr="002801DE">
        <w:rPr>
          <w:rStyle w:val="hps"/>
          <w:color w:val="000000"/>
        </w:rPr>
        <w:t>епідеміологія, етіологія</w:t>
      </w:r>
      <w:r w:rsidRPr="002801DE">
        <w:rPr>
          <w:color w:val="000000"/>
        </w:rPr>
        <w:t xml:space="preserve">, </w:t>
      </w:r>
      <w:r w:rsidRPr="002801DE">
        <w:rPr>
          <w:rStyle w:val="hps"/>
          <w:color w:val="000000"/>
        </w:rPr>
        <w:t>патогенез, класифікація, клінічна картина</w:t>
      </w:r>
      <w:r w:rsidRPr="002801DE">
        <w:rPr>
          <w:color w:val="000000"/>
        </w:rPr>
        <w:t xml:space="preserve">, </w:t>
      </w:r>
      <w:r w:rsidRPr="002801DE">
        <w:rPr>
          <w:rStyle w:val="hps"/>
          <w:color w:val="000000"/>
        </w:rPr>
        <w:t>ерадікаційна</w:t>
      </w:r>
      <w:r w:rsidRPr="002801DE">
        <w:rPr>
          <w:color w:val="000000"/>
        </w:rPr>
        <w:t xml:space="preserve"> </w:t>
      </w:r>
      <w:r w:rsidRPr="002801DE">
        <w:rPr>
          <w:rStyle w:val="hps"/>
          <w:color w:val="000000"/>
        </w:rPr>
        <w:t>терапія згідно Маастрихтських ко</w:t>
      </w:r>
      <w:r w:rsidR="00167B23" w:rsidRPr="002801DE">
        <w:rPr>
          <w:rStyle w:val="hps"/>
          <w:color w:val="000000"/>
        </w:rPr>
        <w:t>н</w:t>
      </w:r>
      <w:r w:rsidRPr="002801DE">
        <w:rPr>
          <w:rStyle w:val="hps"/>
          <w:color w:val="000000"/>
        </w:rPr>
        <w:t xml:space="preserve">сенсусів </w:t>
      </w:r>
      <w:r w:rsidRPr="002801DE">
        <w:rPr>
          <w:rStyle w:val="hps"/>
          <w:color w:val="000000"/>
          <w:lang w:val="en-US"/>
        </w:rPr>
        <w:t>IV</w:t>
      </w:r>
      <w:r w:rsidRPr="002801DE">
        <w:rPr>
          <w:rStyle w:val="hps"/>
          <w:color w:val="000000"/>
        </w:rPr>
        <w:t xml:space="preserve"> та </w:t>
      </w:r>
      <w:r w:rsidRPr="002801DE">
        <w:rPr>
          <w:rStyle w:val="hps"/>
          <w:color w:val="000000"/>
          <w:lang w:val="en-US"/>
        </w:rPr>
        <w:t>V</w:t>
      </w:r>
      <w:r w:rsidRPr="002801DE">
        <w:rPr>
          <w:rStyle w:val="hps"/>
          <w:color w:val="000000"/>
        </w:rPr>
        <w:t>.</w:t>
      </w:r>
    </w:p>
    <w:p w:rsidR="00CA6D50" w:rsidRPr="002801DE" w:rsidRDefault="00CA6D50" w:rsidP="002801DE">
      <w:pPr>
        <w:numPr>
          <w:ilvl w:val="0"/>
          <w:numId w:val="30"/>
        </w:numPr>
        <w:spacing w:line="360" w:lineRule="auto"/>
        <w:jc w:val="both"/>
        <w:rPr>
          <w:rStyle w:val="hps"/>
          <w:color w:val="000000"/>
        </w:rPr>
      </w:pPr>
      <w:r w:rsidRPr="002801DE">
        <w:rPr>
          <w:rStyle w:val="hps"/>
          <w:color w:val="000000"/>
        </w:rPr>
        <w:t>Функціональні розлади біліарного тракту у світі Римського консенсусу ІV (2016) та хронічні холецистити - етіологія і патогенез</w:t>
      </w:r>
      <w:r w:rsidRPr="002801DE">
        <w:rPr>
          <w:color w:val="000000"/>
        </w:rPr>
        <w:t xml:space="preserve">, </w:t>
      </w:r>
      <w:r w:rsidRPr="002801DE">
        <w:rPr>
          <w:rStyle w:val="hps"/>
          <w:color w:val="000000"/>
        </w:rPr>
        <w:t>класифікація</w:t>
      </w:r>
      <w:r w:rsidRPr="002801DE">
        <w:rPr>
          <w:color w:val="000000"/>
        </w:rPr>
        <w:t xml:space="preserve">, </w:t>
      </w:r>
      <w:r w:rsidRPr="002801DE">
        <w:rPr>
          <w:rStyle w:val="hps"/>
          <w:color w:val="000000"/>
        </w:rPr>
        <w:t>клінічна картина, діагностика</w:t>
      </w:r>
      <w:r w:rsidRPr="002801DE">
        <w:rPr>
          <w:color w:val="000000"/>
        </w:rPr>
        <w:t xml:space="preserve">, </w:t>
      </w:r>
      <w:r w:rsidRPr="002801DE">
        <w:rPr>
          <w:rStyle w:val="hps"/>
          <w:color w:val="000000"/>
        </w:rPr>
        <w:t>диференціальна діагностика, лікування</w:t>
      </w:r>
      <w:r w:rsidRPr="002801DE">
        <w:rPr>
          <w:color w:val="000000"/>
        </w:rPr>
        <w:t xml:space="preserve"> </w:t>
      </w:r>
      <w:r w:rsidRPr="002801DE">
        <w:rPr>
          <w:rStyle w:val="hps"/>
          <w:color w:val="000000"/>
        </w:rPr>
        <w:t>та</w:t>
      </w:r>
      <w:r w:rsidRPr="002801DE">
        <w:rPr>
          <w:color w:val="000000"/>
        </w:rPr>
        <w:t xml:space="preserve"> </w:t>
      </w:r>
      <w:r w:rsidRPr="002801DE">
        <w:rPr>
          <w:rStyle w:val="hps"/>
          <w:color w:val="000000"/>
        </w:rPr>
        <w:t>протирецидивні</w:t>
      </w:r>
      <w:r w:rsidRPr="002801DE">
        <w:rPr>
          <w:color w:val="000000"/>
        </w:rPr>
        <w:t xml:space="preserve"> </w:t>
      </w:r>
      <w:r w:rsidRPr="002801DE">
        <w:rPr>
          <w:rStyle w:val="hps"/>
          <w:color w:val="000000"/>
        </w:rPr>
        <w:t>заходи.</w:t>
      </w:r>
    </w:p>
    <w:p w:rsidR="00CA6D50" w:rsidRPr="002801DE" w:rsidRDefault="00CA6D50" w:rsidP="002801DE">
      <w:pPr>
        <w:numPr>
          <w:ilvl w:val="0"/>
          <w:numId w:val="30"/>
        </w:numPr>
        <w:spacing w:line="360" w:lineRule="auto"/>
        <w:jc w:val="both"/>
        <w:rPr>
          <w:rStyle w:val="hps"/>
          <w:color w:val="000000"/>
        </w:rPr>
      </w:pPr>
      <w:r w:rsidRPr="002801DE">
        <w:rPr>
          <w:color w:val="000000"/>
        </w:rPr>
        <w:t xml:space="preserve">Пептичні виразки </w:t>
      </w:r>
      <w:r w:rsidRPr="002801DE">
        <w:rPr>
          <w:rStyle w:val="hps"/>
          <w:color w:val="000000"/>
        </w:rPr>
        <w:t>шлунка -</w:t>
      </w:r>
      <w:r w:rsidRPr="002801DE">
        <w:rPr>
          <w:color w:val="000000"/>
        </w:rPr>
        <w:t xml:space="preserve"> </w:t>
      </w:r>
      <w:r w:rsidRPr="002801DE">
        <w:rPr>
          <w:rStyle w:val="hps"/>
          <w:color w:val="000000"/>
        </w:rPr>
        <w:t>епідеміологія, етіологія</w:t>
      </w:r>
      <w:r w:rsidRPr="002801DE">
        <w:rPr>
          <w:color w:val="000000"/>
        </w:rPr>
        <w:t xml:space="preserve">, </w:t>
      </w:r>
      <w:r w:rsidRPr="002801DE">
        <w:rPr>
          <w:rStyle w:val="hps"/>
          <w:color w:val="000000"/>
        </w:rPr>
        <w:t>патогенез, патологічна анатомія</w:t>
      </w:r>
      <w:r w:rsidRPr="002801DE">
        <w:rPr>
          <w:color w:val="000000"/>
        </w:rPr>
        <w:t xml:space="preserve">, </w:t>
      </w:r>
      <w:r w:rsidRPr="002801DE">
        <w:rPr>
          <w:rStyle w:val="hps"/>
          <w:color w:val="000000"/>
        </w:rPr>
        <w:t>класифікація, клінічна картина</w:t>
      </w:r>
      <w:r w:rsidRPr="002801DE">
        <w:rPr>
          <w:color w:val="000000"/>
        </w:rPr>
        <w:t>, особливості ведення хворих у порівнянні з лікуванням пептичних виразок ДПК</w:t>
      </w:r>
      <w:r w:rsidRPr="002801DE">
        <w:rPr>
          <w:rStyle w:val="hps"/>
          <w:color w:val="000000"/>
        </w:rPr>
        <w:t>.</w:t>
      </w:r>
    </w:p>
    <w:p w:rsidR="00CA6D50" w:rsidRPr="002801DE" w:rsidRDefault="00CA6D50" w:rsidP="002801DE">
      <w:pPr>
        <w:numPr>
          <w:ilvl w:val="0"/>
          <w:numId w:val="30"/>
        </w:numPr>
        <w:spacing w:line="360" w:lineRule="auto"/>
        <w:jc w:val="both"/>
        <w:rPr>
          <w:rStyle w:val="hps"/>
          <w:color w:val="000000"/>
        </w:rPr>
      </w:pPr>
      <w:r w:rsidRPr="002801DE">
        <w:rPr>
          <w:rStyle w:val="hps"/>
          <w:color w:val="000000"/>
        </w:rPr>
        <w:t>Жовчнокам’яна хвороба – причини, діагностика та лікування. Абсолютні та відносні покази до оперативного лікування.</w:t>
      </w:r>
      <w:r w:rsidRPr="002801DE">
        <w:rPr>
          <w:color w:val="000000"/>
        </w:rPr>
        <w:t xml:space="preserve"> </w:t>
      </w:r>
    </w:p>
    <w:p w:rsidR="00CA6D50" w:rsidRPr="002801DE" w:rsidRDefault="00CA6D50" w:rsidP="002801DE">
      <w:pPr>
        <w:numPr>
          <w:ilvl w:val="0"/>
          <w:numId w:val="30"/>
        </w:numPr>
        <w:spacing w:line="360" w:lineRule="auto"/>
        <w:jc w:val="both"/>
        <w:rPr>
          <w:color w:val="000000"/>
        </w:rPr>
      </w:pPr>
      <w:r w:rsidRPr="002801DE">
        <w:rPr>
          <w:rStyle w:val="hps"/>
          <w:color w:val="000000"/>
        </w:rPr>
        <w:t>Функціональні розлади рухової</w:t>
      </w:r>
      <w:r w:rsidRPr="002801DE">
        <w:rPr>
          <w:color w:val="000000"/>
        </w:rPr>
        <w:t xml:space="preserve"> </w:t>
      </w:r>
      <w:r w:rsidRPr="002801DE">
        <w:rPr>
          <w:rStyle w:val="hps"/>
          <w:color w:val="000000"/>
        </w:rPr>
        <w:t>і</w:t>
      </w:r>
      <w:r w:rsidRPr="002801DE">
        <w:rPr>
          <w:color w:val="000000"/>
        </w:rPr>
        <w:t xml:space="preserve"> </w:t>
      </w:r>
      <w:r w:rsidRPr="002801DE">
        <w:rPr>
          <w:rStyle w:val="hps"/>
          <w:color w:val="000000"/>
        </w:rPr>
        <w:t>секреторної функції шлунка та ДПК у світі Римського консенсусу ІV (2016): аерофагія</w:t>
      </w:r>
      <w:r w:rsidRPr="002801DE">
        <w:rPr>
          <w:color w:val="000000"/>
        </w:rPr>
        <w:t>, синдром циклічного блювання. Дифере</w:t>
      </w:r>
      <w:r w:rsidRPr="002801DE">
        <w:rPr>
          <w:rStyle w:val="hps"/>
          <w:color w:val="000000"/>
        </w:rPr>
        <w:t>нціальна діагностика</w:t>
      </w:r>
      <w:r w:rsidRPr="002801DE">
        <w:rPr>
          <w:color w:val="000000"/>
        </w:rPr>
        <w:t>, лікування.</w:t>
      </w:r>
    </w:p>
    <w:p w:rsidR="00CA6D50" w:rsidRPr="002801DE" w:rsidRDefault="00CA6D50" w:rsidP="002801DE">
      <w:pPr>
        <w:numPr>
          <w:ilvl w:val="0"/>
          <w:numId w:val="30"/>
        </w:numPr>
        <w:spacing w:line="360" w:lineRule="auto"/>
        <w:jc w:val="both"/>
        <w:rPr>
          <w:color w:val="000000"/>
        </w:rPr>
      </w:pPr>
      <w:r w:rsidRPr="002801DE">
        <w:rPr>
          <w:color w:val="000000"/>
        </w:rPr>
        <w:lastRenderedPageBreak/>
        <w:t xml:space="preserve">Ішемічний коліт, дивертикульоз кишечника, кишкова непрохідність на тлі спайкової хвороби </w:t>
      </w:r>
      <w:r w:rsidRPr="002801DE">
        <w:rPr>
          <w:rStyle w:val="hps"/>
          <w:color w:val="000000"/>
        </w:rPr>
        <w:t>-</w:t>
      </w:r>
      <w:r w:rsidRPr="002801DE">
        <w:rPr>
          <w:color w:val="000000"/>
        </w:rPr>
        <w:t xml:space="preserve"> клінічна картина, діагностика, диференційний діагноз, лікування</w:t>
      </w:r>
      <w:r w:rsidR="00381E87" w:rsidRPr="002801DE">
        <w:rPr>
          <w:color w:val="000000"/>
        </w:rPr>
        <w:t>.</w:t>
      </w:r>
    </w:p>
    <w:p w:rsidR="00CA6D50" w:rsidRPr="002801DE" w:rsidRDefault="00CA6D50" w:rsidP="002801DE">
      <w:pPr>
        <w:numPr>
          <w:ilvl w:val="0"/>
          <w:numId w:val="30"/>
        </w:numPr>
        <w:spacing w:line="360" w:lineRule="auto"/>
        <w:jc w:val="both"/>
        <w:rPr>
          <w:rStyle w:val="hps"/>
          <w:color w:val="000000"/>
        </w:rPr>
      </w:pPr>
      <w:r w:rsidRPr="002801DE">
        <w:rPr>
          <w:rStyle w:val="hps"/>
          <w:color w:val="000000"/>
        </w:rPr>
        <w:t>Пігментні гепатози</w:t>
      </w:r>
      <w:r w:rsidRPr="002801DE">
        <w:rPr>
          <w:color w:val="000000"/>
        </w:rPr>
        <w:t xml:space="preserve"> </w:t>
      </w:r>
      <w:r w:rsidRPr="002801DE">
        <w:rPr>
          <w:rStyle w:val="hpsatn"/>
          <w:color w:val="000000"/>
        </w:rPr>
        <w:t>(</w:t>
      </w:r>
      <w:r w:rsidRPr="002801DE">
        <w:rPr>
          <w:color w:val="000000"/>
        </w:rPr>
        <w:t xml:space="preserve">синдром Жильбера, </w:t>
      </w:r>
      <w:r w:rsidRPr="002801DE">
        <w:rPr>
          <w:rStyle w:val="hps"/>
          <w:color w:val="000000"/>
        </w:rPr>
        <w:t>синдром</w:t>
      </w:r>
      <w:r w:rsidRPr="002801DE">
        <w:rPr>
          <w:color w:val="000000"/>
        </w:rPr>
        <w:t xml:space="preserve"> </w:t>
      </w:r>
      <w:r w:rsidRPr="002801DE">
        <w:rPr>
          <w:rStyle w:val="hps"/>
          <w:color w:val="000000"/>
        </w:rPr>
        <w:t>Криглера-Найяра</w:t>
      </w:r>
      <w:r w:rsidRPr="002801DE">
        <w:rPr>
          <w:color w:val="000000"/>
        </w:rPr>
        <w:t xml:space="preserve">, </w:t>
      </w:r>
      <w:r w:rsidRPr="002801DE">
        <w:rPr>
          <w:rStyle w:val="hps"/>
          <w:color w:val="000000"/>
        </w:rPr>
        <w:t>синдром Дабіна</w:t>
      </w:r>
      <w:r w:rsidRPr="002801DE">
        <w:rPr>
          <w:rStyle w:val="atn"/>
          <w:color w:val="000000"/>
        </w:rPr>
        <w:t>-</w:t>
      </w:r>
      <w:r w:rsidRPr="002801DE">
        <w:rPr>
          <w:color w:val="000000"/>
        </w:rPr>
        <w:t xml:space="preserve">Джонсона і Ротора), </w:t>
      </w:r>
      <w:r w:rsidRPr="002801DE">
        <w:rPr>
          <w:rStyle w:val="hps"/>
          <w:color w:val="000000"/>
        </w:rPr>
        <w:t xml:space="preserve">порфірії, принципи диференціальної діагностики. </w:t>
      </w:r>
    </w:p>
    <w:p w:rsidR="00CA6D50" w:rsidRPr="002801DE" w:rsidRDefault="00CA6D50" w:rsidP="002801DE">
      <w:pPr>
        <w:numPr>
          <w:ilvl w:val="0"/>
          <w:numId w:val="30"/>
        </w:numPr>
        <w:spacing w:line="360" w:lineRule="auto"/>
        <w:jc w:val="both"/>
        <w:rPr>
          <w:color w:val="000000"/>
        </w:rPr>
      </w:pPr>
      <w:r w:rsidRPr="002801DE">
        <w:rPr>
          <w:rStyle w:val="hps"/>
          <w:color w:val="000000"/>
        </w:rPr>
        <w:t>Хронічні гастрити</w:t>
      </w:r>
      <w:r w:rsidRPr="002801DE">
        <w:rPr>
          <w:color w:val="000000"/>
        </w:rPr>
        <w:t xml:space="preserve">, </w:t>
      </w:r>
      <w:r w:rsidRPr="002801DE">
        <w:rPr>
          <w:rStyle w:val="hps"/>
          <w:color w:val="000000"/>
        </w:rPr>
        <w:t>класифікації (Сідней, Хьюстон, Кіотський консенсус 2015)</w:t>
      </w:r>
      <w:r w:rsidRPr="002801DE">
        <w:rPr>
          <w:color w:val="000000"/>
        </w:rPr>
        <w:t xml:space="preserve">, </w:t>
      </w:r>
      <w:r w:rsidRPr="002801DE">
        <w:rPr>
          <w:rStyle w:val="hps"/>
          <w:color w:val="000000"/>
        </w:rPr>
        <w:t>етіологія</w:t>
      </w:r>
      <w:r w:rsidRPr="002801DE">
        <w:rPr>
          <w:color w:val="000000"/>
        </w:rPr>
        <w:t xml:space="preserve"> </w:t>
      </w:r>
      <w:r w:rsidRPr="002801DE">
        <w:rPr>
          <w:rStyle w:val="hps"/>
          <w:color w:val="000000"/>
        </w:rPr>
        <w:t>і</w:t>
      </w:r>
      <w:r w:rsidRPr="002801DE">
        <w:rPr>
          <w:color w:val="000000"/>
        </w:rPr>
        <w:t xml:space="preserve"> </w:t>
      </w:r>
      <w:r w:rsidRPr="002801DE">
        <w:rPr>
          <w:rStyle w:val="hps"/>
          <w:color w:val="000000"/>
        </w:rPr>
        <w:t>патогенез, клініка</w:t>
      </w:r>
      <w:r w:rsidRPr="002801DE">
        <w:rPr>
          <w:color w:val="000000"/>
        </w:rPr>
        <w:t xml:space="preserve">, </w:t>
      </w:r>
      <w:r w:rsidRPr="002801DE">
        <w:rPr>
          <w:rStyle w:val="hps"/>
          <w:color w:val="000000"/>
        </w:rPr>
        <w:t>діагностика, методи</w:t>
      </w:r>
      <w:r w:rsidRPr="002801DE">
        <w:rPr>
          <w:color w:val="000000"/>
        </w:rPr>
        <w:t xml:space="preserve"> </w:t>
      </w:r>
      <w:r w:rsidRPr="002801DE">
        <w:rPr>
          <w:rStyle w:val="hps"/>
          <w:color w:val="000000"/>
        </w:rPr>
        <w:t>діагностики інфікування</w:t>
      </w:r>
      <w:r w:rsidRPr="002801DE">
        <w:rPr>
          <w:color w:val="000000"/>
        </w:rPr>
        <w:t xml:space="preserve"> </w:t>
      </w:r>
      <w:r w:rsidRPr="002801DE">
        <w:rPr>
          <w:rStyle w:val="hps"/>
          <w:color w:val="000000"/>
        </w:rPr>
        <w:t>Helicobacter pylori, диференціальна діагностика</w:t>
      </w:r>
      <w:r w:rsidRPr="002801DE">
        <w:rPr>
          <w:color w:val="000000"/>
        </w:rPr>
        <w:t xml:space="preserve">, </w:t>
      </w:r>
      <w:r w:rsidRPr="002801DE">
        <w:rPr>
          <w:rStyle w:val="hps"/>
          <w:color w:val="000000"/>
        </w:rPr>
        <w:t>лікування і профілактика</w:t>
      </w:r>
      <w:r w:rsidRPr="002801DE">
        <w:rPr>
          <w:color w:val="000000"/>
        </w:rPr>
        <w:t>.</w:t>
      </w:r>
    </w:p>
    <w:p w:rsidR="00163398" w:rsidRPr="002801DE" w:rsidRDefault="00CA6D50" w:rsidP="002801DE">
      <w:pPr>
        <w:numPr>
          <w:ilvl w:val="0"/>
          <w:numId w:val="30"/>
        </w:numPr>
        <w:spacing w:line="360" w:lineRule="auto"/>
        <w:jc w:val="both"/>
        <w:rPr>
          <w:color w:val="000000"/>
        </w:rPr>
      </w:pPr>
      <w:r w:rsidRPr="002801DE">
        <w:rPr>
          <w:rStyle w:val="hps"/>
          <w:color w:val="000000"/>
        </w:rPr>
        <w:t>Хронічні панкреатити</w:t>
      </w:r>
      <w:r w:rsidRPr="002801DE">
        <w:rPr>
          <w:color w:val="000000"/>
        </w:rPr>
        <w:t xml:space="preserve">, </w:t>
      </w:r>
      <w:r w:rsidRPr="002801DE">
        <w:rPr>
          <w:rStyle w:val="hps"/>
          <w:color w:val="000000"/>
        </w:rPr>
        <w:t>етіологія</w:t>
      </w:r>
      <w:r w:rsidRPr="002801DE">
        <w:rPr>
          <w:color w:val="000000"/>
        </w:rPr>
        <w:t xml:space="preserve">, </w:t>
      </w:r>
      <w:r w:rsidRPr="002801DE">
        <w:rPr>
          <w:rStyle w:val="hps"/>
          <w:color w:val="000000"/>
        </w:rPr>
        <w:t>класифікація</w:t>
      </w:r>
      <w:r w:rsidRPr="002801DE">
        <w:rPr>
          <w:color w:val="000000"/>
        </w:rPr>
        <w:t xml:space="preserve">, </w:t>
      </w:r>
      <w:r w:rsidRPr="002801DE">
        <w:rPr>
          <w:rStyle w:val="hps"/>
          <w:color w:val="000000"/>
        </w:rPr>
        <w:t>особливості клінічної картини</w:t>
      </w:r>
      <w:r w:rsidRPr="002801DE">
        <w:rPr>
          <w:color w:val="000000"/>
        </w:rPr>
        <w:t xml:space="preserve">, </w:t>
      </w:r>
      <w:r w:rsidRPr="002801DE">
        <w:rPr>
          <w:rStyle w:val="hps"/>
          <w:color w:val="000000"/>
        </w:rPr>
        <w:t>діагностика, диференціальна діагностика з пухлинами підшлункової залози</w:t>
      </w:r>
      <w:r w:rsidRPr="002801DE">
        <w:rPr>
          <w:color w:val="000000"/>
        </w:rPr>
        <w:t>, лікування під час загострення та</w:t>
      </w:r>
      <w:r w:rsidR="00381E87" w:rsidRPr="002801DE">
        <w:rPr>
          <w:color w:val="000000"/>
        </w:rPr>
        <w:t xml:space="preserve"> </w:t>
      </w:r>
      <w:r w:rsidRPr="002801DE">
        <w:rPr>
          <w:color w:val="000000"/>
        </w:rPr>
        <w:t xml:space="preserve">в ремісії. </w:t>
      </w:r>
    </w:p>
    <w:p w:rsidR="00163398" w:rsidRPr="002801DE" w:rsidRDefault="00CA6D50" w:rsidP="002801DE">
      <w:pPr>
        <w:numPr>
          <w:ilvl w:val="0"/>
          <w:numId w:val="30"/>
        </w:numPr>
        <w:spacing w:line="360" w:lineRule="auto"/>
        <w:jc w:val="both"/>
        <w:rPr>
          <w:color w:val="000000"/>
        </w:rPr>
      </w:pPr>
      <w:r w:rsidRPr="002801DE">
        <w:rPr>
          <w:color w:val="000000"/>
        </w:rPr>
        <w:t xml:space="preserve">Оцінка зовнішньосекреторної недостатності </w:t>
      </w:r>
      <w:r w:rsidR="008C2D62">
        <w:rPr>
          <w:color w:val="000000"/>
        </w:rPr>
        <w:t xml:space="preserve">підшлункової залози </w:t>
      </w:r>
      <w:r w:rsidRPr="002801DE">
        <w:rPr>
          <w:color w:val="000000"/>
        </w:rPr>
        <w:t>та методи її корекції.</w:t>
      </w:r>
    </w:p>
    <w:p w:rsidR="00057DA3" w:rsidRPr="002801DE" w:rsidRDefault="00CA6D50" w:rsidP="002801DE">
      <w:pPr>
        <w:numPr>
          <w:ilvl w:val="0"/>
          <w:numId w:val="30"/>
        </w:numPr>
        <w:spacing w:line="360" w:lineRule="auto"/>
        <w:jc w:val="both"/>
        <w:rPr>
          <w:color w:val="000000"/>
        </w:rPr>
      </w:pPr>
      <w:r w:rsidRPr="002801DE">
        <w:rPr>
          <w:color w:val="000000"/>
        </w:rPr>
        <w:t>Диференційний діагноз при закрепах. Причини. Покази до інструментального обстеження.</w:t>
      </w:r>
    </w:p>
    <w:sectPr w:rsidR="00057DA3" w:rsidRPr="002801DE" w:rsidSect="002801DE">
      <w:headerReference w:type="default" r:id="rId163"/>
      <w:footerReference w:type="even" r:id="rId164"/>
      <w:footerReference w:type="default" r:id="rId165"/>
      <w:pgSz w:w="11907" w:h="16840" w:code="9"/>
      <w:pgMar w:top="1134" w:right="567" w:bottom="1134" w:left="170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A3" w:rsidRDefault="00BD5CA3">
      <w:r>
        <w:separator/>
      </w:r>
    </w:p>
  </w:endnote>
  <w:endnote w:type="continuationSeparator" w:id="0">
    <w:p w:rsidR="00BD5CA3" w:rsidRDefault="00BD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AA" w:rsidRDefault="00664950" w:rsidP="00CD242A">
    <w:pPr>
      <w:pStyle w:val="a5"/>
      <w:framePr w:wrap="around" w:vAnchor="text" w:hAnchor="margin" w:xAlign="center" w:y="1"/>
      <w:rPr>
        <w:rStyle w:val="a6"/>
      </w:rPr>
    </w:pPr>
    <w:r>
      <w:rPr>
        <w:rStyle w:val="a6"/>
      </w:rPr>
      <w:fldChar w:fldCharType="begin"/>
    </w:r>
    <w:r w:rsidR="00B67CAA">
      <w:rPr>
        <w:rStyle w:val="a6"/>
      </w:rPr>
      <w:instrText xml:space="preserve">PAGE  </w:instrText>
    </w:r>
    <w:r>
      <w:rPr>
        <w:rStyle w:val="a6"/>
      </w:rPr>
      <w:fldChar w:fldCharType="end"/>
    </w:r>
  </w:p>
  <w:p w:rsidR="00B67CAA" w:rsidRDefault="00B67C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AA" w:rsidRDefault="00B67CAA" w:rsidP="00CD242A">
    <w:pPr>
      <w:pStyle w:val="a5"/>
      <w:framePr w:wrap="around" w:vAnchor="text" w:hAnchor="margin" w:xAlign="center" w:y="1"/>
      <w:rPr>
        <w:rStyle w:val="a6"/>
      </w:rPr>
    </w:pPr>
  </w:p>
  <w:p w:rsidR="00B67CAA" w:rsidRDefault="00B67CAA" w:rsidP="00CD24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A3" w:rsidRDefault="00BD5CA3">
      <w:r>
        <w:separator/>
      </w:r>
    </w:p>
  </w:footnote>
  <w:footnote w:type="continuationSeparator" w:id="0">
    <w:p w:rsidR="00BD5CA3" w:rsidRDefault="00BD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AA" w:rsidRDefault="00664950">
    <w:pPr>
      <w:pStyle w:val="a7"/>
      <w:jc w:val="center"/>
    </w:pPr>
    <w:fldSimple w:instr=" PAGE   \* MERGEFORMAT ">
      <w:r w:rsidR="00340E7C">
        <w:rPr>
          <w:noProof/>
        </w:rPr>
        <w:t>6</w:t>
      </w:r>
    </w:fldSimple>
  </w:p>
  <w:p w:rsidR="00B67CAA" w:rsidRDefault="00B67C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C0"/>
    <w:multiLevelType w:val="hybridMultilevel"/>
    <w:tmpl w:val="ED08E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E626E"/>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0167B"/>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542F0"/>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D2CA1"/>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45588"/>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C45223"/>
    <w:multiLevelType w:val="hybridMultilevel"/>
    <w:tmpl w:val="E03036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631142"/>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0092"/>
    <w:multiLevelType w:val="hybridMultilevel"/>
    <w:tmpl w:val="C1243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80C80"/>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B5BA9"/>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72711E"/>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F235B0"/>
    <w:multiLevelType w:val="hybridMultilevel"/>
    <w:tmpl w:val="E030362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DE09B6"/>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8A213E"/>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67440"/>
    <w:multiLevelType w:val="hybridMultilevel"/>
    <w:tmpl w:val="E03036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137FF4"/>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F7B3C"/>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43295"/>
    <w:multiLevelType w:val="hybridMultilevel"/>
    <w:tmpl w:val="9624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B1564"/>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24F3B"/>
    <w:multiLevelType w:val="hybridMultilevel"/>
    <w:tmpl w:val="2592A05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4BD20D4E"/>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04F2D"/>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D92B3B"/>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2746F"/>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C34B3"/>
    <w:multiLevelType w:val="hybridMultilevel"/>
    <w:tmpl w:val="2592A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E3642"/>
    <w:multiLevelType w:val="hybridMultilevel"/>
    <w:tmpl w:val="A7667612"/>
    <w:lvl w:ilvl="0" w:tplc="64ACADD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D7915"/>
    <w:multiLevelType w:val="hybridMultilevel"/>
    <w:tmpl w:val="C5BC3828"/>
    <w:lvl w:ilvl="0" w:tplc="04190011">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A240FDE"/>
    <w:multiLevelType w:val="hybridMultilevel"/>
    <w:tmpl w:val="E03036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E5D7764"/>
    <w:multiLevelType w:val="hybridMultilevel"/>
    <w:tmpl w:val="83664D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82707"/>
    <w:multiLevelType w:val="hybridMultilevel"/>
    <w:tmpl w:val="D5A8406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8"/>
  </w:num>
  <w:num w:numId="3">
    <w:abstractNumId w:val="12"/>
  </w:num>
  <w:num w:numId="4">
    <w:abstractNumId w:val="0"/>
  </w:num>
  <w:num w:numId="5">
    <w:abstractNumId w:val="9"/>
  </w:num>
  <w:num w:numId="6">
    <w:abstractNumId w:val="15"/>
  </w:num>
  <w:num w:numId="7">
    <w:abstractNumId w:val="21"/>
  </w:num>
  <w:num w:numId="8">
    <w:abstractNumId w:val="27"/>
  </w:num>
  <w:num w:numId="9">
    <w:abstractNumId w:val="30"/>
  </w:num>
  <w:num w:numId="10">
    <w:abstractNumId w:val="13"/>
  </w:num>
  <w:num w:numId="11">
    <w:abstractNumId w:val="17"/>
  </w:num>
  <w:num w:numId="12">
    <w:abstractNumId w:val="19"/>
  </w:num>
  <w:num w:numId="13">
    <w:abstractNumId w:val="23"/>
  </w:num>
  <w:num w:numId="14">
    <w:abstractNumId w:val="1"/>
  </w:num>
  <w:num w:numId="15">
    <w:abstractNumId w:val="8"/>
  </w:num>
  <w:num w:numId="16">
    <w:abstractNumId w:val="4"/>
  </w:num>
  <w:num w:numId="17">
    <w:abstractNumId w:val="25"/>
  </w:num>
  <w:num w:numId="18">
    <w:abstractNumId w:val="24"/>
  </w:num>
  <w:num w:numId="19">
    <w:abstractNumId w:val="7"/>
  </w:num>
  <w:num w:numId="20">
    <w:abstractNumId w:val="16"/>
  </w:num>
  <w:num w:numId="21">
    <w:abstractNumId w:val="26"/>
  </w:num>
  <w:num w:numId="22">
    <w:abstractNumId w:val="20"/>
  </w:num>
  <w:num w:numId="23">
    <w:abstractNumId w:val="2"/>
  </w:num>
  <w:num w:numId="24">
    <w:abstractNumId w:val="10"/>
  </w:num>
  <w:num w:numId="25">
    <w:abstractNumId w:val="5"/>
  </w:num>
  <w:num w:numId="26">
    <w:abstractNumId w:val="3"/>
  </w:num>
  <w:num w:numId="27">
    <w:abstractNumId w:val="22"/>
  </w:num>
  <w:num w:numId="28">
    <w:abstractNumId w:val="14"/>
  </w:num>
  <w:num w:numId="29">
    <w:abstractNumId w:val="11"/>
  </w:num>
  <w:num w:numId="30">
    <w:abstractNumId w:val="29"/>
  </w:num>
  <w:num w:numId="31">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8"/>
  <w:hyphenationZone w:val="357"/>
  <w:characterSpacingControl w:val="doNotCompress"/>
  <w:footnotePr>
    <w:footnote w:id="-1"/>
    <w:footnote w:id="0"/>
  </w:footnotePr>
  <w:endnotePr>
    <w:endnote w:id="-1"/>
    <w:endnote w:id="0"/>
  </w:endnotePr>
  <w:compat/>
  <w:rsids>
    <w:rsidRoot w:val="00CD242A"/>
    <w:rsid w:val="00005FDE"/>
    <w:rsid w:val="00012D2A"/>
    <w:rsid w:val="00030719"/>
    <w:rsid w:val="00032319"/>
    <w:rsid w:val="0003550A"/>
    <w:rsid w:val="0004140E"/>
    <w:rsid w:val="000438FF"/>
    <w:rsid w:val="00047CC3"/>
    <w:rsid w:val="00057B83"/>
    <w:rsid w:val="00057DA3"/>
    <w:rsid w:val="00075A45"/>
    <w:rsid w:val="0009677F"/>
    <w:rsid w:val="00097470"/>
    <w:rsid w:val="0009785C"/>
    <w:rsid w:val="000A2E78"/>
    <w:rsid w:val="000A597D"/>
    <w:rsid w:val="000B4496"/>
    <w:rsid w:val="000B76B0"/>
    <w:rsid w:val="000C02BE"/>
    <w:rsid w:val="000D5145"/>
    <w:rsid w:val="000D7A71"/>
    <w:rsid w:val="000E1503"/>
    <w:rsid w:val="000E1687"/>
    <w:rsid w:val="000F00C5"/>
    <w:rsid w:val="00105AB4"/>
    <w:rsid w:val="0013308B"/>
    <w:rsid w:val="00140758"/>
    <w:rsid w:val="001408FE"/>
    <w:rsid w:val="00161972"/>
    <w:rsid w:val="00163398"/>
    <w:rsid w:val="0016448F"/>
    <w:rsid w:val="00167B23"/>
    <w:rsid w:val="00181294"/>
    <w:rsid w:val="00184F6D"/>
    <w:rsid w:val="00185A1B"/>
    <w:rsid w:val="0018631F"/>
    <w:rsid w:val="00191805"/>
    <w:rsid w:val="001A291B"/>
    <w:rsid w:val="001A760F"/>
    <w:rsid w:val="001B03B4"/>
    <w:rsid w:val="001B14F2"/>
    <w:rsid w:val="001B422E"/>
    <w:rsid w:val="001C0E52"/>
    <w:rsid w:val="001E1D29"/>
    <w:rsid w:val="001E20D6"/>
    <w:rsid w:val="001F3318"/>
    <w:rsid w:val="00202F40"/>
    <w:rsid w:val="002033CB"/>
    <w:rsid w:val="0022428C"/>
    <w:rsid w:val="00227C73"/>
    <w:rsid w:val="00244C15"/>
    <w:rsid w:val="002532E4"/>
    <w:rsid w:val="002540D6"/>
    <w:rsid w:val="0025643E"/>
    <w:rsid w:val="0026659D"/>
    <w:rsid w:val="002801DE"/>
    <w:rsid w:val="00286AA6"/>
    <w:rsid w:val="0029473C"/>
    <w:rsid w:val="002A4FC2"/>
    <w:rsid w:val="002B1B4C"/>
    <w:rsid w:val="002B34A8"/>
    <w:rsid w:val="002B42C1"/>
    <w:rsid w:val="002B5DA4"/>
    <w:rsid w:val="002C1D0E"/>
    <w:rsid w:val="002C5564"/>
    <w:rsid w:val="002D4243"/>
    <w:rsid w:val="002D63AD"/>
    <w:rsid w:val="002E07A9"/>
    <w:rsid w:val="002E1BCD"/>
    <w:rsid w:val="002E3FCE"/>
    <w:rsid w:val="002F1D1D"/>
    <w:rsid w:val="002F6C8C"/>
    <w:rsid w:val="002F7D60"/>
    <w:rsid w:val="00301158"/>
    <w:rsid w:val="00303646"/>
    <w:rsid w:val="003039A0"/>
    <w:rsid w:val="00304C03"/>
    <w:rsid w:val="00305084"/>
    <w:rsid w:val="00307A83"/>
    <w:rsid w:val="00310EB9"/>
    <w:rsid w:val="003258D0"/>
    <w:rsid w:val="003311EF"/>
    <w:rsid w:val="00331E4C"/>
    <w:rsid w:val="00334DFD"/>
    <w:rsid w:val="0033553E"/>
    <w:rsid w:val="00340E7C"/>
    <w:rsid w:val="00341B4C"/>
    <w:rsid w:val="0036091C"/>
    <w:rsid w:val="00364BA2"/>
    <w:rsid w:val="003728BE"/>
    <w:rsid w:val="00381E87"/>
    <w:rsid w:val="0039056D"/>
    <w:rsid w:val="003948FF"/>
    <w:rsid w:val="003950C0"/>
    <w:rsid w:val="003A452C"/>
    <w:rsid w:val="003A7049"/>
    <w:rsid w:val="003C0334"/>
    <w:rsid w:val="003C3AF4"/>
    <w:rsid w:val="003C6687"/>
    <w:rsid w:val="003D3063"/>
    <w:rsid w:val="003E2BDB"/>
    <w:rsid w:val="003E64EE"/>
    <w:rsid w:val="003F2B7F"/>
    <w:rsid w:val="003F60D3"/>
    <w:rsid w:val="0040774E"/>
    <w:rsid w:val="00414C94"/>
    <w:rsid w:val="00425F4C"/>
    <w:rsid w:val="004261CA"/>
    <w:rsid w:val="004264C6"/>
    <w:rsid w:val="00430F8F"/>
    <w:rsid w:val="00441457"/>
    <w:rsid w:val="00467470"/>
    <w:rsid w:val="00471849"/>
    <w:rsid w:val="00483393"/>
    <w:rsid w:val="00494BF8"/>
    <w:rsid w:val="004A273C"/>
    <w:rsid w:val="004B7B51"/>
    <w:rsid w:val="004C028F"/>
    <w:rsid w:val="004C55E2"/>
    <w:rsid w:val="004D1B36"/>
    <w:rsid w:val="004D6667"/>
    <w:rsid w:val="004E569F"/>
    <w:rsid w:val="004F5D66"/>
    <w:rsid w:val="0051219D"/>
    <w:rsid w:val="00513E84"/>
    <w:rsid w:val="0052215F"/>
    <w:rsid w:val="005253A0"/>
    <w:rsid w:val="00534031"/>
    <w:rsid w:val="00543005"/>
    <w:rsid w:val="00545BFA"/>
    <w:rsid w:val="005515F8"/>
    <w:rsid w:val="00585C87"/>
    <w:rsid w:val="00593614"/>
    <w:rsid w:val="005A37DB"/>
    <w:rsid w:val="005A3E3F"/>
    <w:rsid w:val="005B0FC6"/>
    <w:rsid w:val="005B52C5"/>
    <w:rsid w:val="005C23E8"/>
    <w:rsid w:val="005C6013"/>
    <w:rsid w:val="00600B10"/>
    <w:rsid w:val="00606A61"/>
    <w:rsid w:val="006140F8"/>
    <w:rsid w:val="00614DCE"/>
    <w:rsid w:val="00617CE2"/>
    <w:rsid w:val="00622AF3"/>
    <w:rsid w:val="00625A4C"/>
    <w:rsid w:val="00664950"/>
    <w:rsid w:val="006700A0"/>
    <w:rsid w:val="006760EE"/>
    <w:rsid w:val="00681348"/>
    <w:rsid w:val="00681FFB"/>
    <w:rsid w:val="00687D6A"/>
    <w:rsid w:val="006A7BE8"/>
    <w:rsid w:val="006C6142"/>
    <w:rsid w:val="006E07D1"/>
    <w:rsid w:val="006F132B"/>
    <w:rsid w:val="006F4A34"/>
    <w:rsid w:val="006F7B59"/>
    <w:rsid w:val="007039F2"/>
    <w:rsid w:val="00731510"/>
    <w:rsid w:val="007320A9"/>
    <w:rsid w:val="007467F5"/>
    <w:rsid w:val="007542A4"/>
    <w:rsid w:val="00775D16"/>
    <w:rsid w:val="00783393"/>
    <w:rsid w:val="00791006"/>
    <w:rsid w:val="007977C8"/>
    <w:rsid w:val="00797C53"/>
    <w:rsid w:val="007B720C"/>
    <w:rsid w:val="007D6560"/>
    <w:rsid w:val="007E0F10"/>
    <w:rsid w:val="007E4787"/>
    <w:rsid w:val="007E6507"/>
    <w:rsid w:val="007E6C17"/>
    <w:rsid w:val="007F3750"/>
    <w:rsid w:val="007F7BB8"/>
    <w:rsid w:val="0080154D"/>
    <w:rsid w:val="00806DF5"/>
    <w:rsid w:val="00813698"/>
    <w:rsid w:val="0086274C"/>
    <w:rsid w:val="00876E4B"/>
    <w:rsid w:val="008872D6"/>
    <w:rsid w:val="00892020"/>
    <w:rsid w:val="008962C7"/>
    <w:rsid w:val="008B2584"/>
    <w:rsid w:val="008B61B2"/>
    <w:rsid w:val="008B62D6"/>
    <w:rsid w:val="008C17ED"/>
    <w:rsid w:val="008C2D62"/>
    <w:rsid w:val="008C60CC"/>
    <w:rsid w:val="008C74F4"/>
    <w:rsid w:val="008D180B"/>
    <w:rsid w:val="008F5406"/>
    <w:rsid w:val="008F676B"/>
    <w:rsid w:val="00904550"/>
    <w:rsid w:val="00911CFD"/>
    <w:rsid w:val="0092655F"/>
    <w:rsid w:val="009542E3"/>
    <w:rsid w:val="00957290"/>
    <w:rsid w:val="00957E63"/>
    <w:rsid w:val="0099293C"/>
    <w:rsid w:val="009A26C5"/>
    <w:rsid w:val="009B17E7"/>
    <w:rsid w:val="009C4C8F"/>
    <w:rsid w:val="009D498B"/>
    <w:rsid w:val="009D62B6"/>
    <w:rsid w:val="009E0155"/>
    <w:rsid w:val="009E0778"/>
    <w:rsid w:val="009E18A2"/>
    <w:rsid w:val="009E3AEF"/>
    <w:rsid w:val="009E44E9"/>
    <w:rsid w:val="009E50A0"/>
    <w:rsid w:val="009F60C5"/>
    <w:rsid w:val="00A137E7"/>
    <w:rsid w:val="00A31080"/>
    <w:rsid w:val="00A536DB"/>
    <w:rsid w:val="00A555BF"/>
    <w:rsid w:val="00A70F16"/>
    <w:rsid w:val="00A8055F"/>
    <w:rsid w:val="00A83804"/>
    <w:rsid w:val="00A92A4C"/>
    <w:rsid w:val="00A96B25"/>
    <w:rsid w:val="00AA3CE4"/>
    <w:rsid w:val="00AA7110"/>
    <w:rsid w:val="00AB1235"/>
    <w:rsid w:val="00AB1750"/>
    <w:rsid w:val="00AD0348"/>
    <w:rsid w:val="00AD421B"/>
    <w:rsid w:val="00AD444A"/>
    <w:rsid w:val="00AD552E"/>
    <w:rsid w:val="00AE037F"/>
    <w:rsid w:val="00AE606C"/>
    <w:rsid w:val="00B15A58"/>
    <w:rsid w:val="00B173C5"/>
    <w:rsid w:val="00B21C57"/>
    <w:rsid w:val="00B41178"/>
    <w:rsid w:val="00B53212"/>
    <w:rsid w:val="00B540B1"/>
    <w:rsid w:val="00B63FE2"/>
    <w:rsid w:val="00B6414F"/>
    <w:rsid w:val="00B671F7"/>
    <w:rsid w:val="00B67CAA"/>
    <w:rsid w:val="00B75E30"/>
    <w:rsid w:val="00B762D5"/>
    <w:rsid w:val="00B822F2"/>
    <w:rsid w:val="00B85229"/>
    <w:rsid w:val="00B87F90"/>
    <w:rsid w:val="00B93A15"/>
    <w:rsid w:val="00BB2D7E"/>
    <w:rsid w:val="00BB40E2"/>
    <w:rsid w:val="00BC0428"/>
    <w:rsid w:val="00BC0C19"/>
    <w:rsid w:val="00BD5CA3"/>
    <w:rsid w:val="00C024AF"/>
    <w:rsid w:val="00C118BD"/>
    <w:rsid w:val="00C13171"/>
    <w:rsid w:val="00C2056E"/>
    <w:rsid w:val="00C334EE"/>
    <w:rsid w:val="00C35BA2"/>
    <w:rsid w:val="00C45561"/>
    <w:rsid w:val="00C461F6"/>
    <w:rsid w:val="00C4771C"/>
    <w:rsid w:val="00C52FF4"/>
    <w:rsid w:val="00C60994"/>
    <w:rsid w:val="00C7003B"/>
    <w:rsid w:val="00C70B6C"/>
    <w:rsid w:val="00C73C0B"/>
    <w:rsid w:val="00C75938"/>
    <w:rsid w:val="00C8166E"/>
    <w:rsid w:val="00C8388A"/>
    <w:rsid w:val="00C8640D"/>
    <w:rsid w:val="00C90072"/>
    <w:rsid w:val="00CA544B"/>
    <w:rsid w:val="00CA6D50"/>
    <w:rsid w:val="00CB7FF1"/>
    <w:rsid w:val="00CC0C7C"/>
    <w:rsid w:val="00CC3C13"/>
    <w:rsid w:val="00CD242A"/>
    <w:rsid w:val="00CE0A98"/>
    <w:rsid w:val="00CE0BC9"/>
    <w:rsid w:val="00CE27FA"/>
    <w:rsid w:val="00CE3DA5"/>
    <w:rsid w:val="00CF41AF"/>
    <w:rsid w:val="00CF5957"/>
    <w:rsid w:val="00D10902"/>
    <w:rsid w:val="00D13F7B"/>
    <w:rsid w:val="00D30881"/>
    <w:rsid w:val="00D343A9"/>
    <w:rsid w:val="00D3676A"/>
    <w:rsid w:val="00D455F2"/>
    <w:rsid w:val="00DA1250"/>
    <w:rsid w:val="00DA6694"/>
    <w:rsid w:val="00DB147C"/>
    <w:rsid w:val="00DC1903"/>
    <w:rsid w:val="00DC738F"/>
    <w:rsid w:val="00DD25B6"/>
    <w:rsid w:val="00DD5D5D"/>
    <w:rsid w:val="00DD7634"/>
    <w:rsid w:val="00DE02BF"/>
    <w:rsid w:val="00DE1EDD"/>
    <w:rsid w:val="00DE7920"/>
    <w:rsid w:val="00DF66DC"/>
    <w:rsid w:val="00E17B79"/>
    <w:rsid w:val="00E2746B"/>
    <w:rsid w:val="00E32DF6"/>
    <w:rsid w:val="00E430FA"/>
    <w:rsid w:val="00E55196"/>
    <w:rsid w:val="00E57467"/>
    <w:rsid w:val="00E62567"/>
    <w:rsid w:val="00E62BB4"/>
    <w:rsid w:val="00E67F71"/>
    <w:rsid w:val="00E836A0"/>
    <w:rsid w:val="00E94FA7"/>
    <w:rsid w:val="00E9770C"/>
    <w:rsid w:val="00EB28FF"/>
    <w:rsid w:val="00EB357D"/>
    <w:rsid w:val="00EB604B"/>
    <w:rsid w:val="00EB652A"/>
    <w:rsid w:val="00EB666D"/>
    <w:rsid w:val="00ED5D1A"/>
    <w:rsid w:val="00EE1BED"/>
    <w:rsid w:val="00EF6C04"/>
    <w:rsid w:val="00F22E52"/>
    <w:rsid w:val="00F23EFD"/>
    <w:rsid w:val="00F34613"/>
    <w:rsid w:val="00F41D96"/>
    <w:rsid w:val="00F61514"/>
    <w:rsid w:val="00F6604A"/>
    <w:rsid w:val="00F80276"/>
    <w:rsid w:val="00F83DA8"/>
    <w:rsid w:val="00F86673"/>
    <w:rsid w:val="00F93AD6"/>
    <w:rsid w:val="00FB5EA1"/>
    <w:rsid w:val="00FE726B"/>
    <w:rsid w:val="00FF02D9"/>
    <w:rsid w:val="00FF0A06"/>
    <w:rsid w:val="00FF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E30"/>
    <w:rPr>
      <w:sz w:val="24"/>
      <w:szCs w:val="24"/>
      <w:lang w:val="uk-UA"/>
    </w:rPr>
  </w:style>
  <w:style w:type="paragraph" w:styleId="1">
    <w:name w:val="heading 1"/>
    <w:basedOn w:val="a"/>
    <w:next w:val="a"/>
    <w:qFormat/>
    <w:rsid w:val="00CD242A"/>
    <w:pPr>
      <w:keepNext/>
      <w:jc w:val="center"/>
      <w:outlineLvl w:val="0"/>
    </w:pPr>
    <w:rPr>
      <w:sz w:val="28"/>
    </w:rPr>
  </w:style>
  <w:style w:type="paragraph" w:styleId="2">
    <w:name w:val="heading 2"/>
    <w:basedOn w:val="a"/>
    <w:next w:val="a"/>
    <w:link w:val="20"/>
    <w:unhideWhenUsed/>
    <w:qFormat/>
    <w:rsid w:val="00B822F2"/>
    <w:pPr>
      <w:keepNext/>
      <w:spacing w:before="240" w:after="60"/>
      <w:outlineLvl w:val="1"/>
    </w:pPr>
    <w:rPr>
      <w:rFonts w:ascii="Cambria" w:hAnsi="Cambria"/>
      <w:b/>
      <w:bCs/>
      <w:i/>
      <w:iCs/>
      <w:sz w:val="28"/>
      <w:szCs w:val="28"/>
    </w:rPr>
  </w:style>
  <w:style w:type="paragraph" w:styleId="3">
    <w:name w:val="heading 3"/>
    <w:basedOn w:val="a"/>
    <w:next w:val="a"/>
    <w:qFormat/>
    <w:rsid w:val="00CD242A"/>
    <w:pPr>
      <w:keepNext/>
      <w:ind w:firstLine="540"/>
      <w:jc w:val="center"/>
      <w:outlineLvl w:val="2"/>
    </w:pPr>
    <w:rPr>
      <w:b/>
      <w:bCs/>
      <w:sz w:val="32"/>
    </w:rPr>
  </w:style>
  <w:style w:type="paragraph" w:styleId="4">
    <w:name w:val="heading 4"/>
    <w:basedOn w:val="a"/>
    <w:next w:val="a"/>
    <w:qFormat/>
    <w:rsid w:val="00CD242A"/>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242A"/>
    <w:rPr>
      <w:sz w:val="28"/>
    </w:rPr>
  </w:style>
  <w:style w:type="paragraph" w:styleId="a4">
    <w:name w:val="Body Text Indent"/>
    <w:basedOn w:val="a"/>
    <w:rsid w:val="00CD242A"/>
    <w:pPr>
      <w:ind w:firstLine="540"/>
    </w:pPr>
    <w:rPr>
      <w:sz w:val="28"/>
    </w:rPr>
  </w:style>
  <w:style w:type="paragraph" w:styleId="a5">
    <w:name w:val="footer"/>
    <w:basedOn w:val="a"/>
    <w:rsid w:val="00CD242A"/>
    <w:pPr>
      <w:tabs>
        <w:tab w:val="center" w:pos="4677"/>
        <w:tab w:val="right" w:pos="9355"/>
      </w:tabs>
    </w:pPr>
  </w:style>
  <w:style w:type="character" w:styleId="a6">
    <w:name w:val="page number"/>
    <w:basedOn w:val="a0"/>
    <w:rsid w:val="00CD242A"/>
  </w:style>
  <w:style w:type="paragraph" w:customStyle="1" w:styleId="FR2">
    <w:name w:val="FR2"/>
    <w:rsid w:val="00CD242A"/>
    <w:pPr>
      <w:widowControl w:val="0"/>
      <w:autoSpaceDE w:val="0"/>
      <w:autoSpaceDN w:val="0"/>
      <w:adjustRightInd w:val="0"/>
      <w:spacing w:before="220"/>
      <w:ind w:left="40" w:hanging="20"/>
    </w:pPr>
    <w:rPr>
      <w:rFonts w:ascii="Arial" w:hAnsi="Arial" w:cs="Arial"/>
      <w:sz w:val="18"/>
      <w:szCs w:val="18"/>
      <w:lang w:val="uk-UA" w:eastAsia="uk-UA"/>
    </w:rPr>
  </w:style>
  <w:style w:type="paragraph" w:styleId="a7">
    <w:name w:val="header"/>
    <w:basedOn w:val="a"/>
    <w:link w:val="a8"/>
    <w:unhideWhenUsed/>
    <w:rsid w:val="00CD242A"/>
    <w:pPr>
      <w:tabs>
        <w:tab w:val="center" w:pos="4677"/>
        <w:tab w:val="right" w:pos="9355"/>
      </w:tabs>
    </w:pPr>
  </w:style>
  <w:style w:type="character" w:customStyle="1" w:styleId="a8">
    <w:name w:val="Верхний колонтитул Знак"/>
    <w:link w:val="a7"/>
    <w:rsid w:val="00CD242A"/>
    <w:rPr>
      <w:sz w:val="24"/>
      <w:szCs w:val="24"/>
      <w:lang w:val="uk-UA" w:bidi="ar-SA"/>
    </w:rPr>
  </w:style>
  <w:style w:type="table" w:styleId="a9">
    <w:name w:val="Table Grid"/>
    <w:basedOn w:val="a1"/>
    <w:rsid w:val="00EB6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DD25B6"/>
    <w:rPr>
      <w:rFonts w:ascii="Tahoma" w:hAnsi="Tahoma"/>
      <w:sz w:val="16"/>
      <w:szCs w:val="16"/>
    </w:rPr>
  </w:style>
  <w:style w:type="character" w:customStyle="1" w:styleId="ab">
    <w:name w:val="Текст выноски Знак"/>
    <w:link w:val="aa"/>
    <w:uiPriority w:val="99"/>
    <w:rsid w:val="00DD25B6"/>
    <w:rPr>
      <w:rFonts w:ascii="Tahoma" w:hAnsi="Tahoma" w:cs="Tahoma"/>
      <w:sz w:val="16"/>
      <w:szCs w:val="16"/>
      <w:lang w:eastAsia="ru-RU"/>
    </w:rPr>
  </w:style>
  <w:style w:type="character" w:customStyle="1" w:styleId="FontStyle139">
    <w:name w:val="Font Style139"/>
    <w:uiPriority w:val="99"/>
    <w:rsid w:val="00783393"/>
    <w:rPr>
      <w:rFonts w:ascii="Times New Roman" w:hAnsi="Times New Roman" w:cs="Times New Roman"/>
      <w:b/>
      <w:bCs/>
      <w:sz w:val="26"/>
      <w:szCs w:val="26"/>
    </w:rPr>
  </w:style>
  <w:style w:type="character" w:styleId="ac">
    <w:name w:val="annotation reference"/>
    <w:rsid w:val="00BB40E2"/>
    <w:rPr>
      <w:sz w:val="16"/>
      <w:szCs w:val="16"/>
    </w:rPr>
  </w:style>
  <w:style w:type="paragraph" w:styleId="ad">
    <w:name w:val="annotation text"/>
    <w:basedOn w:val="a"/>
    <w:link w:val="ae"/>
    <w:rsid w:val="00BB40E2"/>
    <w:rPr>
      <w:sz w:val="20"/>
      <w:szCs w:val="20"/>
    </w:rPr>
  </w:style>
  <w:style w:type="character" w:customStyle="1" w:styleId="ae">
    <w:name w:val="Текст примечания Знак"/>
    <w:link w:val="ad"/>
    <w:rsid w:val="00BB40E2"/>
    <w:rPr>
      <w:lang w:eastAsia="ru-RU"/>
    </w:rPr>
  </w:style>
  <w:style w:type="paragraph" w:styleId="af">
    <w:name w:val="annotation subject"/>
    <w:basedOn w:val="ad"/>
    <w:next w:val="ad"/>
    <w:link w:val="af0"/>
    <w:rsid w:val="00BB40E2"/>
    <w:rPr>
      <w:b/>
      <w:bCs/>
    </w:rPr>
  </w:style>
  <w:style w:type="character" w:customStyle="1" w:styleId="af0">
    <w:name w:val="Тема примечания Знак"/>
    <w:link w:val="af"/>
    <w:rsid w:val="00BB40E2"/>
    <w:rPr>
      <w:b/>
      <w:bCs/>
      <w:lang w:eastAsia="ru-RU"/>
    </w:rPr>
  </w:style>
  <w:style w:type="character" w:customStyle="1" w:styleId="FontStyle12">
    <w:name w:val="Font Style12"/>
    <w:uiPriority w:val="99"/>
    <w:rsid w:val="00471849"/>
    <w:rPr>
      <w:rFonts w:ascii="Times New Roman" w:hAnsi="Times New Roman" w:cs="Times New Roman" w:hint="default"/>
      <w:sz w:val="14"/>
      <w:szCs w:val="14"/>
    </w:rPr>
  </w:style>
  <w:style w:type="character" w:customStyle="1" w:styleId="hps">
    <w:name w:val="hps"/>
    <w:rsid w:val="00E55196"/>
  </w:style>
  <w:style w:type="paragraph" w:styleId="af1">
    <w:name w:val="No Spacing"/>
    <w:uiPriority w:val="1"/>
    <w:qFormat/>
    <w:rsid w:val="00534031"/>
    <w:rPr>
      <w:rFonts w:ascii="Calibri" w:eastAsia="Calibri" w:hAnsi="Calibri"/>
      <w:sz w:val="22"/>
      <w:szCs w:val="22"/>
      <w:lang w:eastAsia="en-US"/>
    </w:rPr>
  </w:style>
  <w:style w:type="paragraph" w:styleId="af2">
    <w:name w:val="List Paragraph"/>
    <w:basedOn w:val="a"/>
    <w:uiPriority w:val="34"/>
    <w:qFormat/>
    <w:rsid w:val="00534031"/>
    <w:pPr>
      <w:spacing w:after="160" w:line="259" w:lineRule="auto"/>
      <w:ind w:left="720"/>
      <w:contextualSpacing/>
    </w:pPr>
    <w:rPr>
      <w:rFonts w:ascii="Calibri" w:eastAsia="Calibri" w:hAnsi="Calibri"/>
      <w:sz w:val="22"/>
      <w:szCs w:val="22"/>
      <w:lang w:val="ru-RU" w:eastAsia="en-US"/>
    </w:rPr>
  </w:style>
  <w:style w:type="paragraph" w:customStyle="1" w:styleId="10">
    <w:name w:val="Обычный1"/>
    <w:rsid w:val="00534031"/>
    <w:pPr>
      <w:widowControl w:val="0"/>
      <w:snapToGrid w:val="0"/>
      <w:spacing w:line="256" w:lineRule="auto"/>
      <w:ind w:left="360" w:hanging="340"/>
    </w:pPr>
    <w:rPr>
      <w:sz w:val="22"/>
      <w:lang w:val="uk-UA"/>
    </w:rPr>
  </w:style>
  <w:style w:type="character" w:customStyle="1" w:styleId="11">
    <w:name w:val="Название1"/>
    <w:rsid w:val="00334DFD"/>
  </w:style>
  <w:style w:type="paragraph" w:styleId="af3">
    <w:name w:val="Normal (Web)"/>
    <w:basedOn w:val="a"/>
    <w:unhideWhenUsed/>
    <w:rsid w:val="00334DFD"/>
    <w:pPr>
      <w:spacing w:before="100" w:beforeAutospacing="1" w:after="100" w:afterAutospacing="1"/>
    </w:pPr>
    <w:rPr>
      <w:lang w:val="ru-RU"/>
    </w:rPr>
  </w:style>
  <w:style w:type="character" w:styleId="af4">
    <w:name w:val="Hyperlink"/>
    <w:unhideWhenUsed/>
    <w:rsid w:val="00334DFD"/>
    <w:rPr>
      <w:color w:val="0000FF"/>
      <w:u w:val="single"/>
    </w:rPr>
  </w:style>
  <w:style w:type="paragraph" w:customStyle="1" w:styleId="12">
    <w:name w:val="Абзац списка1"/>
    <w:basedOn w:val="a"/>
    <w:rsid w:val="00334DFD"/>
    <w:pPr>
      <w:ind w:left="720"/>
      <w:contextualSpacing/>
    </w:pPr>
    <w:rPr>
      <w:rFonts w:eastAsia="Calibri"/>
      <w:sz w:val="20"/>
      <w:szCs w:val="20"/>
    </w:rPr>
  </w:style>
  <w:style w:type="paragraph" w:styleId="af5">
    <w:name w:val="Block Text"/>
    <w:basedOn w:val="a"/>
    <w:unhideWhenUsed/>
    <w:rsid w:val="00B173C5"/>
    <w:pPr>
      <w:tabs>
        <w:tab w:val="left" w:pos="3544"/>
        <w:tab w:val="left" w:pos="4962"/>
      </w:tabs>
      <w:ind w:left="1400" w:right="3600"/>
    </w:pPr>
    <w:rPr>
      <w:b/>
      <w:szCs w:val="20"/>
    </w:rPr>
  </w:style>
  <w:style w:type="paragraph" w:styleId="af6">
    <w:name w:val="Revision"/>
    <w:hidden/>
    <w:uiPriority w:val="99"/>
    <w:semiHidden/>
    <w:rsid w:val="00C7003B"/>
    <w:rPr>
      <w:sz w:val="24"/>
      <w:szCs w:val="24"/>
      <w:lang w:val="uk-UA"/>
    </w:rPr>
  </w:style>
  <w:style w:type="paragraph" w:customStyle="1" w:styleId="21">
    <w:name w:val="Абзац списка2"/>
    <w:basedOn w:val="a"/>
    <w:rsid w:val="00775D16"/>
    <w:pPr>
      <w:spacing w:after="200" w:line="276" w:lineRule="auto"/>
      <w:ind w:left="720"/>
      <w:contextualSpacing/>
    </w:pPr>
    <w:rPr>
      <w:rFonts w:ascii="Calibri" w:hAnsi="Calibri"/>
      <w:sz w:val="22"/>
      <w:szCs w:val="22"/>
      <w:lang w:val="ru-RU" w:eastAsia="en-US"/>
    </w:rPr>
  </w:style>
  <w:style w:type="character" w:customStyle="1" w:styleId="spelle">
    <w:name w:val="spelle"/>
    <w:rsid w:val="00B671F7"/>
  </w:style>
  <w:style w:type="numbering" w:customStyle="1" w:styleId="13">
    <w:name w:val="Нет списка1"/>
    <w:next w:val="a2"/>
    <w:uiPriority w:val="99"/>
    <w:semiHidden/>
    <w:unhideWhenUsed/>
    <w:rsid w:val="00B671F7"/>
  </w:style>
  <w:style w:type="character" w:customStyle="1" w:styleId="68pt">
    <w:name w:val="Основной текст (6) + 8 pt;Полужирный"/>
    <w:rsid w:val="00483393"/>
    <w:rPr>
      <w:rFonts w:ascii="Times New Roman" w:eastAsia="Times New Roman" w:hAnsi="Times New Roman" w:cs="Times New Roman"/>
      <w:b/>
      <w:bCs/>
      <w:i w:val="0"/>
      <w:iCs w:val="0"/>
      <w:smallCaps w:val="0"/>
      <w:strike w:val="0"/>
      <w:spacing w:val="0"/>
      <w:sz w:val="16"/>
      <w:szCs w:val="16"/>
    </w:rPr>
  </w:style>
  <w:style w:type="character" w:customStyle="1" w:styleId="st">
    <w:name w:val="st"/>
    <w:basedOn w:val="a0"/>
    <w:rsid w:val="004E569F"/>
  </w:style>
  <w:style w:type="character" w:styleId="af7">
    <w:name w:val="Emphasis"/>
    <w:qFormat/>
    <w:rsid w:val="004E569F"/>
    <w:rPr>
      <w:i/>
      <w:iCs/>
    </w:rPr>
  </w:style>
  <w:style w:type="character" w:customStyle="1" w:styleId="20">
    <w:name w:val="Заголовок 2 Знак"/>
    <w:link w:val="2"/>
    <w:rsid w:val="00B822F2"/>
    <w:rPr>
      <w:rFonts w:ascii="Cambria" w:eastAsia="Times New Roman" w:hAnsi="Cambria" w:cs="Times New Roman"/>
      <w:b/>
      <w:bCs/>
      <w:i/>
      <w:iCs/>
      <w:sz w:val="28"/>
      <w:szCs w:val="28"/>
      <w:lang w:val="uk-UA"/>
    </w:rPr>
  </w:style>
  <w:style w:type="character" w:customStyle="1" w:styleId="grame">
    <w:name w:val="grame"/>
    <w:basedOn w:val="a0"/>
    <w:rsid w:val="0026659D"/>
  </w:style>
  <w:style w:type="character" w:styleId="HTML">
    <w:name w:val="HTML Cite"/>
    <w:rsid w:val="0026659D"/>
    <w:rPr>
      <w:i/>
      <w:iCs/>
    </w:rPr>
  </w:style>
  <w:style w:type="character" w:customStyle="1" w:styleId="rvts23">
    <w:name w:val="rvts23"/>
    <w:basedOn w:val="a0"/>
    <w:rsid w:val="0026659D"/>
  </w:style>
  <w:style w:type="character" w:styleId="af8">
    <w:name w:val="Strong"/>
    <w:uiPriority w:val="22"/>
    <w:qFormat/>
    <w:rsid w:val="00A96B25"/>
    <w:rPr>
      <w:b/>
      <w:bCs/>
    </w:rPr>
  </w:style>
  <w:style w:type="character" w:customStyle="1" w:styleId="rvts117">
    <w:name w:val="rvts117"/>
    <w:basedOn w:val="a0"/>
    <w:rsid w:val="00A96B25"/>
  </w:style>
  <w:style w:type="character" w:customStyle="1" w:styleId="hpsatn">
    <w:name w:val="hps atn"/>
    <w:basedOn w:val="a0"/>
    <w:rsid w:val="00494BF8"/>
  </w:style>
  <w:style w:type="character" w:customStyle="1" w:styleId="atn">
    <w:name w:val="atn"/>
    <w:basedOn w:val="a0"/>
    <w:rsid w:val="00494BF8"/>
  </w:style>
  <w:style w:type="paragraph" w:styleId="HTML0">
    <w:name w:val="HTML Preformatted"/>
    <w:basedOn w:val="a"/>
    <w:link w:val="HTML1"/>
    <w:uiPriority w:val="99"/>
    <w:unhideWhenUsed/>
    <w:rsid w:val="0049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link w:val="HTML0"/>
    <w:uiPriority w:val="99"/>
    <w:rsid w:val="00494BF8"/>
    <w:rPr>
      <w:rFonts w:ascii="Courier New" w:hAnsi="Courier New" w:cs="Courier New"/>
    </w:rPr>
  </w:style>
  <w:style w:type="character" w:customStyle="1" w:styleId="citation">
    <w:name w:val="citation"/>
    <w:basedOn w:val="a0"/>
    <w:rsid w:val="00D10902"/>
  </w:style>
  <w:style w:type="character" w:customStyle="1" w:styleId="ref-info">
    <w:name w:val="ref-info"/>
    <w:basedOn w:val="a0"/>
    <w:rsid w:val="00D10902"/>
  </w:style>
  <w:style w:type="character" w:customStyle="1" w:styleId="nowrap">
    <w:name w:val="nowrap"/>
    <w:basedOn w:val="a0"/>
    <w:rsid w:val="00D10902"/>
  </w:style>
  <w:style w:type="character" w:customStyle="1" w:styleId="af9">
    <w:name w:val="Основной текст_"/>
    <w:basedOn w:val="a0"/>
    <w:link w:val="14"/>
    <w:rsid w:val="00C52FF4"/>
    <w:rPr>
      <w:shd w:val="clear" w:color="auto" w:fill="FFFFFF"/>
    </w:rPr>
  </w:style>
  <w:style w:type="paragraph" w:customStyle="1" w:styleId="14">
    <w:name w:val="Основной текст1"/>
    <w:basedOn w:val="a"/>
    <w:link w:val="af9"/>
    <w:rsid w:val="00C52FF4"/>
    <w:pPr>
      <w:widowControl w:val="0"/>
      <w:shd w:val="clear" w:color="auto" w:fill="FFFFFF"/>
      <w:spacing w:line="276" w:lineRule="auto"/>
      <w:ind w:firstLine="400"/>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217740020">
      <w:bodyDiv w:val="1"/>
      <w:marLeft w:val="0"/>
      <w:marRight w:val="0"/>
      <w:marTop w:val="0"/>
      <w:marBottom w:val="0"/>
      <w:divBdr>
        <w:top w:val="none" w:sz="0" w:space="0" w:color="auto"/>
        <w:left w:val="none" w:sz="0" w:space="0" w:color="auto"/>
        <w:bottom w:val="none" w:sz="0" w:space="0" w:color="auto"/>
        <w:right w:val="none" w:sz="0" w:space="0" w:color="auto"/>
      </w:divBdr>
    </w:div>
    <w:div w:id="389421016">
      <w:bodyDiv w:val="1"/>
      <w:marLeft w:val="0"/>
      <w:marRight w:val="0"/>
      <w:marTop w:val="0"/>
      <w:marBottom w:val="0"/>
      <w:divBdr>
        <w:top w:val="none" w:sz="0" w:space="0" w:color="auto"/>
        <w:left w:val="none" w:sz="0" w:space="0" w:color="auto"/>
        <w:bottom w:val="none" w:sz="0" w:space="0" w:color="auto"/>
        <w:right w:val="none" w:sz="0" w:space="0" w:color="auto"/>
      </w:divBdr>
      <w:divsChild>
        <w:div w:id="49424514">
          <w:marLeft w:val="0"/>
          <w:marRight w:val="0"/>
          <w:marTop w:val="0"/>
          <w:marBottom w:val="0"/>
          <w:divBdr>
            <w:top w:val="none" w:sz="0" w:space="0" w:color="auto"/>
            <w:left w:val="none" w:sz="0" w:space="0" w:color="auto"/>
            <w:bottom w:val="none" w:sz="0" w:space="0" w:color="auto"/>
            <w:right w:val="none" w:sz="0" w:space="0" w:color="auto"/>
          </w:divBdr>
        </w:div>
        <w:div w:id="252202887">
          <w:marLeft w:val="0"/>
          <w:marRight w:val="0"/>
          <w:marTop w:val="0"/>
          <w:marBottom w:val="0"/>
          <w:divBdr>
            <w:top w:val="none" w:sz="0" w:space="0" w:color="auto"/>
            <w:left w:val="none" w:sz="0" w:space="0" w:color="auto"/>
            <w:bottom w:val="none" w:sz="0" w:space="0" w:color="auto"/>
            <w:right w:val="none" w:sz="0" w:space="0" w:color="auto"/>
          </w:divBdr>
        </w:div>
        <w:div w:id="276372521">
          <w:marLeft w:val="0"/>
          <w:marRight w:val="0"/>
          <w:marTop w:val="0"/>
          <w:marBottom w:val="0"/>
          <w:divBdr>
            <w:top w:val="none" w:sz="0" w:space="0" w:color="auto"/>
            <w:left w:val="none" w:sz="0" w:space="0" w:color="auto"/>
            <w:bottom w:val="none" w:sz="0" w:space="0" w:color="auto"/>
            <w:right w:val="none" w:sz="0" w:space="0" w:color="auto"/>
          </w:divBdr>
        </w:div>
        <w:div w:id="431703346">
          <w:marLeft w:val="0"/>
          <w:marRight w:val="0"/>
          <w:marTop w:val="0"/>
          <w:marBottom w:val="0"/>
          <w:divBdr>
            <w:top w:val="none" w:sz="0" w:space="0" w:color="auto"/>
            <w:left w:val="none" w:sz="0" w:space="0" w:color="auto"/>
            <w:bottom w:val="none" w:sz="0" w:space="0" w:color="auto"/>
            <w:right w:val="none" w:sz="0" w:space="0" w:color="auto"/>
          </w:divBdr>
        </w:div>
        <w:div w:id="706485367">
          <w:marLeft w:val="0"/>
          <w:marRight w:val="0"/>
          <w:marTop w:val="0"/>
          <w:marBottom w:val="0"/>
          <w:divBdr>
            <w:top w:val="none" w:sz="0" w:space="0" w:color="auto"/>
            <w:left w:val="none" w:sz="0" w:space="0" w:color="auto"/>
            <w:bottom w:val="none" w:sz="0" w:space="0" w:color="auto"/>
            <w:right w:val="none" w:sz="0" w:space="0" w:color="auto"/>
          </w:divBdr>
        </w:div>
        <w:div w:id="952319518">
          <w:marLeft w:val="0"/>
          <w:marRight w:val="0"/>
          <w:marTop w:val="0"/>
          <w:marBottom w:val="0"/>
          <w:divBdr>
            <w:top w:val="none" w:sz="0" w:space="0" w:color="auto"/>
            <w:left w:val="none" w:sz="0" w:space="0" w:color="auto"/>
            <w:bottom w:val="none" w:sz="0" w:space="0" w:color="auto"/>
            <w:right w:val="none" w:sz="0" w:space="0" w:color="auto"/>
          </w:divBdr>
        </w:div>
        <w:div w:id="976451498">
          <w:marLeft w:val="0"/>
          <w:marRight w:val="0"/>
          <w:marTop w:val="0"/>
          <w:marBottom w:val="0"/>
          <w:divBdr>
            <w:top w:val="none" w:sz="0" w:space="0" w:color="auto"/>
            <w:left w:val="none" w:sz="0" w:space="0" w:color="auto"/>
            <w:bottom w:val="none" w:sz="0" w:space="0" w:color="auto"/>
            <w:right w:val="none" w:sz="0" w:space="0" w:color="auto"/>
          </w:divBdr>
        </w:div>
        <w:div w:id="1581213446">
          <w:marLeft w:val="0"/>
          <w:marRight w:val="0"/>
          <w:marTop w:val="0"/>
          <w:marBottom w:val="0"/>
          <w:divBdr>
            <w:top w:val="none" w:sz="0" w:space="0" w:color="auto"/>
            <w:left w:val="none" w:sz="0" w:space="0" w:color="auto"/>
            <w:bottom w:val="none" w:sz="0" w:space="0" w:color="auto"/>
            <w:right w:val="none" w:sz="0" w:space="0" w:color="auto"/>
          </w:divBdr>
        </w:div>
        <w:div w:id="1781097883">
          <w:marLeft w:val="0"/>
          <w:marRight w:val="0"/>
          <w:marTop w:val="0"/>
          <w:marBottom w:val="0"/>
          <w:divBdr>
            <w:top w:val="none" w:sz="0" w:space="0" w:color="auto"/>
            <w:left w:val="none" w:sz="0" w:space="0" w:color="auto"/>
            <w:bottom w:val="none" w:sz="0" w:space="0" w:color="auto"/>
            <w:right w:val="none" w:sz="0" w:space="0" w:color="auto"/>
          </w:divBdr>
        </w:div>
        <w:div w:id="1884978583">
          <w:marLeft w:val="0"/>
          <w:marRight w:val="0"/>
          <w:marTop w:val="0"/>
          <w:marBottom w:val="0"/>
          <w:divBdr>
            <w:top w:val="none" w:sz="0" w:space="0" w:color="auto"/>
            <w:left w:val="none" w:sz="0" w:space="0" w:color="auto"/>
            <w:bottom w:val="none" w:sz="0" w:space="0" w:color="auto"/>
            <w:right w:val="none" w:sz="0" w:space="0" w:color="auto"/>
          </w:divBdr>
        </w:div>
      </w:divsChild>
    </w:div>
    <w:div w:id="612515544">
      <w:bodyDiv w:val="1"/>
      <w:marLeft w:val="0"/>
      <w:marRight w:val="0"/>
      <w:marTop w:val="0"/>
      <w:marBottom w:val="0"/>
      <w:divBdr>
        <w:top w:val="none" w:sz="0" w:space="0" w:color="auto"/>
        <w:left w:val="none" w:sz="0" w:space="0" w:color="auto"/>
        <w:bottom w:val="none" w:sz="0" w:space="0" w:color="auto"/>
        <w:right w:val="none" w:sz="0" w:space="0" w:color="auto"/>
      </w:divBdr>
    </w:div>
    <w:div w:id="618341477">
      <w:bodyDiv w:val="1"/>
      <w:marLeft w:val="0"/>
      <w:marRight w:val="0"/>
      <w:marTop w:val="0"/>
      <w:marBottom w:val="0"/>
      <w:divBdr>
        <w:top w:val="none" w:sz="0" w:space="0" w:color="auto"/>
        <w:left w:val="none" w:sz="0" w:space="0" w:color="auto"/>
        <w:bottom w:val="none" w:sz="0" w:space="0" w:color="auto"/>
        <w:right w:val="none" w:sz="0" w:space="0" w:color="auto"/>
      </w:divBdr>
    </w:div>
    <w:div w:id="690567793">
      <w:bodyDiv w:val="1"/>
      <w:marLeft w:val="0"/>
      <w:marRight w:val="0"/>
      <w:marTop w:val="0"/>
      <w:marBottom w:val="0"/>
      <w:divBdr>
        <w:top w:val="none" w:sz="0" w:space="0" w:color="auto"/>
        <w:left w:val="none" w:sz="0" w:space="0" w:color="auto"/>
        <w:bottom w:val="none" w:sz="0" w:space="0" w:color="auto"/>
        <w:right w:val="none" w:sz="0" w:space="0" w:color="auto"/>
      </w:divBdr>
      <w:divsChild>
        <w:div w:id="642270108">
          <w:marLeft w:val="0"/>
          <w:marRight w:val="0"/>
          <w:marTop w:val="0"/>
          <w:marBottom w:val="0"/>
          <w:divBdr>
            <w:top w:val="none" w:sz="0" w:space="0" w:color="auto"/>
            <w:left w:val="none" w:sz="0" w:space="0" w:color="auto"/>
            <w:bottom w:val="none" w:sz="0" w:space="0" w:color="auto"/>
            <w:right w:val="none" w:sz="0" w:space="0" w:color="auto"/>
          </w:divBdr>
        </w:div>
        <w:div w:id="1520196335">
          <w:marLeft w:val="0"/>
          <w:marRight w:val="0"/>
          <w:marTop w:val="0"/>
          <w:marBottom w:val="0"/>
          <w:divBdr>
            <w:top w:val="none" w:sz="0" w:space="0" w:color="auto"/>
            <w:left w:val="none" w:sz="0" w:space="0" w:color="auto"/>
            <w:bottom w:val="none" w:sz="0" w:space="0" w:color="auto"/>
            <w:right w:val="none" w:sz="0" w:space="0" w:color="auto"/>
          </w:divBdr>
        </w:div>
      </w:divsChild>
    </w:div>
    <w:div w:id="1101072930">
      <w:bodyDiv w:val="1"/>
      <w:marLeft w:val="0"/>
      <w:marRight w:val="0"/>
      <w:marTop w:val="0"/>
      <w:marBottom w:val="0"/>
      <w:divBdr>
        <w:top w:val="none" w:sz="0" w:space="0" w:color="auto"/>
        <w:left w:val="none" w:sz="0" w:space="0" w:color="auto"/>
        <w:bottom w:val="none" w:sz="0" w:space="0" w:color="auto"/>
        <w:right w:val="none" w:sz="0" w:space="0" w:color="auto"/>
      </w:divBdr>
    </w:div>
    <w:div w:id="1160805953">
      <w:bodyDiv w:val="1"/>
      <w:marLeft w:val="0"/>
      <w:marRight w:val="0"/>
      <w:marTop w:val="0"/>
      <w:marBottom w:val="0"/>
      <w:divBdr>
        <w:top w:val="none" w:sz="0" w:space="0" w:color="auto"/>
        <w:left w:val="none" w:sz="0" w:space="0" w:color="auto"/>
        <w:bottom w:val="none" w:sz="0" w:space="0" w:color="auto"/>
        <w:right w:val="none" w:sz="0" w:space="0" w:color="auto"/>
      </w:divBdr>
    </w:div>
    <w:div w:id="1254896824">
      <w:bodyDiv w:val="1"/>
      <w:marLeft w:val="0"/>
      <w:marRight w:val="0"/>
      <w:marTop w:val="0"/>
      <w:marBottom w:val="0"/>
      <w:divBdr>
        <w:top w:val="none" w:sz="0" w:space="0" w:color="auto"/>
        <w:left w:val="none" w:sz="0" w:space="0" w:color="auto"/>
        <w:bottom w:val="none" w:sz="0" w:space="0" w:color="auto"/>
        <w:right w:val="none" w:sz="0" w:space="0" w:color="auto"/>
      </w:divBdr>
    </w:div>
    <w:div w:id="1338774126">
      <w:bodyDiv w:val="1"/>
      <w:marLeft w:val="0"/>
      <w:marRight w:val="0"/>
      <w:marTop w:val="0"/>
      <w:marBottom w:val="0"/>
      <w:divBdr>
        <w:top w:val="none" w:sz="0" w:space="0" w:color="auto"/>
        <w:left w:val="none" w:sz="0" w:space="0" w:color="auto"/>
        <w:bottom w:val="none" w:sz="0" w:space="0" w:color="auto"/>
        <w:right w:val="none" w:sz="0" w:space="0" w:color="auto"/>
      </w:divBdr>
      <w:divsChild>
        <w:div w:id="510339599">
          <w:marLeft w:val="0"/>
          <w:marRight w:val="0"/>
          <w:marTop w:val="0"/>
          <w:marBottom w:val="0"/>
          <w:divBdr>
            <w:top w:val="none" w:sz="0" w:space="0" w:color="auto"/>
            <w:left w:val="none" w:sz="0" w:space="0" w:color="auto"/>
            <w:bottom w:val="none" w:sz="0" w:space="0" w:color="auto"/>
            <w:right w:val="none" w:sz="0" w:space="0" w:color="auto"/>
          </w:divBdr>
        </w:div>
        <w:div w:id="487093919">
          <w:marLeft w:val="0"/>
          <w:marRight w:val="0"/>
          <w:marTop w:val="0"/>
          <w:marBottom w:val="0"/>
          <w:divBdr>
            <w:top w:val="none" w:sz="0" w:space="0" w:color="auto"/>
            <w:left w:val="none" w:sz="0" w:space="0" w:color="auto"/>
            <w:bottom w:val="none" w:sz="0" w:space="0" w:color="auto"/>
            <w:right w:val="none" w:sz="0" w:space="0" w:color="auto"/>
          </w:divBdr>
        </w:div>
      </w:divsChild>
    </w:div>
    <w:div w:id="1353337133">
      <w:bodyDiv w:val="1"/>
      <w:marLeft w:val="0"/>
      <w:marRight w:val="0"/>
      <w:marTop w:val="0"/>
      <w:marBottom w:val="0"/>
      <w:divBdr>
        <w:top w:val="none" w:sz="0" w:space="0" w:color="auto"/>
        <w:left w:val="none" w:sz="0" w:space="0" w:color="auto"/>
        <w:bottom w:val="none" w:sz="0" w:space="0" w:color="auto"/>
        <w:right w:val="none" w:sz="0" w:space="0" w:color="auto"/>
      </w:divBdr>
    </w:div>
    <w:div w:id="1359770310">
      <w:bodyDiv w:val="1"/>
      <w:marLeft w:val="0"/>
      <w:marRight w:val="0"/>
      <w:marTop w:val="0"/>
      <w:marBottom w:val="0"/>
      <w:divBdr>
        <w:top w:val="none" w:sz="0" w:space="0" w:color="auto"/>
        <w:left w:val="none" w:sz="0" w:space="0" w:color="auto"/>
        <w:bottom w:val="none" w:sz="0" w:space="0" w:color="auto"/>
        <w:right w:val="none" w:sz="0" w:space="0" w:color="auto"/>
      </w:divBdr>
      <w:divsChild>
        <w:div w:id="1903514683">
          <w:marLeft w:val="0"/>
          <w:marRight w:val="0"/>
          <w:marTop w:val="0"/>
          <w:marBottom w:val="0"/>
          <w:divBdr>
            <w:top w:val="none" w:sz="0" w:space="0" w:color="auto"/>
            <w:left w:val="none" w:sz="0" w:space="0" w:color="auto"/>
            <w:bottom w:val="none" w:sz="0" w:space="0" w:color="auto"/>
            <w:right w:val="none" w:sz="0" w:space="0" w:color="auto"/>
          </w:divBdr>
        </w:div>
        <w:div w:id="40714280">
          <w:marLeft w:val="0"/>
          <w:marRight w:val="0"/>
          <w:marTop w:val="0"/>
          <w:marBottom w:val="0"/>
          <w:divBdr>
            <w:top w:val="none" w:sz="0" w:space="0" w:color="auto"/>
            <w:left w:val="none" w:sz="0" w:space="0" w:color="auto"/>
            <w:bottom w:val="none" w:sz="0" w:space="0" w:color="auto"/>
            <w:right w:val="none" w:sz="0" w:space="0" w:color="auto"/>
          </w:divBdr>
        </w:div>
      </w:divsChild>
    </w:div>
    <w:div w:id="1641613553">
      <w:bodyDiv w:val="1"/>
      <w:marLeft w:val="0"/>
      <w:marRight w:val="0"/>
      <w:marTop w:val="0"/>
      <w:marBottom w:val="0"/>
      <w:divBdr>
        <w:top w:val="none" w:sz="0" w:space="0" w:color="auto"/>
        <w:left w:val="none" w:sz="0" w:space="0" w:color="auto"/>
        <w:bottom w:val="none" w:sz="0" w:space="0" w:color="auto"/>
        <w:right w:val="none" w:sz="0" w:space="0" w:color="auto"/>
      </w:divBdr>
    </w:div>
    <w:div w:id="1768497557">
      <w:bodyDiv w:val="1"/>
      <w:marLeft w:val="0"/>
      <w:marRight w:val="0"/>
      <w:marTop w:val="0"/>
      <w:marBottom w:val="0"/>
      <w:divBdr>
        <w:top w:val="none" w:sz="0" w:space="0" w:color="auto"/>
        <w:left w:val="none" w:sz="0" w:space="0" w:color="auto"/>
        <w:bottom w:val="none" w:sz="0" w:space="0" w:color="auto"/>
        <w:right w:val="none" w:sz="0" w:space="0" w:color="auto"/>
      </w:divBdr>
    </w:div>
    <w:div w:id="1778721276">
      <w:bodyDiv w:val="1"/>
      <w:marLeft w:val="0"/>
      <w:marRight w:val="0"/>
      <w:marTop w:val="0"/>
      <w:marBottom w:val="0"/>
      <w:divBdr>
        <w:top w:val="none" w:sz="0" w:space="0" w:color="auto"/>
        <w:left w:val="none" w:sz="0" w:space="0" w:color="auto"/>
        <w:bottom w:val="none" w:sz="0" w:space="0" w:color="auto"/>
        <w:right w:val="none" w:sz="0" w:space="0" w:color="auto"/>
      </w:divBdr>
      <w:divsChild>
        <w:div w:id="375086399">
          <w:marLeft w:val="0"/>
          <w:marRight w:val="0"/>
          <w:marTop w:val="0"/>
          <w:marBottom w:val="0"/>
          <w:divBdr>
            <w:top w:val="none" w:sz="0" w:space="0" w:color="auto"/>
            <w:left w:val="none" w:sz="0" w:space="0" w:color="auto"/>
            <w:bottom w:val="none" w:sz="0" w:space="0" w:color="auto"/>
            <w:right w:val="none" w:sz="0" w:space="0" w:color="auto"/>
          </w:divBdr>
        </w:div>
        <w:div w:id="1278021095">
          <w:marLeft w:val="0"/>
          <w:marRight w:val="0"/>
          <w:marTop w:val="0"/>
          <w:marBottom w:val="0"/>
          <w:divBdr>
            <w:top w:val="none" w:sz="0" w:space="0" w:color="auto"/>
            <w:left w:val="none" w:sz="0" w:space="0" w:color="auto"/>
            <w:bottom w:val="none" w:sz="0" w:space="0" w:color="auto"/>
            <w:right w:val="none" w:sz="0" w:space="0" w:color="auto"/>
          </w:divBdr>
        </w:div>
      </w:divsChild>
    </w:div>
    <w:div w:id="1823690121">
      <w:bodyDiv w:val="1"/>
      <w:marLeft w:val="0"/>
      <w:marRight w:val="0"/>
      <w:marTop w:val="0"/>
      <w:marBottom w:val="0"/>
      <w:divBdr>
        <w:top w:val="none" w:sz="0" w:space="0" w:color="auto"/>
        <w:left w:val="none" w:sz="0" w:space="0" w:color="auto"/>
        <w:bottom w:val="none" w:sz="0" w:space="0" w:color="auto"/>
        <w:right w:val="none" w:sz="0" w:space="0" w:color="auto"/>
      </w:divBdr>
    </w:div>
    <w:div w:id="1825319817">
      <w:bodyDiv w:val="1"/>
      <w:marLeft w:val="0"/>
      <w:marRight w:val="0"/>
      <w:marTop w:val="0"/>
      <w:marBottom w:val="0"/>
      <w:divBdr>
        <w:top w:val="none" w:sz="0" w:space="0" w:color="auto"/>
        <w:left w:val="none" w:sz="0" w:space="0" w:color="auto"/>
        <w:bottom w:val="none" w:sz="0" w:space="0" w:color="auto"/>
        <w:right w:val="none" w:sz="0" w:space="0" w:color="auto"/>
      </w:divBdr>
      <w:divsChild>
        <w:div w:id="868227373">
          <w:marLeft w:val="0"/>
          <w:marRight w:val="0"/>
          <w:marTop w:val="0"/>
          <w:marBottom w:val="0"/>
          <w:divBdr>
            <w:top w:val="none" w:sz="0" w:space="0" w:color="auto"/>
            <w:left w:val="none" w:sz="0" w:space="0" w:color="auto"/>
            <w:bottom w:val="none" w:sz="0" w:space="0" w:color="auto"/>
            <w:right w:val="none" w:sz="0" w:space="0" w:color="auto"/>
          </w:divBdr>
        </w:div>
        <w:div w:id="1899435813">
          <w:marLeft w:val="0"/>
          <w:marRight w:val="0"/>
          <w:marTop w:val="0"/>
          <w:marBottom w:val="0"/>
          <w:divBdr>
            <w:top w:val="none" w:sz="0" w:space="0" w:color="auto"/>
            <w:left w:val="none" w:sz="0" w:space="0" w:color="auto"/>
            <w:bottom w:val="none" w:sz="0" w:space="0" w:color="auto"/>
            <w:right w:val="none" w:sz="0" w:space="0" w:color="auto"/>
          </w:divBdr>
        </w:div>
      </w:divsChild>
    </w:div>
    <w:div w:id="1839925655">
      <w:bodyDiv w:val="1"/>
      <w:marLeft w:val="0"/>
      <w:marRight w:val="0"/>
      <w:marTop w:val="0"/>
      <w:marBottom w:val="0"/>
      <w:divBdr>
        <w:top w:val="none" w:sz="0" w:space="0" w:color="auto"/>
        <w:left w:val="none" w:sz="0" w:space="0" w:color="auto"/>
        <w:bottom w:val="none" w:sz="0" w:space="0" w:color="auto"/>
        <w:right w:val="none" w:sz="0" w:space="0" w:color="auto"/>
      </w:divBdr>
      <w:divsChild>
        <w:div w:id="2127111954">
          <w:marLeft w:val="0"/>
          <w:marRight w:val="0"/>
          <w:marTop w:val="0"/>
          <w:marBottom w:val="0"/>
          <w:divBdr>
            <w:top w:val="none" w:sz="0" w:space="0" w:color="auto"/>
            <w:left w:val="none" w:sz="0" w:space="0" w:color="auto"/>
            <w:bottom w:val="none" w:sz="0" w:space="0" w:color="auto"/>
            <w:right w:val="none" w:sz="0" w:space="0" w:color="auto"/>
          </w:divBdr>
          <w:divsChild>
            <w:div w:id="11360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60037">
      <w:bodyDiv w:val="1"/>
      <w:marLeft w:val="0"/>
      <w:marRight w:val="0"/>
      <w:marTop w:val="0"/>
      <w:marBottom w:val="0"/>
      <w:divBdr>
        <w:top w:val="none" w:sz="0" w:space="0" w:color="auto"/>
        <w:left w:val="none" w:sz="0" w:space="0" w:color="auto"/>
        <w:bottom w:val="none" w:sz="0" w:space="0" w:color="auto"/>
        <w:right w:val="none" w:sz="0" w:space="0" w:color="auto"/>
      </w:divBdr>
      <w:divsChild>
        <w:div w:id="41294956">
          <w:marLeft w:val="0"/>
          <w:marRight w:val="0"/>
          <w:marTop w:val="0"/>
          <w:marBottom w:val="0"/>
          <w:divBdr>
            <w:top w:val="none" w:sz="0" w:space="0" w:color="auto"/>
            <w:left w:val="none" w:sz="0" w:space="0" w:color="auto"/>
            <w:bottom w:val="none" w:sz="0" w:space="0" w:color="auto"/>
            <w:right w:val="none" w:sz="0" w:space="0" w:color="auto"/>
          </w:divBdr>
        </w:div>
        <w:div w:id="1741170887">
          <w:marLeft w:val="0"/>
          <w:marRight w:val="0"/>
          <w:marTop w:val="0"/>
          <w:marBottom w:val="0"/>
          <w:divBdr>
            <w:top w:val="none" w:sz="0" w:space="0" w:color="auto"/>
            <w:left w:val="none" w:sz="0" w:space="0" w:color="auto"/>
            <w:bottom w:val="none" w:sz="0" w:space="0" w:color="auto"/>
            <w:right w:val="none" w:sz="0" w:space="0" w:color="auto"/>
          </w:divBdr>
        </w:div>
      </w:divsChild>
    </w:div>
    <w:div w:id="2080707807">
      <w:bodyDiv w:val="1"/>
      <w:marLeft w:val="0"/>
      <w:marRight w:val="0"/>
      <w:marTop w:val="0"/>
      <w:marBottom w:val="0"/>
      <w:divBdr>
        <w:top w:val="none" w:sz="0" w:space="0" w:color="auto"/>
        <w:left w:val="none" w:sz="0" w:space="0" w:color="auto"/>
        <w:bottom w:val="none" w:sz="0" w:space="0" w:color="auto"/>
        <w:right w:val="none" w:sz="0" w:space="0" w:color="auto"/>
      </w:divBdr>
      <w:divsChild>
        <w:div w:id="634146569">
          <w:marLeft w:val="0"/>
          <w:marRight w:val="0"/>
          <w:marTop w:val="0"/>
          <w:marBottom w:val="0"/>
          <w:divBdr>
            <w:top w:val="none" w:sz="0" w:space="0" w:color="auto"/>
            <w:left w:val="none" w:sz="0" w:space="0" w:color="auto"/>
            <w:bottom w:val="none" w:sz="0" w:space="0" w:color="auto"/>
            <w:right w:val="none" w:sz="0" w:space="0" w:color="auto"/>
          </w:divBdr>
        </w:div>
        <w:div w:id="753668876">
          <w:marLeft w:val="0"/>
          <w:marRight w:val="0"/>
          <w:marTop w:val="0"/>
          <w:marBottom w:val="0"/>
          <w:divBdr>
            <w:top w:val="none" w:sz="0" w:space="0" w:color="auto"/>
            <w:left w:val="none" w:sz="0" w:space="0" w:color="auto"/>
            <w:bottom w:val="none" w:sz="0" w:space="0" w:color="auto"/>
            <w:right w:val="none" w:sz="0" w:space="0" w:color="auto"/>
          </w:divBdr>
        </w:div>
        <w:div w:id="1006127230">
          <w:marLeft w:val="0"/>
          <w:marRight w:val="0"/>
          <w:marTop w:val="0"/>
          <w:marBottom w:val="0"/>
          <w:divBdr>
            <w:top w:val="none" w:sz="0" w:space="0" w:color="auto"/>
            <w:left w:val="none" w:sz="0" w:space="0" w:color="auto"/>
            <w:bottom w:val="none" w:sz="0" w:space="0" w:color="auto"/>
            <w:right w:val="none" w:sz="0" w:space="0" w:color="auto"/>
          </w:divBdr>
        </w:div>
        <w:div w:id="1404331318">
          <w:marLeft w:val="0"/>
          <w:marRight w:val="0"/>
          <w:marTop w:val="0"/>
          <w:marBottom w:val="0"/>
          <w:divBdr>
            <w:top w:val="none" w:sz="0" w:space="0" w:color="auto"/>
            <w:left w:val="none" w:sz="0" w:space="0" w:color="auto"/>
            <w:bottom w:val="none" w:sz="0" w:space="0" w:color="auto"/>
            <w:right w:val="none" w:sz="0" w:space="0" w:color="auto"/>
          </w:divBdr>
        </w:div>
        <w:div w:id="1659991593">
          <w:marLeft w:val="0"/>
          <w:marRight w:val="0"/>
          <w:marTop w:val="0"/>
          <w:marBottom w:val="0"/>
          <w:divBdr>
            <w:top w:val="none" w:sz="0" w:space="0" w:color="auto"/>
            <w:left w:val="none" w:sz="0" w:space="0" w:color="auto"/>
            <w:bottom w:val="none" w:sz="0" w:space="0" w:color="auto"/>
            <w:right w:val="none" w:sz="0" w:space="0" w:color="auto"/>
          </w:divBdr>
        </w:div>
      </w:divsChild>
    </w:div>
    <w:div w:id="2114402601">
      <w:bodyDiv w:val="1"/>
      <w:marLeft w:val="0"/>
      <w:marRight w:val="0"/>
      <w:marTop w:val="0"/>
      <w:marBottom w:val="0"/>
      <w:divBdr>
        <w:top w:val="none" w:sz="0" w:space="0" w:color="auto"/>
        <w:left w:val="none" w:sz="0" w:space="0" w:color="auto"/>
        <w:bottom w:val="none" w:sz="0" w:space="0" w:color="auto"/>
        <w:right w:val="none" w:sz="0" w:space="0" w:color="auto"/>
      </w:divBdr>
    </w:div>
    <w:div w:id="2119831002">
      <w:bodyDiv w:val="1"/>
      <w:marLeft w:val="0"/>
      <w:marRight w:val="0"/>
      <w:marTop w:val="0"/>
      <w:marBottom w:val="0"/>
      <w:divBdr>
        <w:top w:val="none" w:sz="0" w:space="0" w:color="auto"/>
        <w:left w:val="none" w:sz="0" w:space="0" w:color="auto"/>
        <w:bottom w:val="none" w:sz="0" w:space="0" w:color="auto"/>
        <w:right w:val="none" w:sz="0" w:space="0" w:color="auto"/>
      </w:divBdr>
      <w:divsChild>
        <w:div w:id="227232745">
          <w:marLeft w:val="0"/>
          <w:marRight w:val="0"/>
          <w:marTop w:val="0"/>
          <w:marBottom w:val="0"/>
          <w:divBdr>
            <w:top w:val="none" w:sz="0" w:space="0" w:color="auto"/>
            <w:left w:val="none" w:sz="0" w:space="0" w:color="auto"/>
            <w:bottom w:val="none" w:sz="0" w:space="0" w:color="auto"/>
            <w:right w:val="none" w:sz="0" w:space="0" w:color="auto"/>
          </w:divBdr>
        </w:div>
        <w:div w:id="490217956">
          <w:marLeft w:val="0"/>
          <w:marRight w:val="0"/>
          <w:marTop w:val="0"/>
          <w:marBottom w:val="0"/>
          <w:divBdr>
            <w:top w:val="none" w:sz="0" w:space="0" w:color="auto"/>
            <w:left w:val="none" w:sz="0" w:space="0" w:color="auto"/>
            <w:bottom w:val="none" w:sz="0" w:space="0" w:color="auto"/>
            <w:right w:val="none" w:sz="0" w:space="0" w:color="auto"/>
          </w:divBdr>
        </w:div>
        <w:div w:id="716244248">
          <w:marLeft w:val="0"/>
          <w:marRight w:val="0"/>
          <w:marTop w:val="0"/>
          <w:marBottom w:val="0"/>
          <w:divBdr>
            <w:top w:val="none" w:sz="0" w:space="0" w:color="auto"/>
            <w:left w:val="none" w:sz="0" w:space="0" w:color="auto"/>
            <w:bottom w:val="none" w:sz="0" w:space="0" w:color="auto"/>
            <w:right w:val="none" w:sz="0" w:space="0" w:color="auto"/>
          </w:divBdr>
        </w:div>
        <w:div w:id="766467406">
          <w:marLeft w:val="0"/>
          <w:marRight w:val="0"/>
          <w:marTop w:val="0"/>
          <w:marBottom w:val="0"/>
          <w:divBdr>
            <w:top w:val="none" w:sz="0" w:space="0" w:color="auto"/>
            <w:left w:val="none" w:sz="0" w:space="0" w:color="auto"/>
            <w:bottom w:val="none" w:sz="0" w:space="0" w:color="auto"/>
            <w:right w:val="none" w:sz="0" w:space="0" w:color="auto"/>
          </w:divBdr>
        </w:div>
        <w:div w:id="1171680418">
          <w:marLeft w:val="0"/>
          <w:marRight w:val="0"/>
          <w:marTop w:val="0"/>
          <w:marBottom w:val="0"/>
          <w:divBdr>
            <w:top w:val="none" w:sz="0" w:space="0" w:color="auto"/>
            <w:left w:val="none" w:sz="0" w:space="0" w:color="auto"/>
            <w:bottom w:val="none" w:sz="0" w:space="0" w:color="auto"/>
            <w:right w:val="none" w:sz="0" w:space="0" w:color="auto"/>
          </w:divBdr>
        </w:div>
        <w:div w:id="121080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rimtj.ru/Journal.files/7-2006-3/27.pdf" TargetMode="External"/><Relationship Id="rId117" Type="http://schemas.openxmlformats.org/officeDocument/2006/relationships/hyperlink" Target="http://www.vitapol.com.ua/user_files/pdfs/gastro/gas75i14.pdf" TargetMode="External"/><Relationship Id="rId21" Type="http://schemas.openxmlformats.org/officeDocument/2006/relationships/hyperlink" Target="https://www.wiley.com/en-us/search?pq=%7Crelevance%7Cauthor%3AJohn+W.+D.+McDonald" TargetMode="External"/><Relationship Id="rId42"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47" Type="http://schemas.openxmlformats.org/officeDocument/2006/relationships/hyperlink" Target="https://neuronews.com.ua/uploads/files/2016/2-1/1321256216.pdf" TargetMode="External"/><Relationship Id="rId63" Type="http://schemas.openxmlformats.org/officeDocument/2006/relationships/hyperlink" Target="http://www.vitapol.com.ua/user_files/pdfs/gastro/gas87isg1-16-05.pdf" TargetMode="External"/><Relationship Id="rId68" Type="http://schemas.openxmlformats.org/officeDocument/2006/relationships/hyperlink" Target="https://www.wiley.com/en-us/search?pq=%7Crelevance%7Cauthor%3ARajiv+Jalan" TargetMode="External"/><Relationship Id="rId84" Type="http://schemas.openxmlformats.org/officeDocument/2006/relationships/hyperlink" Target="https://www.wiley.com/en-us/search?pq=%7Crelevance%7Cauthor%3ARajiv+Jalan" TargetMode="External"/><Relationship Id="rId89" Type="http://schemas.openxmlformats.org/officeDocument/2006/relationships/hyperlink" Target="https://www.wiley.com/en-us/search?pq=%7Crelevance%7Cauthor%3ARajiv+Jalan" TargetMode="External"/><Relationship Id="rId112" Type="http://schemas.openxmlformats.org/officeDocument/2006/relationships/hyperlink" Target="https://www.wiley.com/en-us/search?pq=%7Crelevance%7Cauthor%3AJohn+W.+D.+McDonald" TargetMode="External"/><Relationship Id="rId133" Type="http://schemas.openxmlformats.org/officeDocument/2006/relationships/hyperlink" Target="https://www.wiley.com/en-us/search?pq=%7Crelevance%7Cauthor%3ARajiv+Jalan" TargetMode="External"/><Relationship Id="rId138" Type="http://schemas.openxmlformats.org/officeDocument/2006/relationships/hyperlink" Target="https://www.wiley.com/en-us/search?pq=%7Crelevance%7Cauthor%3ABrian+G.+Feagan" TargetMode="External"/><Relationship Id="rId154" Type="http://schemas.openxmlformats.org/officeDocument/2006/relationships/hyperlink" Target="https://www.wiley.com/en-us/search?pq=%7Crelevance%7Cauthor%3ARajiv+Jalan" TargetMode="External"/><Relationship Id="rId159" Type="http://schemas.openxmlformats.org/officeDocument/2006/relationships/hyperlink" Target="https://www.wiley.com/en-us/search?pq=%7Crelevance%7Cauthor%3ARajiv+Jalan" TargetMode="External"/><Relationship Id="rId16" Type="http://schemas.openxmlformats.org/officeDocument/2006/relationships/hyperlink" Target="https://www.ncbi.nlm.nih.gov/pubmed/?term=Savarino%20E%5BAuthor%5D&amp;cauthor=true&amp;cauthor_uid=29437910" TargetMode="External"/><Relationship Id="rId107" Type="http://schemas.openxmlformats.org/officeDocument/2006/relationships/hyperlink" Target="https://www.wiley.com/en-us/search?pq=%7Crelevance%7Cauthor%3ABrian+G.+Feagan"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371" TargetMode="External"/><Relationship Id="rId32" Type="http://schemas.openxmlformats.org/officeDocument/2006/relationships/hyperlink" Target="https://www.ncbi.nlm.nih.gov/pubmed/?term=Zerbib%20F%5BAuthor%5D&amp;cauthor=true&amp;cauthor_uid=29437910" TargetMode="External"/><Relationship Id="rId37" Type="http://schemas.openxmlformats.org/officeDocument/2006/relationships/hyperlink" Target="https://www.wiley.com/en-us/search?pq=%7Crelevance%7Cauthor%3ABrian+G.+Feagan" TargetMode="External"/><Relationship Id="rId53" Type="http://schemas.openxmlformats.org/officeDocument/2006/relationships/hyperlink" Target="https://www.wiley.com/en-us/search?pq=%7Crelevance%7Cauthor%3ARajiv+Jalan" TargetMode="External"/><Relationship Id="rId58" Type="http://schemas.openxmlformats.org/officeDocument/2006/relationships/hyperlink" Target="https://www.wiley.com/en-us/search?pq=%7Crelevance%7Cauthor%3AJohn+W.+D.+McDonald" TargetMode="External"/><Relationship Id="rId74" Type="http://schemas.openxmlformats.org/officeDocument/2006/relationships/hyperlink" Target="https://www.wiley.com/en-us/search?pq=%7Crelevance%7Cauthor%3ABrian+G.+Feagan" TargetMode="External"/><Relationship Id="rId79" Type="http://schemas.openxmlformats.org/officeDocument/2006/relationships/hyperlink" Target="http://endoscopy.com.ua/assets/files/3JGES.pdf" TargetMode="External"/><Relationship Id="rId102" Type="http://schemas.openxmlformats.org/officeDocument/2006/relationships/hyperlink" Target="https://www.wiley.com/en-us/search?pq=%7Crelevance%7Cauthor%3ARajiv+Jalan" TargetMode="External"/><Relationship Id="rId123" Type="http://schemas.openxmlformats.org/officeDocument/2006/relationships/hyperlink" Target="https://www.wiley.com/en-us/search?pq=%7Crelevance%7Cauthor%3AJohn+W.+D.+McDonald" TargetMode="External"/><Relationship Id="rId128" Type="http://schemas.openxmlformats.org/officeDocument/2006/relationships/hyperlink" Target="http://irbis-nbuv.gov.ua/cgi-bin/irbis_nbuv/cgiirbis_64.exe?C21COM=2&amp;I21DBN=%20UJRN&amp;P21DBN=UJRN&amp;IMAGE_FILE_DOWNLOAD=1&amp;Image_file_name=PDF/SGastro_2015_1_11.pdf" TargetMode="External"/><Relationship Id="rId144" Type="http://schemas.openxmlformats.org/officeDocument/2006/relationships/hyperlink" Target="https://www.wiley.com/en-us/search?pq=%7Crelevance%7Cauthor%3ARajiv+Jalan" TargetMode="External"/><Relationship Id="rId149" Type="http://schemas.openxmlformats.org/officeDocument/2006/relationships/hyperlink" Target="https://www.wiley.com/en-us/search?pq=%7Crelevance%7Cauthor%3ARajiv+Jalan" TargetMode="External"/><Relationship Id="rId5" Type="http://schemas.openxmlformats.org/officeDocument/2006/relationships/webSettings" Target="webSettings.xml"/><Relationship Id="rId90" Type="http://schemas.openxmlformats.org/officeDocument/2006/relationships/hyperlink" Target="https://www.wiley.com/en-us/search?pq=%7Crelevance%7Cauthor%3APeter+J.+Kahrilas" TargetMode="External"/><Relationship Id="rId95" Type="http://schemas.openxmlformats.org/officeDocument/2006/relationships/hyperlink" Target="https://www.wiley.com/en-us/search?pq=%7Crelevance%7Cauthor%3ABrian+G.+Feagan" TargetMode="External"/><Relationship Id="rId160" Type="http://schemas.openxmlformats.org/officeDocument/2006/relationships/hyperlink" Target="https://www.wiley.com/en-us/search?pq=%7Crelevance%7Cauthor%3ARajiv+Jalan" TargetMode="External"/><Relationship Id="rId165" Type="http://schemas.openxmlformats.org/officeDocument/2006/relationships/footer" Target="footer2.xml"/><Relationship Id="rId22" Type="http://schemas.openxmlformats.org/officeDocument/2006/relationships/hyperlink" Target="https://www.wiley.com/en-us/search?pq=%7Crelevance%7Cauthor%3ABrian+G.+Feagan" TargetMode="External"/><Relationship Id="rId27" Type="http://schemas.openxmlformats.org/officeDocument/2006/relationships/hyperlink" Target="http://endoscopy.com.ua/" TargetMode="External"/><Relationship Id="rId43"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48" Type="http://schemas.openxmlformats.org/officeDocument/2006/relationships/hyperlink" Target="http://www.vitapol.com.ua/user_files/pdfs/gastro/gas90i16iGastro4i2016m.pdf" TargetMode="External"/><Relationship Id="rId64" Type="http://schemas.openxmlformats.org/officeDocument/2006/relationships/hyperlink" Target="http://endoscopy.com.ua/assets/files/MstUkr.pdf" TargetMode="External"/><Relationship Id="rId69" Type="http://schemas.openxmlformats.org/officeDocument/2006/relationships/hyperlink" Target="https://www.wiley.com/en-us/search?pq=%7Crelevance%7Cauthor%3ARajiv+Jalan" TargetMode="External"/><Relationship Id="rId113" Type="http://schemas.openxmlformats.org/officeDocument/2006/relationships/hyperlink" Target="https://www.wiley.com/en-us/search?pq=%7Crelevance%7Cauthor%3ABrian+G.+Feagan" TargetMode="External"/><Relationship Id="rId118" Type="http://schemas.openxmlformats.org/officeDocument/2006/relationships/hyperlink" Target="https://www.wiley.com/en-us/search?pq=%7Crelevance%7Cauthor%3AJohn+W.+D.+McDonald" TargetMode="External"/><Relationship Id="rId134" Type="http://schemas.openxmlformats.org/officeDocument/2006/relationships/hyperlink" Target="https://www.wiley.com/en-us/search?pq=%7Crelevance%7Cauthor%3ARajiv+Jalan" TargetMode="External"/><Relationship Id="rId139" Type="http://schemas.openxmlformats.org/officeDocument/2006/relationships/hyperlink" Target="https://www.wiley.com/en-us/search?pq=%7Crelevance%7Cauthor%3ARajiv+Jalan" TargetMode="External"/><Relationship Id="rId80" Type="http://schemas.openxmlformats.org/officeDocument/2006/relationships/hyperlink" Target="http://endoscopy.com.ua/assets/files/MstUkr.pdf" TargetMode="External"/><Relationship Id="rId85" Type="http://schemas.openxmlformats.org/officeDocument/2006/relationships/hyperlink" Target="https://www.wiley.com/en-us/search?pq=%7Crelevance%7Cauthor%3APeter+J.+Kahrilas" TargetMode="External"/><Relationship Id="rId150" Type="http://schemas.openxmlformats.org/officeDocument/2006/relationships/hyperlink" Target="https://www.wiley.com/en-us/search?pq=%7Crelevance%7Cauthor%3ARajiv+Jalan" TargetMode="External"/><Relationship Id="rId155" Type="http://schemas.openxmlformats.org/officeDocument/2006/relationships/hyperlink" Target="https://www.wiley.com/en-us/search?pq=%7Crelevance%7Cauthor%3ARajiv+Jalan" TargetMode="External"/><Relationship Id="rId12" Type="http://schemas.openxmlformats.org/officeDocument/2006/relationships/hyperlink" Target="http://www.irbis-nbuv.gov.ua/cgi-bin/irbis_nbuv/cgiirbis_64.exe?I21DBN=LINK&amp;P21DBN=UJRN&amp;Z21ID=&amp;S21REF=10&amp;S21CNR=20&amp;S21STN=1&amp;S21FMT=ASP_meta&amp;C21COM=S&amp;2_S21P03=FILA=&amp;2_S21STR=Mezh_2013_5_23" TargetMode="External"/><Relationship Id="rId17" Type="http://schemas.openxmlformats.org/officeDocument/2006/relationships/hyperlink" Target="https://www.ncbi.nlm.nih.gov/pubmed/?term=Zerbib%20F%5BAuthor%5D&amp;cauthor=true&amp;cauthor_uid=29437910" TargetMode="External"/><Relationship Id="rId33" Type="http://schemas.openxmlformats.org/officeDocument/2006/relationships/hyperlink" Target="https://www.ncbi.nlm.nih.gov/pubmed/29437910" TargetMode="External"/><Relationship Id="rId38" Type="http://schemas.openxmlformats.org/officeDocument/2006/relationships/hyperlink" Target="https://www.wiley.com/en-us/search?pq=%7Crelevance%7Cauthor%3ARajiv+Jalan" TargetMode="External"/><Relationship Id="rId59" Type="http://schemas.openxmlformats.org/officeDocument/2006/relationships/hyperlink" Target="https://www.wiley.com/en-us/search?pq=%7Crelevance%7Cauthor%3ABrian+G.+Feagan" TargetMode="External"/><Relationship Id="rId103" Type="http://schemas.openxmlformats.org/officeDocument/2006/relationships/hyperlink" Target="https://www.wiley.com/en-us/search?pq=%7Crelevance%7Cauthor%3ARajiv+Jalan" TargetMode="External"/><Relationship Id="rId108" Type="http://schemas.openxmlformats.org/officeDocument/2006/relationships/hyperlink" Target="https://www.wiley.com/en-us/search?pq=%7Crelevance%7Cauthor%3ARajiv+Jalan" TargetMode="External"/><Relationship Id="rId124" Type="http://schemas.openxmlformats.org/officeDocument/2006/relationships/hyperlink" Target="https://www.wiley.com/en-us/search?pq=%7Crelevance%7Cauthor%3ABrian+G.+Feagan" TargetMode="External"/><Relationship Id="rId129" Type="http://schemas.openxmlformats.org/officeDocument/2006/relationships/hyperlink" Target="http://unci.org.ua/spetsialistam/nacionalnij-kancer-reyestr/" TargetMode="External"/><Relationship Id="rId54" Type="http://schemas.openxmlformats.org/officeDocument/2006/relationships/hyperlink" Target="https://www.wiley.com/en-us/search?pq=%7Crelevance%7Cauthor%3APeter+J.+Kahrilas" TargetMode="External"/><Relationship Id="rId70" Type="http://schemas.openxmlformats.org/officeDocument/2006/relationships/hyperlink" Target="https://www.wiley.com/en-us/search?pq=%7Crelevance%7Cauthor%3APeter+J.+Kahrilas" TargetMode="External"/><Relationship Id="rId75" Type="http://schemas.openxmlformats.org/officeDocument/2006/relationships/hyperlink" Target="https://www.wiley.com/en-us/search?pq=%7Crelevance%7Cauthor%3ARajiv+Jalan" TargetMode="External"/><Relationship Id="rId91" Type="http://schemas.openxmlformats.org/officeDocument/2006/relationships/hyperlink" Target="http://www.health-ua.org/faq/gastroenterologiya/2993.html" TargetMode="External"/><Relationship Id="rId96" Type="http://schemas.openxmlformats.org/officeDocument/2006/relationships/hyperlink" Target="https://www.wiley.com/en-us/search?pq=%7Crelevance%7Cauthor%3ARajiv+Jalan" TargetMode="External"/><Relationship Id="rId140" Type="http://schemas.openxmlformats.org/officeDocument/2006/relationships/hyperlink" Target="https://www.wiley.com/en-us/search?pq=%7Crelevance%7Cauthor%3ARajiv+Jalan" TargetMode="External"/><Relationship Id="rId145" Type="http://schemas.openxmlformats.org/officeDocument/2006/relationships/hyperlink" Target="https://www.wiley.com/en-us/search?pq=%7Crelevance%7Cauthor%3ARajiv+Jalan" TargetMode="External"/><Relationship Id="rId161" Type="http://schemas.openxmlformats.org/officeDocument/2006/relationships/hyperlink" Target="https://www.wiley.com/en-us/search?pq=%7Crelevance%7Cauthor%3APeter+J.+Kahrilas"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Kahrilas%20PJ%5BAuthor%5D&amp;cauthor=true&amp;cauthor_uid=29437910" TargetMode="External"/><Relationship Id="rId23" Type="http://schemas.openxmlformats.org/officeDocument/2006/relationships/hyperlink" Target="https://www.wiley.com/en-us/search?pq=%7Crelevance%7Cauthor%3ARajiv+Jalan" TargetMode="External"/><Relationship Id="rId28" Type="http://schemas.openxmlformats.org/officeDocument/2006/relationships/hyperlink" Target="http://endoscopy.com.ua/" TargetMode="External"/><Relationship Id="rId36" Type="http://schemas.openxmlformats.org/officeDocument/2006/relationships/hyperlink" Target="https://www.wiley.com/en-us/search?pq=%7Crelevance%7Cauthor%3AJohn+W.+D.+McDonald" TargetMode="External"/><Relationship Id="rId49" Type="http://schemas.openxmlformats.org/officeDocument/2006/relationships/hyperlink" Target="https://www.bookdepository.com/author/Steven-Sandberg-Lewis" TargetMode="External"/><Relationship Id="rId57" Type="http://schemas.openxmlformats.org/officeDocument/2006/relationships/hyperlink" Target="http://endoscopy.com.ua/" TargetMode="External"/><Relationship Id="rId106" Type="http://schemas.openxmlformats.org/officeDocument/2006/relationships/hyperlink" Target="https://www.wiley.com/en-us/search?pq=%7Crelevance%7Cauthor%3AJohn+W.+D.+McDonald" TargetMode="External"/><Relationship Id="rId114" Type="http://schemas.openxmlformats.org/officeDocument/2006/relationships/hyperlink" Target="https://www.wiley.com/en-us/search?pq=%7Crelevance%7Cauthor%3ARajiv+Jalan" TargetMode="External"/><Relationship Id="rId119" Type="http://schemas.openxmlformats.org/officeDocument/2006/relationships/hyperlink" Target="https://www.wiley.com/en-us/search?pq=%7Crelevance%7Cauthor%3ABrian+G.+Feagan" TargetMode="External"/><Relationship Id="rId127" Type="http://schemas.openxmlformats.org/officeDocument/2006/relationships/hyperlink" Target="https://www.wiley.com/en-us/search?pq=%7Crelevance%7Cauthor%3APeter+J.+Kahrilas" TargetMode="External"/><Relationship Id="rId10" Type="http://schemas.openxmlformats.org/officeDocument/2006/relationships/hyperlink" Target="http://repo.knmu.edu.ua/handle/123456789/13270" TargetMode="External"/><Relationship Id="rId31" Type="http://schemas.openxmlformats.org/officeDocument/2006/relationships/hyperlink" Target="https://www.ncbi.nlm.nih.gov/pubmed/?term=Savarino%20E%5BAuthor%5D&amp;cauthor=true&amp;cauthor_uid=29437910" TargetMode="External"/><Relationship Id="rId44" Type="http://schemas.openxmlformats.org/officeDocument/2006/relationships/hyperlink" Target="https://ukrgastro.com.ua/illnesses/" TargetMode="External"/><Relationship Id="rId52" Type="http://schemas.openxmlformats.org/officeDocument/2006/relationships/hyperlink" Target="https://www.wiley.com/en-us/search?pq=%7Crelevance%7Cauthor%3ARajiv+Jalan" TargetMode="External"/><Relationship Id="rId60" Type="http://schemas.openxmlformats.org/officeDocument/2006/relationships/hyperlink" Target="https://www.wiley.com/en-us/search?pq=%7Crelevance%7Cauthor%3ARajiv+Jalan" TargetMode="External"/><Relationship Id="rId65" Type="http://schemas.openxmlformats.org/officeDocument/2006/relationships/hyperlink" Target="http://endoscopy.com.ua/" TargetMode="External"/><Relationship Id="rId73" Type="http://schemas.openxmlformats.org/officeDocument/2006/relationships/hyperlink" Target="https://www.wiley.com/en-us/search?pq=%7Crelevance%7Cauthor%3AJohn+W.+D.+McDonald" TargetMode="External"/><Relationship Id="rId78"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81" Type="http://schemas.openxmlformats.org/officeDocument/2006/relationships/hyperlink" Target="https://www.wiley.com/en-us/search?pq=%7Crelevance%7Cauthor%3AJohn+W.+D.+McDonald" TargetMode="External"/><Relationship Id="rId86" Type="http://schemas.openxmlformats.org/officeDocument/2006/relationships/hyperlink" Target="https://www.wiley.com/en-us/search?pq=%7Crelevance%7Cauthor%3AJohn+W.+D.+McDonald" TargetMode="External"/><Relationship Id="rId94" Type="http://schemas.openxmlformats.org/officeDocument/2006/relationships/hyperlink" Target="https://www.wiley.com/en-us/search?pq=%7Crelevance%7Cauthor%3AJohn+W.+D.+McDonald" TargetMode="External"/><Relationship Id="rId99" Type="http://schemas.openxmlformats.org/officeDocument/2006/relationships/hyperlink" Target="http://www.vitapol.com.ua/user_files/pdfs/gastro/gas75i14.pdf" TargetMode="External"/><Relationship Id="rId101" Type="http://schemas.openxmlformats.org/officeDocument/2006/relationships/hyperlink" Target="https://www.wiley.com/en-us/search?pq=%7Crelevance%7Cauthor%3ABrian+G.+Feagan" TargetMode="External"/><Relationship Id="rId122" Type="http://schemas.openxmlformats.org/officeDocument/2006/relationships/hyperlink" Target="https://www.wiley.com/en-us/search?pq=%7Crelevance%7Cauthor%3APeter+J.+Kahrilas" TargetMode="External"/><Relationship Id="rId130" Type="http://schemas.openxmlformats.org/officeDocument/2006/relationships/hyperlink" Target="https://www.bookdepository.com/author/Steven-Sandberg-Lewis" TargetMode="External"/><Relationship Id="rId135" Type="http://schemas.openxmlformats.org/officeDocument/2006/relationships/hyperlink" Target="https://www.wiley.com/en-us/search?pq=%7Crelevance%7Cauthor%3APeter+J.+Kahrilas" TargetMode="External"/><Relationship Id="rId143" Type="http://schemas.openxmlformats.org/officeDocument/2006/relationships/hyperlink" Target="https://www.wiley.com/en-us/search?pq=%7Crelevance%7Cauthor%3ABrian+G.+Feagan" TargetMode="External"/><Relationship Id="rId148" Type="http://schemas.openxmlformats.org/officeDocument/2006/relationships/hyperlink" Target="https://www.wiley.com/en-us/search?pq=%7Crelevance%7Cauthor%3ABrian+G.+Feagan" TargetMode="External"/><Relationship Id="rId151" Type="http://schemas.openxmlformats.org/officeDocument/2006/relationships/hyperlink" Target="https://www.wiley.com/en-us/search?pq=%7Crelevance%7Cauthor%3APeter+J.+Kahrilas" TargetMode="External"/><Relationship Id="rId156" Type="http://schemas.openxmlformats.org/officeDocument/2006/relationships/hyperlink" Target="https://www.wiley.com/en-us/search?pq=%7Crelevance%7Cauthor%3APeter+J.+Kahrilas"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z.gov.ua/ua/main/?docID=3858" TargetMode="External"/><Relationship Id="rId13" Type="http://schemas.openxmlformats.org/officeDocument/2006/relationships/hyperlink" Target="https://moz.gov.ua/article/health/porivnjajte-svoju-izhu-z-tarilkoju-zdorovogo-harchuvannja" TargetMode="External"/><Relationship Id="rId18" Type="http://schemas.openxmlformats.org/officeDocument/2006/relationships/hyperlink" Target="https://www.ncbi.nlm.nih.gov/pubmed/29437910" TargetMode="External"/><Relationship Id="rId39" Type="http://schemas.openxmlformats.org/officeDocument/2006/relationships/hyperlink" Target="https://www.wiley.com/en-us/search?pq=%7Crelevance%7Cauthor%3ARajiv+Jalan" TargetMode="External"/><Relationship Id="rId109" Type="http://schemas.openxmlformats.org/officeDocument/2006/relationships/hyperlink" Target="https://www.wiley.com/en-us/search?pq=%7Crelevance%7Cauthor%3ARajiv+Jalan" TargetMode="External"/><Relationship Id="rId34"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50" Type="http://schemas.openxmlformats.org/officeDocument/2006/relationships/hyperlink" Target="https://www.wiley.com/en-us/search?pq=%7Crelevance%7Cauthor%3AJohn+W.+D.+McDonald" TargetMode="External"/><Relationship Id="rId55" Type="http://schemas.openxmlformats.org/officeDocument/2006/relationships/hyperlink" Target="http://www.vitapol.com.ua/user_files/pdfs/gastro/gas87isg1-16-05.pdf" TargetMode="External"/><Relationship Id="rId76" Type="http://schemas.openxmlformats.org/officeDocument/2006/relationships/hyperlink" Target="https://www.wiley.com/en-us/search?pq=%7Crelevance%7Cauthor%3ARajiv+Jalan" TargetMode="External"/><Relationship Id="rId97" Type="http://schemas.openxmlformats.org/officeDocument/2006/relationships/hyperlink" Target="https://www.wiley.com/en-us/search?pq=%7Crelevance%7Cauthor%3ARajiv+Jalan" TargetMode="External"/><Relationship Id="rId104" Type="http://schemas.openxmlformats.org/officeDocument/2006/relationships/hyperlink" Target="https://www.wiley.com/en-us/search?pq=%7Crelevance%7Cauthor%3APeter+J.+Kahrilas" TargetMode="External"/><Relationship Id="rId120" Type="http://schemas.openxmlformats.org/officeDocument/2006/relationships/hyperlink" Target="https://www.wiley.com/en-us/search?pq=%7Crelevance%7Cauthor%3ARajiv+Jalan" TargetMode="External"/><Relationship Id="rId125" Type="http://schemas.openxmlformats.org/officeDocument/2006/relationships/hyperlink" Target="https://www.wiley.com/en-us/search?pq=%7Crelevance%7Cauthor%3ARajiv+Jalan" TargetMode="External"/><Relationship Id="rId141" Type="http://schemas.openxmlformats.org/officeDocument/2006/relationships/hyperlink" Target="https://www.wiley.com/en-us/search?pq=%7Crelevance%7Cauthor%3APeter+J.+Kahrilas" TargetMode="External"/><Relationship Id="rId146" Type="http://schemas.openxmlformats.org/officeDocument/2006/relationships/hyperlink" Target="https://www.wiley.com/en-us/search?pq=%7Crelevance%7Cauthor%3APeter+J.+Kahrilas"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endoscopy.com.ua/assets/files/MstUkr.pdf" TargetMode="External"/><Relationship Id="rId92" Type="http://schemas.openxmlformats.org/officeDocument/2006/relationships/hyperlink" Target="http://www.vitapol.com.ua/user_files/pdfs/gastro/gas75i14.pdf" TargetMode="External"/><Relationship Id="rId162" Type="http://schemas.openxmlformats.org/officeDocument/2006/relationships/hyperlink" Target="https://www.waterstones.com/author/dr-chandra-gyawali/4205963" TargetMode="External"/><Relationship Id="rId2" Type="http://schemas.openxmlformats.org/officeDocument/2006/relationships/numbering" Target="numbering.xml"/><Relationship Id="rId29" Type="http://schemas.openxmlformats.org/officeDocument/2006/relationships/hyperlink" Target="https://www.ncbi.nlm.nih.gov/pubmed/?term=Gyawali%20CP%5BAuthor%5D&amp;cauthor=true&amp;cauthor_uid=29437910" TargetMode="External"/><Relationship Id="rId24" Type="http://schemas.openxmlformats.org/officeDocument/2006/relationships/hyperlink" Target="https://www.wiley.com/en-us/search?pq=%7Crelevance%7Cauthor%3ARajiv+Jalan" TargetMode="External"/><Relationship Id="rId40" Type="http://schemas.openxmlformats.org/officeDocument/2006/relationships/hyperlink" Target="https://www.wiley.com/en-us/search?pq=%7Crelevance%7Cauthor%3APeter+J.+Kahrilas" TargetMode="External"/><Relationship Id="rId45" Type="http://schemas.openxmlformats.org/officeDocument/2006/relationships/hyperlink" Target="http://www.vitapol.com.ua/user_files/pdfs/gastro/gas90i16iGastro4i2016m.pdf" TargetMode="External"/><Relationship Id="rId66" Type="http://schemas.openxmlformats.org/officeDocument/2006/relationships/hyperlink" Target="https://www.wiley.com/en-us/search?pq=%7Crelevance%7Cauthor%3AJohn+W.+D.+McDonald" TargetMode="External"/><Relationship Id="rId87" Type="http://schemas.openxmlformats.org/officeDocument/2006/relationships/hyperlink" Target="https://www.wiley.com/en-us/search?pq=%7Crelevance%7Cauthor%3ABrian+G.+Feagan" TargetMode="External"/><Relationship Id="rId110" Type="http://schemas.openxmlformats.org/officeDocument/2006/relationships/hyperlink" Target="https://www.wiley.com/en-us/search?pq=%7Crelevance%7Cauthor%3APeter+J.+Kahrilas" TargetMode="External"/><Relationship Id="rId115" Type="http://schemas.openxmlformats.org/officeDocument/2006/relationships/hyperlink" Target="https://www.wiley.com/en-us/search?pq=%7Crelevance%7Cauthor%3ARajiv+Jalan" TargetMode="External"/><Relationship Id="rId131" Type="http://schemas.openxmlformats.org/officeDocument/2006/relationships/hyperlink" Target="https://www.wiley.com/en-us/search?pq=%7Crelevance%7Cauthor%3AJohn+W.+D.+McDonald" TargetMode="External"/><Relationship Id="rId136" Type="http://schemas.openxmlformats.org/officeDocument/2006/relationships/hyperlink" Target="http://irbis-nbuv.gov.ua/cgi-bin/irbis_nbuv/cgiirbis_64.exe?C21COM=2&amp;I21DBN=%20UJRN&amp;P21DBN=UJRN&amp;IMAGE_FILE_DOWNLOAD=1&amp;Image_file_name=PDF/SGastro_2015_1_11.pdf" TargetMode="External"/><Relationship Id="rId157" Type="http://schemas.openxmlformats.org/officeDocument/2006/relationships/hyperlink" Target="https://www.wiley.com/en-us/search?pq=%7Crelevance%7Cauthor%3AJohn+W.+D.+McDonald" TargetMode="External"/><Relationship Id="rId61" Type="http://schemas.openxmlformats.org/officeDocument/2006/relationships/hyperlink" Target="https://www.wiley.com/en-us/search?pq=%7Crelevance%7Cauthor%3ARajiv+Jalan" TargetMode="External"/><Relationship Id="rId82" Type="http://schemas.openxmlformats.org/officeDocument/2006/relationships/hyperlink" Target="https://www.wiley.com/en-us/search?pq=%7Crelevance%7Cauthor%3ABrian+G.+Feagan" TargetMode="External"/><Relationship Id="rId152" Type="http://schemas.openxmlformats.org/officeDocument/2006/relationships/hyperlink" Target="https://www.wiley.com/en-us/search?pq=%7Crelevance%7Cauthor%3AJohn+W.+D.+McDonald" TargetMode="External"/><Relationship Id="rId19" Type="http://schemas.openxmlformats.org/officeDocument/2006/relationships/hyperlink" Target="http://crimtj.ru/Journal.files/7-2006-3/27.pdf" TargetMode="External"/><Relationship Id="rId14" Type="http://schemas.openxmlformats.org/officeDocument/2006/relationships/hyperlink" Target="https://www.ncbi.nlm.nih.gov/pubmed/?term=Gyawali%20CP%5BAuthor%5D&amp;cauthor=true&amp;cauthor_uid=29437910" TargetMode="External"/><Relationship Id="rId30" Type="http://schemas.openxmlformats.org/officeDocument/2006/relationships/hyperlink" Target="https://www.ncbi.nlm.nih.gov/pubmed/?term=Kahrilas%20PJ%5BAuthor%5D&amp;cauthor=true&amp;cauthor_uid=29437910" TargetMode="External"/><Relationship Id="rId35"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56" Type="http://schemas.openxmlformats.org/officeDocument/2006/relationships/hyperlink" Target="http://endoscopy.com.ua/assets/files/MstUkr.pdf" TargetMode="External"/><Relationship Id="rId77" Type="http://schemas.openxmlformats.org/officeDocument/2006/relationships/hyperlink" Target="https://www.wiley.com/en-us/search?pq=%7Crelevance%7Cauthor%3APeter+J.+Kahrilas" TargetMode="External"/><Relationship Id="rId100" Type="http://schemas.openxmlformats.org/officeDocument/2006/relationships/hyperlink" Target="https://www.wiley.com/en-us/search?pq=%7Crelevance%7Cauthor%3AJohn+W.+D.+McDonald" TargetMode="External"/><Relationship Id="rId105" Type="http://schemas.openxmlformats.org/officeDocument/2006/relationships/hyperlink" Target="http://www.vitapol.com.ua/user_files/pdfs/gastro/gas75i14.pdf" TargetMode="External"/><Relationship Id="rId126" Type="http://schemas.openxmlformats.org/officeDocument/2006/relationships/hyperlink" Target="https://www.wiley.com/en-us/search?pq=%7Crelevance%7Cauthor%3ARajiv+Jalan" TargetMode="External"/><Relationship Id="rId147" Type="http://schemas.openxmlformats.org/officeDocument/2006/relationships/hyperlink" Target="https://www.wiley.com/en-us/search?pq=%7Crelevance%7Cauthor%3AJohn+W.+D.+McDonald" TargetMode="External"/><Relationship Id="rId8" Type="http://schemas.openxmlformats.org/officeDocument/2006/relationships/hyperlink" Target="https://zakon.rada.gov.ua/rada/show/v1051282-09" TargetMode="External"/><Relationship Id="rId51" Type="http://schemas.openxmlformats.org/officeDocument/2006/relationships/hyperlink" Target="https://www.wiley.com/en-us/search?pq=%7Crelevance%7Cauthor%3ABrian+G.+Feagan" TargetMode="External"/><Relationship Id="rId72" Type="http://schemas.openxmlformats.org/officeDocument/2006/relationships/hyperlink" Target="http://endoscopy.com.ua/" TargetMode="External"/><Relationship Id="rId93" Type="http://schemas.openxmlformats.org/officeDocument/2006/relationships/hyperlink" Target="https://www.bookdepository.com/author/Steven-Sandberg-Lewis" TargetMode="External"/><Relationship Id="rId98" Type="http://schemas.openxmlformats.org/officeDocument/2006/relationships/hyperlink" Target="https://www.wiley.com/en-us/search?pq=%7Crelevance%7Cauthor%3APeter+J.+Kahrilas" TargetMode="External"/><Relationship Id="rId121" Type="http://schemas.openxmlformats.org/officeDocument/2006/relationships/hyperlink" Target="https://www.wiley.com/en-us/search?pq=%7Crelevance%7Cauthor%3ARajiv+Jalan" TargetMode="External"/><Relationship Id="rId142" Type="http://schemas.openxmlformats.org/officeDocument/2006/relationships/hyperlink" Target="https://www.wiley.com/en-us/search?pq=%7Crelevance%7Cauthor%3AJohn+W.+D.+McDonald"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wiley.com/en-us/search?pq=%7Crelevance%7Cauthor%3APeter+J.+Kahrilas" TargetMode="External"/><Relationship Id="rId46" Type="http://schemas.openxmlformats.org/officeDocument/2006/relationships/hyperlink" Target="https://www.bookdepository.com/author/Steven-Sandberg-Lewis" TargetMode="External"/><Relationship Id="rId67" Type="http://schemas.openxmlformats.org/officeDocument/2006/relationships/hyperlink" Target="https://www.wiley.com/en-us/search?pq=%7Crelevance%7Cauthor%3ABrian+G.+Feagan" TargetMode="External"/><Relationship Id="rId116" Type="http://schemas.openxmlformats.org/officeDocument/2006/relationships/hyperlink" Target="https://www.wiley.com/en-us/search?pq=%7Crelevance%7Cauthor%3APeter+J.+Kahrilas" TargetMode="External"/><Relationship Id="rId137" Type="http://schemas.openxmlformats.org/officeDocument/2006/relationships/hyperlink" Target="https://www.wiley.com/en-us/search?pq=%7Crelevance%7Cauthor%3AJohn+W.+D.+McDonald" TargetMode="External"/><Relationship Id="rId158" Type="http://schemas.openxmlformats.org/officeDocument/2006/relationships/hyperlink" Target="https://www.wiley.com/en-us/search?pq=%7Crelevance%7Cauthor%3ABrian+G.+Feagan" TargetMode="External"/><Relationship Id="rId20" Type="http://schemas.openxmlformats.org/officeDocument/2006/relationships/hyperlink" Target="https://www.bookdepository.com/author/Steven-Sandberg-Lewis" TargetMode="External"/><Relationship Id="rId41" Type="http://schemas.openxmlformats.org/officeDocument/2006/relationships/hyperlink" Target="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 TargetMode="External"/><Relationship Id="rId62" Type="http://schemas.openxmlformats.org/officeDocument/2006/relationships/hyperlink" Target="https://www.wiley.com/en-us/search?pq=%7Crelevance%7Cauthor%3APeter+J.+Kahrilas" TargetMode="External"/><Relationship Id="rId83" Type="http://schemas.openxmlformats.org/officeDocument/2006/relationships/hyperlink" Target="https://www.wiley.com/en-us/search?pq=%7Crelevance%7Cauthor%3ARajiv+Jalan" TargetMode="External"/><Relationship Id="rId88" Type="http://schemas.openxmlformats.org/officeDocument/2006/relationships/hyperlink" Target="https://www.wiley.com/en-us/search?pq=%7Crelevance%7Cauthor%3ARajiv+Jalan" TargetMode="External"/><Relationship Id="rId111" Type="http://schemas.openxmlformats.org/officeDocument/2006/relationships/hyperlink" Target="http://www.vitapol.com.ua/user_files/pdfs/gastro/gas75i14.pdf" TargetMode="External"/><Relationship Id="rId132" Type="http://schemas.openxmlformats.org/officeDocument/2006/relationships/hyperlink" Target="https://www.wiley.com/en-us/search?pq=%7Crelevance%7Cauthor%3ABrian+G.+Feagan" TargetMode="External"/><Relationship Id="rId153" Type="http://schemas.openxmlformats.org/officeDocument/2006/relationships/hyperlink" Target="https://www.wiley.com/en-us/search?pq=%7Crelevance%7Cauthor%3ABrian+G.+Fea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2C3B-9C4A-483F-BE17-2EF152BE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34</Pages>
  <Words>12564</Words>
  <Characters>71620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84016</CharactersWithSpaces>
  <SharedDoc>false</SharedDoc>
  <HLinks>
    <vt:vector size="288" baseType="variant">
      <vt:variant>
        <vt:i4>4784177</vt:i4>
      </vt:variant>
      <vt:variant>
        <vt:i4>141</vt:i4>
      </vt:variant>
      <vt:variant>
        <vt:i4>0</vt:i4>
      </vt:variant>
      <vt:variant>
        <vt:i4>5</vt:i4>
      </vt:variant>
      <vt:variant>
        <vt:lpwstr>http://irbis-nbuv.gov.ua/cgi-bin/irbis_nbuv/cgiirbis_64.exe?C21COM=2&amp;I21DBN=%20UJRN&amp;P21DBN=UJRN&amp;IMAGE_FILE_DOWNLOAD=1&amp;Image_file_name=PDF/SGastro_2015_1_11.pdf</vt:lpwstr>
      </vt:variant>
      <vt:variant>
        <vt:lpwstr/>
      </vt:variant>
      <vt:variant>
        <vt:i4>4784177</vt:i4>
      </vt:variant>
      <vt:variant>
        <vt:i4>138</vt:i4>
      </vt:variant>
      <vt:variant>
        <vt:i4>0</vt:i4>
      </vt:variant>
      <vt:variant>
        <vt:i4>5</vt:i4>
      </vt:variant>
      <vt:variant>
        <vt:lpwstr>http://irbis-nbuv.gov.ua/cgi-bin/irbis_nbuv/cgiirbis_64.exe?C21COM=2&amp;I21DBN=%20UJRN&amp;P21DBN=UJRN&amp;IMAGE_FILE_DOWNLOAD=1&amp;Image_file_name=PDF/SGastro_2015_1_11.pdf</vt:lpwstr>
      </vt:variant>
      <vt:variant>
        <vt:lpwstr/>
      </vt:variant>
      <vt:variant>
        <vt:i4>112</vt:i4>
      </vt:variant>
      <vt:variant>
        <vt:i4>135</vt:i4>
      </vt:variant>
      <vt:variant>
        <vt:i4>0</vt:i4>
      </vt:variant>
      <vt:variant>
        <vt:i4>5</vt:i4>
      </vt:variant>
      <vt:variant>
        <vt:lpwstr>http://www.vitapol.com.ua/user_files/pdfs/gastro/gas75i14.pdf</vt:lpwstr>
      </vt:variant>
      <vt:variant>
        <vt:lpwstr/>
      </vt:variant>
      <vt:variant>
        <vt:i4>1376346</vt:i4>
      </vt:variant>
      <vt:variant>
        <vt:i4>132</vt:i4>
      </vt:variant>
      <vt:variant>
        <vt:i4>0</vt:i4>
      </vt:variant>
      <vt:variant>
        <vt:i4>5</vt:i4>
      </vt:variant>
      <vt:variant>
        <vt:lpwstr>http://www.dec.gov.ua/mtd/dodatki/2014_826Gepatyty/2014_826_nakaz_Gepatyty.doc</vt:lpwstr>
      </vt:variant>
      <vt:variant>
        <vt:lpwstr/>
      </vt:variant>
      <vt:variant>
        <vt:i4>112</vt:i4>
      </vt:variant>
      <vt:variant>
        <vt:i4>129</vt:i4>
      </vt:variant>
      <vt:variant>
        <vt:i4>0</vt:i4>
      </vt:variant>
      <vt:variant>
        <vt:i4>5</vt:i4>
      </vt:variant>
      <vt:variant>
        <vt:lpwstr>http://www.vitapol.com.ua/user_files/pdfs/gastro/gas75i14.pdf</vt:lpwstr>
      </vt:variant>
      <vt:variant>
        <vt:lpwstr/>
      </vt:variant>
      <vt:variant>
        <vt:i4>112</vt:i4>
      </vt:variant>
      <vt:variant>
        <vt:i4>126</vt:i4>
      </vt:variant>
      <vt:variant>
        <vt:i4>0</vt:i4>
      </vt:variant>
      <vt:variant>
        <vt:i4>5</vt:i4>
      </vt:variant>
      <vt:variant>
        <vt:lpwstr>http://www.vitapol.com.ua/user_files/pdfs/gastro/gas75i14.pdf</vt:lpwstr>
      </vt:variant>
      <vt:variant>
        <vt:lpwstr/>
      </vt:variant>
      <vt:variant>
        <vt:i4>112</vt:i4>
      </vt:variant>
      <vt:variant>
        <vt:i4>123</vt:i4>
      </vt:variant>
      <vt:variant>
        <vt:i4>0</vt:i4>
      </vt:variant>
      <vt:variant>
        <vt:i4>5</vt:i4>
      </vt:variant>
      <vt:variant>
        <vt:lpwstr>http://www.vitapol.com.ua/user_files/pdfs/gastro/gas75i14.pdf</vt:lpwstr>
      </vt:variant>
      <vt:variant>
        <vt:lpwstr/>
      </vt:variant>
      <vt:variant>
        <vt:i4>1376346</vt:i4>
      </vt:variant>
      <vt:variant>
        <vt:i4>120</vt:i4>
      </vt:variant>
      <vt:variant>
        <vt:i4>0</vt:i4>
      </vt:variant>
      <vt:variant>
        <vt:i4>5</vt:i4>
      </vt:variant>
      <vt:variant>
        <vt:lpwstr>http://www.dec.gov.ua/mtd/dodatki/2014_826Gepatyty/2014_826_nakaz_Gepatyty.doc</vt:lpwstr>
      </vt:variant>
      <vt:variant>
        <vt:lpwstr/>
      </vt:variant>
      <vt:variant>
        <vt:i4>112</vt:i4>
      </vt:variant>
      <vt:variant>
        <vt:i4>117</vt:i4>
      </vt:variant>
      <vt:variant>
        <vt:i4>0</vt:i4>
      </vt:variant>
      <vt:variant>
        <vt:i4>5</vt:i4>
      </vt:variant>
      <vt:variant>
        <vt:lpwstr>http://www.vitapol.com.ua/user_files/pdfs/gastro/gas75i14.pdf</vt:lpwstr>
      </vt:variant>
      <vt:variant>
        <vt:lpwstr/>
      </vt:variant>
      <vt:variant>
        <vt:i4>5374033</vt:i4>
      </vt:variant>
      <vt:variant>
        <vt:i4>114</vt:i4>
      </vt:variant>
      <vt:variant>
        <vt:i4>0</vt:i4>
      </vt:variant>
      <vt:variant>
        <vt:i4>5</vt:i4>
      </vt:variant>
      <vt:variant>
        <vt:lpwstr>http://www.health-ua.org/faq/gastroenterologiya/2993.html</vt:lpwstr>
      </vt:variant>
      <vt:variant>
        <vt:lpwstr/>
      </vt:variant>
      <vt:variant>
        <vt:i4>4128891</vt:i4>
      </vt:variant>
      <vt:variant>
        <vt:i4>111</vt:i4>
      </vt:variant>
      <vt:variant>
        <vt:i4>0</vt:i4>
      </vt:variant>
      <vt:variant>
        <vt:i4>5</vt:i4>
      </vt:variant>
      <vt:variant>
        <vt:lpwstr>http://endoscopy.com.ua/assets/files/MstUkr.pdf</vt:lpwstr>
      </vt:variant>
      <vt:variant>
        <vt:lpwstr/>
      </vt:variant>
      <vt:variant>
        <vt:i4>6750262</vt:i4>
      </vt:variant>
      <vt:variant>
        <vt:i4>108</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1769493</vt:i4>
      </vt:variant>
      <vt:variant>
        <vt:i4>105</vt:i4>
      </vt:variant>
      <vt:variant>
        <vt:i4>0</vt:i4>
      </vt:variant>
      <vt:variant>
        <vt:i4>5</vt:i4>
      </vt:variant>
      <vt:variant>
        <vt:lpwstr>http://endoscopy.com.ua/</vt:lpwstr>
      </vt:variant>
      <vt:variant>
        <vt:lpwstr/>
      </vt:variant>
      <vt:variant>
        <vt:i4>4128891</vt:i4>
      </vt:variant>
      <vt:variant>
        <vt:i4>102</vt:i4>
      </vt:variant>
      <vt:variant>
        <vt:i4>0</vt:i4>
      </vt:variant>
      <vt:variant>
        <vt:i4>5</vt:i4>
      </vt:variant>
      <vt:variant>
        <vt:lpwstr>http://endoscopy.com.ua/assets/files/MstUkr.pdf</vt:lpwstr>
      </vt:variant>
      <vt:variant>
        <vt:lpwstr/>
      </vt:variant>
      <vt:variant>
        <vt:i4>1769493</vt:i4>
      </vt:variant>
      <vt:variant>
        <vt:i4>99</vt:i4>
      </vt:variant>
      <vt:variant>
        <vt:i4>0</vt:i4>
      </vt:variant>
      <vt:variant>
        <vt:i4>5</vt:i4>
      </vt:variant>
      <vt:variant>
        <vt:lpwstr>http://endoscopy.com.ua/</vt:lpwstr>
      </vt:variant>
      <vt:variant>
        <vt:lpwstr/>
      </vt:variant>
      <vt:variant>
        <vt:i4>4128891</vt:i4>
      </vt:variant>
      <vt:variant>
        <vt:i4>96</vt:i4>
      </vt:variant>
      <vt:variant>
        <vt:i4>0</vt:i4>
      </vt:variant>
      <vt:variant>
        <vt:i4>5</vt:i4>
      </vt:variant>
      <vt:variant>
        <vt:lpwstr>http://endoscopy.com.ua/assets/files/MstUkr.pdf</vt:lpwstr>
      </vt:variant>
      <vt:variant>
        <vt:lpwstr/>
      </vt:variant>
      <vt:variant>
        <vt:i4>262205</vt:i4>
      </vt:variant>
      <vt:variant>
        <vt:i4>93</vt:i4>
      </vt:variant>
      <vt:variant>
        <vt:i4>0</vt:i4>
      </vt:variant>
      <vt:variant>
        <vt:i4>5</vt:i4>
      </vt:variant>
      <vt:variant>
        <vt:lpwstr>http://www.vitapol.com.ua/user_files/pdfs/gastro/gas87isg1-16-05.pdf</vt:lpwstr>
      </vt:variant>
      <vt:variant>
        <vt:lpwstr/>
      </vt:variant>
      <vt:variant>
        <vt:i4>4128891</vt:i4>
      </vt:variant>
      <vt:variant>
        <vt:i4>90</vt:i4>
      </vt:variant>
      <vt:variant>
        <vt:i4>0</vt:i4>
      </vt:variant>
      <vt:variant>
        <vt:i4>5</vt:i4>
      </vt:variant>
      <vt:variant>
        <vt:lpwstr>http://endoscopy.com.ua/assets/files/MstUkr.pdf</vt:lpwstr>
      </vt:variant>
      <vt:variant>
        <vt:lpwstr/>
      </vt:variant>
      <vt:variant>
        <vt:i4>262205</vt:i4>
      </vt:variant>
      <vt:variant>
        <vt:i4>87</vt:i4>
      </vt:variant>
      <vt:variant>
        <vt:i4>0</vt:i4>
      </vt:variant>
      <vt:variant>
        <vt:i4>5</vt:i4>
      </vt:variant>
      <vt:variant>
        <vt:lpwstr>http://www.vitapol.com.ua/user_files/pdfs/gastro/gas87isg1-16-05.pdf</vt:lpwstr>
      </vt:variant>
      <vt:variant>
        <vt:lpwstr/>
      </vt:variant>
      <vt:variant>
        <vt:i4>7929920</vt:i4>
      </vt:variant>
      <vt:variant>
        <vt:i4>84</vt:i4>
      </vt:variant>
      <vt:variant>
        <vt:i4>0</vt:i4>
      </vt:variant>
      <vt:variant>
        <vt:i4>5</vt:i4>
      </vt:variant>
      <vt:variant>
        <vt:lpwstr>http://www.vitapol.com.ua/user_files/pdfs/gastro/gas90i16iGastro4i2016m.pdf</vt:lpwstr>
      </vt:variant>
      <vt:variant>
        <vt:lpwstr/>
      </vt:variant>
      <vt:variant>
        <vt:i4>6815864</vt:i4>
      </vt:variant>
      <vt:variant>
        <vt:i4>81</vt:i4>
      </vt:variant>
      <vt:variant>
        <vt:i4>0</vt:i4>
      </vt:variant>
      <vt:variant>
        <vt:i4>5</vt:i4>
      </vt:variant>
      <vt:variant>
        <vt:lpwstr>https://neuronews.com.ua/uploads/files/2016/2-1/1321256216.pdf</vt:lpwstr>
      </vt:variant>
      <vt:variant>
        <vt:lpwstr/>
      </vt:variant>
      <vt:variant>
        <vt:i4>7929920</vt:i4>
      </vt:variant>
      <vt:variant>
        <vt:i4>78</vt:i4>
      </vt:variant>
      <vt:variant>
        <vt:i4>0</vt:i4>
      </vt:variant>
      <vt:variant>
        <vt:i4>5</vt:i4>
      </vt:variant>
      <vt:variant>
        <vt:lpwstr>http://www.vitapol.com.ua/user_files/pdfs/gastro/gas90i16iGastro4i2016m.pdf</vt:lpwstr>
      </vt:variant>
      <vt:variant>
        <vt:lpwstr/>
      </vt:variant>
      <vt:variant>
        <vt:i4>6750262</vt:i4>
      </vt:variant>
      <vt:variant>
        <vt:i4>75</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6750262</vt:i4>
      </vt:variant>
      <vt:variant>
        <vt:i4>72</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6750262</vt:i4>
      </vt:variant>
      <vt:variant>
        <vt:i4>69</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7274528</vt:i4>
      </vt:variant>
      <vt:variant>
        <vt:i4>66</vt:i4>
      </vt:variant>
      <vt:variant>
        <vt:i4>0</vt:i4>
      </vt:variant>
      <vt:variant>
        <vt:i4>5</vt:i4>
      </vt:variant>
      <vt:variant>
        <vt:lpwstr>http://www.dec.gov.ua/mtd/dodatki/2013_943GERX/2013_943nakazGERX.doc</vt:lpwstr>
      </vt:variant>
      <vt:variant>
        <vt:lpwstr/>
      </vt:variant>
      <vt:variant>
        <vt:i4>6750262</vt:i4>
      </vt:variant>
      <vt:variant>
        <vt:i4>63</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6750262</vt:i4>
      </vt:variant>
      <vt:variant>
        <vt:i4>60</vt:i4>
      </vt:variant>
      <vt:variant>
        <vt:i4>0</vt:i4>
      </vt:variant>
      <vt:variant>
        <vt:i4>5</vt:i4>
      </vt:variant>
      <vt:variant>
        <vt:lpwstr>http://www.irbis-nbuv.gov.ua/cgi-bin/irbis_nbuv/cgiirbis_64.exe?Z21ID=&amp;I21DBN=REF&amp;P21DBN=REF&amp;S21STN=1&amp;S21REF=10&amp;S21FMT=fullwebr&amp;C21COM=S&amp;S21CNR=20&amp;S21P01=0&amp;S21P02=0&amp;S21P03=TJ=&amp;S21COLORTERMS=1&amp;S21STR=%D0%A1%D1%83%D1%87%D0%B0%D1%81.%20%D0%B3%D0%B0%D1%81%D1%82%D1%80%D0%BE%D0%B5%D0%BD%D1%82%D0%B5%D1%80%D0%BE%D0%BB%D0%BE%D0%B3%D1%96%D1%8F</vt:lpwstr>
      </vt:variant>
      <vt:variant>
        <vt:lpwstr/>
      </vt:variant>
      <vt:variant>
        <vt:i4>852059</vt:i4>
      </vt:variant>
      <vt:variant>
        <vt:i4>57</vt:i4>
      </vt:variant>
      <vt:variant>
        <vt:i4>0</vt:i4>
      </vt:variant>
      <vt:variant>
        <vt:i4>5</vt:i4>
      </vt:variant>
      <vt:variant>
        <vt:lpwstr>https://www.ncbi.nlm.nih.gov/pubmed/29437910</vt:lpwstr>
      </vt:variant>
      <vt:variant>
        <vt:lpwstr/>
      </vt:variant>
      <vt:variant>
        <vt:i4>5439598</vt:i4>
      </vt:variant>
      <vt:variant>
        <vt:i4>54</vt:i4>
      </vt:variant>
      <vt:variant>
        <vt:i4>0</vt:i4>
      </vt:variant>
      <vt:variant>
        <vt:i4>5</vt:i4>
      </vt:variant>
      <vt:variant>
        <vt:lpwstr>https://www.ncbi.nlm.nih.gov/pubmed/?term=Zerbib%20F%5BAuthor%5D&amp;cauthor=true&amp;cauthor_uid=29437910</vt:lpwstr>
      </vt:variant>
      <vt:variant>
        <vt:lpwstr/>
      </vt:variant>
      <vt:variant>
        <vt:i4>3342358</vt:i4>
      </vt:variant>
      <vt:variant>
        <vt:i4>51</vt:i4>
      </vt:variant>
      <vt:variant>
        <vt:i4>0</vt:i4>
      </vt:variant>
      <vt:variant>
        <vt:i4>5</vt:i4>
      </vt:variant>
      <vt:variant>
        <vt:lpwstr>https://www.ncbi.nlm.nih.gov/pubmed/?term=Savarino%20E%5BAuthor%5D&amp;cauthor=true&amp;cauthor_uid=29437910</vt:lpwstr>
      </vt:variant>
      <vt:variant>
        <vt:lpwstr/>
      </vt:variant>
      <vt:variant>
        <vt:i4>852095</vt:i4>
      </vt:variant>
      <vt:variant>
        <vt:i4>48</vt:i4>
      </vt:variant>
      <vt:variant>
        <vt:i4>0</vt:i4>
      </vt:variant>
      <vt:variant>
        <vt:i4>5</vt:i4>
      </vt:variant>
      <vt:variant>
        <vt:lpwstr>https://www.ncbi.nlm.nih.gov/pubmed/?term=Kahrilas%20PJ%5BAuthor%5D&amp;cauthor=true&amp;cauthor_uid=29437910</vt:lpwstr>
      </vt:variant>
      <vt:variant>
        <vt:lpwstr/>
      </vt:variant>
      <vt:variant>
        <vt:i4>6619205</vt:i4>
      </vt:variant>
      <vt:variant>
        <vt:i4>45</vt:i4>
      </vt:variant>
      <vt:variant>
        <vt:i4>0</vt:i4>
      </vt:variant>
      <vt:variant>
        <vt:i4>5</vt:i4>
      </vt:variant>
      <vt:variant>
        <vt:lpwstr>https://www.ncbi.nlm.nih.gov/pubmed/?term=Gyawali%20CP%5BAuthor%5D&amp;cauthor=true&amp;cauthor_uid=29437910</vt:lpwstr>
      </vt:variant>
      <vt:variant>
        <vt:lpwstr/>
      </vt:variant>
      <vt:variant>
        <vt:i4>1769493</vt:i4>
      </vt:variant>
      <vt:variant>
        <vt:i4>42</vt:i4>
      </vt:variant>
      <vt:variant>
        <vt:i4>0</vt:i4>
      </vt:variant>
      <vt:variant>
        <vt:i4>5</vt:i4>
      </vt:variant>
      <vt:variant>
        <vt:lpwstr>http://endoscopy.com.ua/</vt:lpwstr>
      </vt:variant>
      <vt:variant>
        <vt:lpwstr/>
      </vt:variant>
      <vt:variant>
        <vt:i4>1769493</vt:i4>
      </vt:variant>
      <vt:variant>
        <vt:i4>39</vt:i4>
      </vt:variant>
      <vt:variant>
        <vt:i4>0</vt:i4>
      </vt:variant>
      <vt:variant>
        <vt:i4>5</vt:i4>
      </vt:variant>
      <vt:variant>
        <vt:lpwstr>http://endoscopy.com.ua/</vt:lpwstr>
      </vt:variant>
      <vt:variant>
        <vt:lpwstr/>
      </vt:variant>
      <vt:variant>
        <vt:i4>8126512</vt:i4>
      </vt:variant>
      <vt:variant>
        <vt:i4>36</vt:i4>
      </vt:variant>
      <vt:variant>
        <vt:i4>0</vt:i4>
      </vt:variant>
      <vt:variant>
        <vt:i4>5</vt:i4>
      </vt:variant>
      <vt:variant>
        <vt:lpwstr>http://crimtj.ru/Journal.files/7-2006-3/27.pdf</vt:lpwstr>
      </vt:variant>
      <vt:variant>
        <vt:lpwstr/>
      </vt:variant>
      <vt:variant>
        <vt:i4>7274528</vt:i4>
      </vt:variant>
      <vt:variant>
        <vt:i4>33</vt:i4>
      </vt:variant>
      <vt:variant>
        <vt:i4>0</vt:i4>
      </vt:variant>
      <vt:variant>
        <vt:i4>5</vt:i4>
      </vt:variant>
      <vt:variant>
        <vt:lpwstr>http://www.dec.gov.ua/mtd/dodatki/2013_943GERX/2013_943nakazGERX.doc</vt:lpwstr>
      </vt:variant>
      <vt:variant>
        <vt:lpwstr/>
      </vt:variant>
      <vt:variant>
        <vt:i4>852059</vt:i4>
      </vt:variant>
      <vt:variant>
        <vt:i4>30</vt:i4>
      </vt:variant>
      <vt:variant>
        <vt:i4>0</vt:i4>
      </vt:variant>
      <vt:variant>
        <vt:i4>5</vt:i4>
      </vt:variant>
      <vt:variant>
        <vt:lpwstr>https://www.ncbi.nlm.nih.gov/pubmed/29437910</vt:lpwstr>
      </vt:variant>
      <vt:variant>
        <vt:lpwstr/>
      </vt:variant>
      <vt:variant>
        <vt:i4>5439598</vt:i4>
      </vt:variant>
      <vt:variant>
        <vt:i4>27</vt:i4>
      </vt:variant>
      <vt:variant>
        <vt:i4>0</vt:i4>
      </vt:variant>
      <vt:variant>
        <vt:i4>5</vt:i4>
      </vt:variant>
      <vt:variant>
        <vt:lpwstr>https://www.ncbi.nlm.nih.gov/pubmed/?term=Zerbib%20F%5BAuthor%5D&amp;cauthor=true&amp;cauthor_uid=29437910</vt:lpwstr>
      </vt:variant>
      <vt:variant>
        <vt:lpwstr/>
      </vt:variant>
      <vt:variant>
        <vt:i4>3342358</vt:i4>
      </vt:variant>
      <vt:variant>
        <vt:i4>24</vt:i4>
      </vt:variant>
      <vt:variant>
        <vt:i4>0</vt:i4>
      </vt:variant>
      <vt:variant>
        <vt:i4>5</vt:i4>
      </vt:variant>
      <vt:variant>
        <vt:lpwstr>https://www.ncbi.nlm.nih.gov/pubmed/?term=Savarino%20E%5BAuthor%5D&amp;cauthor=true&amp;cauthor_uid=29437910</vt:lpwstr>
      </vt:variant>
      <vt:variant>
        <vt:lpwstr/>
      </vt:variant>
      <vt:variant>
        <vt:i4>852095</vt:i4>
      </vt:variant>
      <vt:variant>
        <vt:i4>21</vt:i4>
      </vt:variant>
      <vt:variant>
        <vt:i4>0</vt:i4>
      </vt:variant>
      <vt:variant>
        <vt:i4>5</vt:i4>
      </vt:variant>
      <vt:variant>
        <vt:lpwstr>https://www.ncbi.nlm.nih.gov/pubmed/?term=Kahrilas%20PJ%5BAuthor%5D&amp;cauthor=true&amp;cauthor_uid=29437910</vt:lpwstr>
      </vt:variant>
      <vt:variant>
        <vt:lpwstr/>
      </vt:variant>
      <vt:variant>
        <vt:i4>6619205</vt:i4>
      </vt:variant>
      <vt:variant>
        <vt:i4>18</vt:i4>
      </vt:variant>
      <vt:variant>
        <vt:i4>0</vt:i4>
      </vt:variant>
      <vt:variant>
        <vt:i4>5</vt:i4>
      </vt:variant>
      <vt:variant>
        <vt:lpwstr>https://www.ncbi.nlm.nih.gov/pubmed/?term=Gyawali%20CP%5BAuthor%5D&amp;cauthor=true&amp;cauthor_uid=29437910</vt:lpwstr>
      </vt:variant>
      <vt:variant>
        <vt:lpwstr/>
      </vt:variant>
      <vt:variant>
        <vt:i4>3080234</vt:i4>
      </vt:variant>
      <vt:variant>
        <vt:i4>15</vt:i4>
      </vt:variant>
      <vt:variant>
        <vt:i4>0</vt:i4>
      </vt:variant>
      <vt:variant>
        <vt:i4>5</vt:i4>
      </vt:variant>
      <vt:variant>
        <vt:lpwstr>https://moz.gov.ua/article/health/porivnjajte-svoju-izhu-z-tarilkoju-zdorovogo-harchuvannja</vt:lpwstr>
      </vt:variant>
      <vt:variant>
        <vt:lpwstr/>
      </vt:variant>
      <vt:variant>
        <vt:i4>3866659</vt:i4>
      </vt:variant>
      <vt:variant>
        <vt:i4>12</vt:i4>
      </vt:variant>
      <vt:variant>
        <vt:i4>0</vt:i4>
      </vt:variant>
      <vt:variant>
        <vt:i4>5</vt:i4>
      </vt:variant>
      <vt:variant>
        <vt:lpwstr>http://www.irbis-nbuv.gov.ua/cgi-bin/irbis_nbuv/cgiirbis_64.exe?I21DBN=LINK&amp;P21DBN=UJRN&amp;Z21ID=&amp;S21REF=10&amp;S21CNR=20&amp;S21STN=1&amp;S21FMT=ASP_meta&amp;C21COM=S&amp;2_S21P03=FILA=&amp;2_S21STR=Mezh_2013_5_23</vt:lpwstr>
      </vt:variant>
      <vt:variant>
        <vt:lpwstr/>
      </vt:variant>
      <vt:variant>
        <vt:i4>8061014</vt:i4>
      </vt:variant>
      <vt:variant>
        <vt:i4>9</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http://www.irbis-nbuv.gov.ua/cgi-bin/irbis_nbuv/cgiirbis_64.exe?Z21ID=&amp;I21DBN=UJRN&amp;P21DBN=UJRN&amp;S21STN=1&amp;S21REF=10&amp;S21FMT=JUU_all&amp;C21COM=S&amp;S21CNR=20&amp;S21P01=0&amp;S21P02=0&amp;S21P03=IJ=&amp;S21COLORTERMS=1&amp;S21STR=%D0%9625371</vt:lpwstr>
      </vt:variant>
      <vt:variant>
        <vt:lpwstr/>
      </vt:variant>
      <vt:variant>
        <vt:i4>3932262</vt:i4>
      </vt:variant>
      <vt:variant>
        <vt:i4>6</vt:i4>
      </vt:variant>
      <vt:variant>
        <vt:i4>0</vt:i4>
      </vt:variant>
      <vt:variant>
        <vt:i4>5</vt:i4>
      </vt:variant>
      <vt:variant>
        <vt:lpwstr>http://repo.knmu.edu.ua/handle/123456789/13270</vt:lpwstr>
      </vt:variant>
      <vt:variant>
        <vt:lpwstr/>
      </vt:variant>
      <vt:variant>
        <vt:i4>5767256</vt:i4>
      </vt:variant>
      <vt:variant>
        <vt:i4>3</vt:i4>
      </vt:variant>
      <vt:variant>
        <vt:i4>0</vt:i4>
      </vt:variant>
      <vt:variant>
        <vt:i4>5</vt:i4>
      </vt:variant>
      <vt:variant>
        <vt:lpwstr>http://www.moz.gov.ua/ua/main/?docID=3858</vt:lpwstr>
      </vt:variant>
      <vt:variant>
        <vt:lpwstr/>
      </vt:variant>
      <vt:variant>
        <vt:i4>5177356</vt:i4>
      </vt:variant>
      <vt:variant>
        <vt:i4>0</vt:i4>
      </vt:variant>
      <vt:variant>
        <vt:i4>0</vt:i4>
      </vt:variant>
      <vt:variant>
        <vt:i4>5</vt:i4>
      </vt:variant>
      <vt:variant>
        <vt:lpwstr>https://zakon.rada.gov.ua/rada/show/v1051282-09</vt:lpwstr>
      </vt:variant>
      <vt:variant>
        <vt:lpwstr>o22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Zverdvd.org</cp:lastModifiedBy>
  <cp:revision>9</cp:revision>
  <cp:lastPrinted>2018-01-19T07:43:00Z</cp:lastPrinted>
  <dcterms:created xsi:type="dcterms:W3CDTF">2021-04-15T08:02:00Z</dcterms:created>
  <dcterms:modified xsi:type="dcterms:W3CDTF">2021-04-15T22:20:00Z</dcterms:modified>
</cp:coreProperties>
</file>