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3A59C" w14:textId="77777777" w:rsidR="003B20F5" w:rsidRDefault="003B20F5">
      <w:pPr>
        <w:ind w:left="2124" w:firstLine="707"/>
        <w:rPr>
          <w:rFonts w:ascii="Times New Roman" w:eastAsia="Times New Roman" w:hAnsi="Times New Roman" w:cs="Times New Roman"/>
          <w:smallCaps/>
          <w:color w:val="000000"/>
          <w:sz w:val="24"/>
          <w:szCs w:val="24"/>
        </w:rPr>
      </w:pPr>
    </w:p>
    <w:p w14:paraId="333553C0" w14:textId="77777777" w:rsidR="003B20F5" w:rsidRDefault="00000000">
      <w:pPr>
        <w:shd w:val="clear" w:color="auto" w:fill="FFFFFF"/>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МІНІСТЕРСТВО ОХОРОНИ ЗДОРОВ'Я УКРАЇНИ</w:t>
      </w:r>
      <w:r>
        <w:rPr>
          <w:rFonts w:ascii="Times New Roman" w:eastAsia="Times New Roman" w:hAnsi="Times New Roman" w:cs="Times New Roman"/>
          <w:color w:val="000000"/>
          <w:sz w:val="24"/>
          <w:szCs w:val="24"/>
        </w:rPr>
        <w:br/>
        <w:t xml:space="preserve">ВІННИЦЬКИЙ НАЦІОНАЛЬНИЙ МЕДИЧНИЙ УНІВЕРСИТЕТ </w:t>
      </w:r>
    </w:p>
    <w:p w14:paraId="1FDAACD1" w14:textId="77777777" w:rsidR="003B20F5" w:rsidRDefault="00000000">
      <w:pPr>
        <w:shd w:val="clear" w:color="auto" w:fill="FFFFFF"/>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ІМ. М.І.ПИРОГОВА</w:t>
      </w:r>
    </w:p>
    <w:p w14:paraId="23248D04" w14:textId="77777777" w:rsidR="003B20F5" w:rsidRDefault="003B20F5">
      <w:pPr>
        <w:jc w:val="center"/>
        <w:rPr>
          <w:rFonts w:ascii="Times New Roman" w:eastAsia="Times New Roman" w:hAnsi="Times New Roman" w:cs="Times New Roman"/>
          <w:color w:val="000000"/>
          <w:sz w:val="24"/>
          <w:szCs w:val="24"/>
        </w:rPr>
      </w:pPr>
    </w:p>
    <w:p w14:paraId="4C42AA0B" w14:textId="77777777" w:rsidR="003B20F5" w:rsidRDefault="003B20F5">
      <w:pPr>
        <w:jc w:val="center"/>
        <w:rPr>
          <w:rFonts w:ascii="Times New Roman" w:eastAsia="Times New Roman" w:hAnsi="Times New Roman" w:cs="Times New Roman"/>
          <w:color w:val="000000"/>
          <w:sz w:val="24"/>
          <w:szCs w:val="24"/>
        </w:rPr>
      </w:pPr>
    </w:p>
    <w:p w14:paraId="34824ECC" w14:textId="77777777" w:rsidR="003B20F5" w:rsidRDefault="003B20F5">
      <w:pPr>
        <w:rPr>
          <w:rFonts w:ascii="Times New Roman" w:eastAsia="Times New Roman" w:hAnsi="Times New Roman" w:cs="Times New Roman"/>
          <w:color w:val="000000"/>
          <w:sz w:val="24"/>
          <w:szCs w:val="24"/>
        </w:rPr>
      </w:pPr>
    </w:p>
    <w:p w14:paraId="0615CA0B" w14:textId="77777777" w:rsidR="003B20F5" w:rsidRDefault="003B20F5">
      <w:pPr>
        <w:rPr>
          <w:rFonts w:ascii="Times New Roman" w:eastAsia="Times New Roman" w:hAnsi="Times New Roman" w:cs="Times New Roman"/>
          <w:color w:val="000000"/>
          <w:sz w:val="22"/>
          <w:szCs w:val="22"/>
        </w:rPr>
      </w:pPr>
    </w:p>
    <w:tbl>
      <w:tblPr>
        <w:tblStyle w:val="af"/>
        <w:tblW w:w="4655" w:type="dxa"/>
        <w:tblInd w:w="5327" w:type="dxa"/>
        <w:tblLayout w:type="fixed"/>
        <w:tblLook w:val="0000" w:firstRow="0" w:lastRow="0" w:firstColumn="0" w:lastColumn="0" w:noHBand="0" w:noVBand="0"/>
      </w:tblPr>
      <w:tblGrid>
        <w:gridCol w:w="4655"/>
      </w:tblGrid>
      <w:tr w:rsidR="003B20F5" w14:paraId="195193AD" w14:textId="77777777">
        <w:trPr>
          <w:trHeight w:val="2493"/>
        </w:trPr>
        <w:tc>
          <w:tcPr>
            <w:tcW w:w="4655" w:type="dxa"/>
          </w:tcPr>
          <w:p w14:paraId="0CF4CAFC" w14:textId="77777777" w:rsidR="003B20F5" w:rsidRDefault="00000000">
            <w:pP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«ЗАТВЕРДЖЕНО»</w:t>
            </w:r>
          </w:p>
          <w:p w14:paraId="261BE7DC" w14:textId="77777777" w:rsidR="003B20F5"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На методичній нараді кафедри </w:t>
            </w:r>
          </w:p>
          <w:p w14:paraId="179AB33F" w14:textId="77777777" w:rsidR="003B20F5"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терапевтичної стоматології ВНМУ </w:t>
            </w:r>
          </w:p>
          <w:p w14:paraId="24DB46F0" w14:textId="77777777" w:rsidR="003B20F5"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ім. М.І. Пирогова</w:t>
            </w:r>
          </w:p>
          <w:p w14:paraId="0B3D30DE" w14:textId="77777777" w:rsidR="003B20F5"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Завідувач кафедри професор ЗВО </w:t>
            </w:r>
          </w:p>
          <w:p w14:paraId="458879A8" w14:textId="77777777" w:rsidR="003B20F5" w:rsidRDefault="00000000">
            <w:pPr>
              <w:rPr>
                <w:rFonts w:ascii="Times New Roman" w:eastAsia="Times New Roman" w:hAnsi="Times New Roman" w:cs="Times New Roman"/>
                <w:color w:val="000000"/>
                <w:sz w:val="22"/>
                <w:szCs w:val="22"/>
              </w:rPr>
            </w:pPr>
            <w:bookmarkStart w:id="0" w:name="_heading=h.6umvflbduepo" w:colFirst="0" w:colLast="0"/>
            <w:bookmarkEnd w:id="0"/>
            <w:r>
              <w:rPr>
                <w:noProof/>
              </w:rPr>
              <w:drawing>
                <wp:inline distT="0" distB="0" distL="0" distR="0" wp14:anchorId="31807495" wp14:editId="28053426">
                  <wp:extent cx="592230" cy="226441"/>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92230" cy="226441"/>
                          </a:xfrm>
                          <a:prstGeom prst="rect">
                            <a:avLst/>
                          </a:prstGeom>
                          <a:ln/>
                        </pic:spPr>
                      </pic:pic>
                    </a:graphicData>
                  </a:graphic>
                </wp:inline>
              </w:drawing>
            </w:r>
            <w:r>
              <w:rPr>
                <w:rFonts w:ascii="Times New Roman" w:eastAsia="Times New Roman" w:hAnsi="Times New Roman" w:cs="Times New Roman"/>
                <w:color w:val="000000"/>
                <w:sz w:val="22"/>
                <w:szCs w:val="22"/>
              </w:rPr>
              <w:t xml:space="preserve">Марія </w:t>
            </w:r>
            <w:r>
              <w:rPr>
                <w:rFonts w:ascii="Times New Roman" w:eastAsia="Times New Roman" w:hAnsi="Times New Roman" w:cs="Times New Roman"/>
                <w:smallCaps/>
                <w:color w:val="000000"/>
                <w:sz w:val="22"/>
                <w:szCs w:val="22"/>
              </w:rPr>
              <w:t>ШІНКАРУК-ДИКОВИЦЬКА</w:t>
            </w:r>
            <w:r>
              <w:rPr>
                <w:rFonts w:ascii="Times New Roman" w:eastAsia="Times New Roman" w:hAnsi="Times New Roman" w:cs="Times New Roman"/>
                <w:color w:val="000000"/>
                <w:sz w:val="22"/>
                <w:szCs w:val="22"/>
              </w:rPr>
              <w:t xml:space="preserve"> </w:t>
            </w:r>
          </w:p>
          <w:p w14:paraId="1FB00709" w14:textId="77777777" w:rsidR="003B20F5"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«26» серпня 202</w:t>
            </w:r>
            <w:r>
              <w:rPr>
                <w:rFonts w:ascii="Times New Roman" w:eastAsia="Times New Roman" w:hAnsi="Times New Roman" w:cs="Times New Roman"/>
                <w:sz w:val="22"/>
                <w:szCs w:val="22"/>
              </w:rPr>
              <w:t>5</w:t>
            </w:r>
            <w:r>
              <w:rPr>
                <w:rFonts w:ascii="Times New Roman" w:eastAsia="Times New Roman" w:hAnsi="Times New Roman" w:cs="Times New Roman"/>
                <w:color w:val="000000"/>
                <w:sz w:val="22"/>
                <w:szCs w:val="22"/>
              </w:rPr>
              <w:t>р.</w:t>
            </w:r>
          </w:p>
          <w:p w14:paraId="3F0AB86A" w14:textId="77777777" w:rsidR="003B20F5" w:rsidRDefault="00000000">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Протокол №1</w:t>
            </w:r>
          </w:p>
        </w:tc>
      </w:tr>
    </w:tbl>
    <w:p w14:paraId="699B0D2A" w14:textId="77777777" w:rsidR="003B20F5" w:rsidRDefault="003B20F5">
      <w:pPr>
        <w:rPr>
          <w:rFonts w:ascii="Times New Roman" w:eastAsia="Times New Roman" w:hAnsi="Times New Roman" w:cs="Times New Roman"/>
          <w:color w:val="000000"/>
          <w:sz w:val="24"/>
          <w:szCs w:val="24"/>
        </w:rPr>
      </w:pPr>
    </w:p>
    <w:p w14:paraId="7C5502BC" w14:textId="77777777" w:rsidR="003B20F5" w:rsidRDefault="003B20F5">
      <w:pPr>
        <w:rPr>
          <w:rFonts w:ascii="Times New Roman" w:eastAsia="Times New Roman" w:hAnsi="Times New Roman" w:cs="Times New Roman"/>
          <w:color w:val="000000"/>
          <w:sz w:val="24"/>
          <w:szCs w:val="24"/>
        </w:rPr>
      </w:pPr>
    </w:p>
    <w:p w14:paraId="6456D783" w14:textId="77777777" w:rsidR="003B20F5" w:rsidRDefault="003B20F5">
      <w:pPr>
        <w:rPr>
          <w:rFonts w:ascii="Times New Roman" w:eastAsia="Times New Roman" w:hAnsi="Times New Roman" w:cs="Times New Roman"/>
          <w:color w:val="000000"/>
          <w:sz w:val="24"/>
          <w:szCs w:val="24"/>
        </w:rPr>
      </w:pPr>
    </w:p>
    <w:p w14:paraId="7296A81C" w14:textId="77777777" w:rsidR="003B20F5" w:rsidRDefault="003B20F5">
      <w:pPr>
        <w:rPr>
          <w:rFonts w:ascii="Times New Roman" w:eastAsia="Times New Roman" w:hAnsi="Times New Roman" w:cs="Times New Roman"/>
          <w:color w:val="000000"/>
          <w:sz w:val="24"/>
          <w:szCs w:val="24"/>
        </w:rPr>
      </w:pPr>
    </w:p>
    <w:p w14:paraId="18BC2D1D" w14:textId="77777777" w:rsidR="003B20F5" w:rsidRDefault="003B20F5">
      <w:pPr>
        <w:rPr>
          <w:rFonts w:ascii="Times New Roman" w:eastAsia="Times New Roman" w:hAnsi="Times New Roman" w:cs="Times New Roman"/>
          <w:color w:val="000000"/>
          <w:sz w:val="24"/>
          <w:szCs w:val="24"/>
        </w:rPr>
      </w:pPr>
    </w:p>
    <w:p w14:paraId="061B7D97" w14:textId="77777777" w:rsidR="003B20F5" w:rsidRDefault="00000000">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МЕТОДИЧНІ РЕКОМЕНДАЦІЇ</w:t>
      </w:r>
    </w:p>
    <w:p w14:paraId="67ADCB57" w14:textId="77777777" w:rsidR="003B20F5" w:rsidRDefault="00000000">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лікарів – інтернів</w:t>
      </w:r>
    </w:p>
    <w:p w14:paraId="115EBF5F" w14:textId="77777777" w:rsidR="003B20F5" w:rsidRDefault="003B20F5">
      <w:pPr>
        <w:jc w:val="center"/>
        <w:rPr>
          <w:rFonts w:ascii="Times New Roman" w:eastAsia="Times New Roman" w:hAnsi="Times New Roman" w:cs="Times New Roman"/>
          <w:color w:val="000000"/>
          <w:sz w:val="28"/>
          <w:szCs w:val="28"/>
        </w:rPr>
      </w:pPr>
    </w:p>
    <w:tbl>
      <w:tblPr>
        <w:tblStyle w:val="af0"/>
        <w:tblW w:w="957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3B20F5" w14:paraId="50F6662B" w14:textId="77777777">
        <w:tc>
          <w:tcPr>
            <w:tcW w:w="2518" w:type="dxa"/>
            <w:tcBorders>
              <w:top w:val="single" w:sz="4" w:space="0" w:color="000000"/>
              <w:left w:val="single" w:sz="4" w:space="0" w:color="000000"/>
              <w:bottom w:val="single" w:sz="4" w:space="0" w:color="000000"/>
              <w:right w:val="single" w:sz="4" w:space="0" w:color="000000"/>
            </w:tcBorders>
          </w:tcPr>
          <w:p w14:paraId="7AE04F2A" w14:textId="77777777" w:rsidR="003B20F5"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0A49EC2E" w14:textId="77777777" w:rsidR="003B20F5"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 31 Терапевтична стоматологія</w:t>
            </w:r>
          </w:p>
        </w:tc>
      </w:tr>
      <w:tr w:rsidR="003B20F5" w14:paraId="17DD9134"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17BA6813" w14:textId="77777777" w:rsidR="003B20F5"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Тема заняття № 42</w:t>
            </w:r>
          </w:p>
        </w:tc>
        <w:tc>
          <w:tcPr>
            <w:tcW w:w="7053" w:type="dxa"/>
            <w:tcBorders>
              <w:top w:val="single" w:sz="4" w:space="0" w:color="000000"/>
              <w:left w:val="single" w:sz="4" w:space="0" w:color="000000"/>
              <w:bottom w:val="single" w:sz="4" w:space="0" w:color="000000"/>
              <w:right w:val="single" w:sz="4" w:space="0" w:color="000000"/>
            </w:tcBorders>
          </w:tcPr>
          <w:p w14:paraId="65375C52" w14:textId="77777777" w:rsidR="003B20F5" w:rsidRDefault="00000000">
            <w:pPr>
              <w:pBdr>
                <w:top w:val="nil"/>
                <w:left w:val="nil"/>
                <w:bottom w:val="nil"/>
                <w:right w:val="nil"/>
                <w:between w:val="nil"/>
              </w:pBdr>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Види алергічних реакцій та їх прояви у щелепно-лицевій ділянці. Надання екстреної допомоги.</w:t>
            </w:r>
          </w:p>
        </w:tc>
      </w:tr>
      <w:tr w:rsidR="003B20F5" w14:paraId="18AC6601" w14:textId="77777777">
        <w:tc>
          <w:tcPr>
            <w:tcW w:w="2518" w:type="dxa"/>
            <w:tcBorders>
              <w:top w:val="single" w:sz="4" w:space="0" w:color="000000"/>
              <w:left w:val="single" w:sz="4" w:space="0" w:color="000000"/>
              <w:bottom w:val="single" w:sz="4" w:space="0" w:color="000000"/>
              <w:right w:val="single" w:sz="4" w:space="0" w:color="000000"/>
            </w:tcBorders>
          </w:tcPr>
          <w:p w14:paraId="2A184272" w14:textId="77777777" w:rsidR="003B20F5"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7FB9DEFC" w14:textId="77777777" w:rsidR="003B20F5"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інтернатура</w:t>
            </w:r>
          </w:p>
        </w:tc>
      </w:tr>
      <w:tr w:rsidR="003B20F5" w14:paraId="76C80C19" w14:textId="77777777">
        <w:tc>
          <w:tcPr>
            <w:tcW w:w="2518" w:type="dxa"/>
            <w:tcBorders>
              <w:top w:val="single" w:sz="4" w:space="0" w:color="000000"/>
              <w:left w:val="single" w:sz="4" w:space="0" w:color="000000"/>
              <w:bottom w:val="single" w:sz="4" w:space="0" w:color="000000"/>
              <w:right w:val="single" w:sz="4" w:space="0" w:color="000000"/>
            </w:tcBorders>
          </w:tcPr>
          <w:p w14:paraId="28D202F7" w14:textId="77777777" w:rsidR="003B20F5"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1BC885F7" w14:textId="77777777" w:rsidR="003B20F5"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стоматологічний</w:t>
            </w:r>
          </w:p>
        </w:tc>
      </w:tr>
      <w:tr w:rsidR="003B20F5" w14:paraId="59B3D6FF" w14:textId="77777777">
        <w:tc>
          <w:tcPr>
            <w:tcW w:w="2518" w:type="dxa"/>
            <w:tcBorders>
              <w:top w:val="single" w:sz="4" w:space="0" w:color="000000"/>
              <w:left w:val="single" w:sz="4" w:space="0" w:color="000000"/>
              <w:bottom w:val="single" w:sz="4" w:space="0" w:color="000000"/>
              <w:right w:val="single" w:sz="4" w:space="0" w:color="000000"/>
            </w:tcBorders>
          </w:tcPr>
          <w:p w14:paraId="73852433" w14:textId="77777777" w:rsidR="003B20F5"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55CAA1F3" w14:textId="77777777" w:rsidR="003B20F5" w:rsidRDefault="0000000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Доцент ЗВО Олена </w:t>
            </w:r>
            <w:r>
              <w:rPr>
                <w:rFonts w:ascii="Times New Roman" w:eastAsia="Times New Roman" w:hAnsi="Times New Roman" w:cs="Times New Roman"/>
                <w:smallCaps/>
                <w:color w:val="000000"/>
                <w:sz w:val="28"/>
                <w:szCs w:val="28"/>
              </w:rPr>
              <w:t>МУНТЯН</w:t>
            </w:r>
          </w:p>
        </w:tc>
      </w:tr>
    </w:tbl>
    <w:p w14:paraId="634BC7CE" w14:textId="77777777" w:rsidR="003B20F5" w:rsidRDefault="003B20F5">
      <w:pPr>
        <w:ind w:firstLine="709"/>
        <w:jc w:val="both"/>
        <w:rPr>
          <w:rFonts w:ascii="Times New Roman" w:eastAsia="Times New Roman" w:hAnsi="Times New Roman" w:cs="Times New Roman"/>
          <w:color w:val="000000"/>
          <w:sz w:val="28"/>
          <w:szCs w:val="28"/>
        </w:rPr>
      </w:pPr>
    </w:p>
    <w:p w14:paraId="6D3D1B80" w14:textId="77777777" w:rsidR="003B20F5" w:rsidRDefault="003B20F5">
      <w:pPr>
        <w:ind w:firstLine="709"/>
        <w:jc w:val="both"/>
        <w:rPr>
          <w:rFonts w:ascii="Times New Roman" w:eastAsia="Times New Roman" w:hAnsi="Times New Roman" w:cs="Times New Roman"/>
          <w:color w:val="000000"/>
          <w:sz w:val="28"/>
          <w:szCs w:val="28"/>
        </w:rPr>
      </w:pPr>
    </w:p>
    <w:p w14:paraId="5C54EC64" w14:textId="77777777" w:rsidR="003B20F5" w:rsidRDefault="003B20F5">
      <w:pPr>
        <w:jc w:val="both"/>
        <w:rPr>
          <w:rFonts w:ascii="Times New Roman" w:eastAsia="Times New Roman" w:hAnsi="Times New Roman" w:cs="Times New Roman"/>
          <w:color w:val="000000"/>
          <w:sz w:val="28"/>
          <w:szCs w:val="28"/>
        </w:rPr>
      </w:pPr>
    </w:p>
    <w:p w14:paraId="40FDB1F0" w14:textId="77777777" w:rsidR="003B20F5" w:rsidRDefault="003B20F5">
      <w:pPr>
        <w:jc w:val="both"/>
        <w:rPr>
          <w:rFonts w:ascii="Times New Roman" w:eastAsia="Times New Roman" w:hAnsi="Times New Roman" w:cs="Times New Roman"/>
          <w:color w:val="000000"/>
          <w:sz w:val="28"/>
          <w:szCs w:val="28"/>
        </w:rPr>
      </w:pPr>
    </w:p>
    <w:p w14:paraId="5FA01675" w14:textId="77777777" w:rsidR="003B20F5" w:rsidRDefault="003B20F5">
      <w:pPr>
        <w:ind w:firstLine="709"/>
        <w:jc w:val="both"/>
        <w:rPr>
          <w:rFonts w:ascii="Times New Roman" w:eastAsia="Times New Roman" w:hAnsi="Times New Roman" w:cs="Times New Roman"/>
          <w:color w:val="000000"/>
          <w:sz w:val="24"/>
          <w:szCs w:val="24"/>
        </w:rPr>
      </w:pPr>
    </w:p>
    <w:p w14:paraId="1B8A7147" w14:textId="77777777" w:rsidR="003B20F5" w:rsidRDefault="003B20F5">
      <w:pPr>
        <w:rPr>
          <w:rFonts w:ascii="Times New Roman" w:eastAsia="Times New Roman" w:hAnsi="Times New Roman" w:cs="Times New Roman"/>
          <w:color w:val="000000"/>
          <w:sz w:val="24"/>
          <w:szCs w:val="24"/>
        </w:rPr>
      </w:pPr>
    </w:p>
    <w:p w14:paraId="2928846A" w14:textId="77777777" w:rsidR="003B20F5" w:rsidRDefault="003B20F5">
      <w:pPr>
        <w:rPr>
          <w:rFonts w:ascii="Times New Roman" w:eastAsia="Times New Roman" w:hAnsi="Times New Roman" w:cs="Times New Roman"/>
          <w:color w:val="000000"/>
          <w:sz w:val="24"/>
          <w:szCs w:val="24"/>
        </w:rPr>
      </w:pPr>
    </w:p>
    <w:p w14:paraId="126CA543" w14:textId="77777777" w:rsidR="003B20F5" w:rsidRDefault="003B20F5">
      <w:pPr>
        <w:rPr>
          <w:rFonts w:ascii="Times New Roman" w:eastAsia="Times New Roman" w:hAnsi="Times New Roman" w:cs="Times New Roman"/>
          <w:color w:val="000000"/>
          <w:sz w:val="24"/>
          <w:szCs w:val="24"/>
        </w:rPr>
      </w:pPr>
    </w:p>
    <w:p w14:paraId="6D0CAB24" w14:textId="77777777" w:rsidR="003B20F5" w:rsidRDefault="003B20F5">
      <w:pPr>
        <w:ind w:firstLine="709"/>
        <w:jc w:val="center"/>
        <w:rPr>
          <w:rFonts w:ascii="Times New Roman" w:eastAsia="Times New Roman" w:hAnsi="Times New Roman" w:cs="Times New Roman"/>
          <w:color w:val="000000"/>
          <w:sz w:val="24"/>
          <w:szCs w:val="24"/>
        </w:rPr>
      </w:pPr>
    </w:p>
    <w:p w14:paraId="1A0E7FF0" w14:textId="77777777" w:rsidR="003B20F5" w:rsidRDefault="003B20F5">
      <w:pPr>
        <w:ind w:firstLine="709"/>
        <w:jc w:val="center"/>
        <w:rPr>
          <w:rFonts w:ascii="Times New Roman" w:eastAsia="Times New Roman" w:hAnsi="Times New Roman" w:cs="Times New Roman"/>
          <w:color w:val="000000"/>
          <w:sz w:val="24"/>
          <w:szCs w:val="24"/>
        </w:rPr>
      </w:pPr>
    </w:p>
    <w:p w14:paraId="394ED768" w14:textId="77777777" w:rsidR="003B20F5" w:rsidRDefault="003B20F5">
      <w:pPr>
        <w:ind w:firstLine="709"/>
        <w:jc w:val="center"/>
        <w:rPr>
          <w:rFonts w:ascii="Times New Roman" w:eastAsia="Times New Roman" w:hAnsi="Times New Roman" w:cs="Times New Roman"/>
          <w:color w:val="000000"/>
          <w:sz w:val="24"/>
          <w:szCs w:val="24"/>
        </w:rPr>
      </w:pPr>
    </w:p>
    <w:p w14:paraId="20AA739F" w14:textId="77777777" w:rsidR="003B20F5" w:rsidRDefault="003B20F5">
      <w:pPr>
        <w:ind w:firstLine="709"/>
        <w:jc w:val="center"/>
        <w:rPr>
          <w:rFonts w:ascii="Times New Roman" w:eastAsia="Times New Roman" w:hAnsi="Times New Roman" w:cs="Times New Roman"/>
          <w:color w:val="000000"/>
          <w:sz w:val="24"/>
          <w:szCs w:val="24"/>
        </w:rPr>
      </w:pPr>
    </w:p>
    <w:p w14:paraId="46224F23" w14:textId="77777777" w:rsidR="003B20F5" w:rsidRDefault="003B20F5">
      <w:pPr>
        <w:ind w:firstLine="709"/>
        <w:jc w:val="center"/>
        <w:rPr>
          <w:rFonts w:ascii="Times New Roman" w:eastAsia="Times New Roman" w:hAnsi="Times New Roman" w:cs="Times New Roman"/>
          <w:color w:val="000000"/>
          <w:sz w:val="24"/>
          <w:szCs w:val="24"/>
        </w:rPr>
      </w:pPr>
    </w:p>
    <w:p w14:paraId="2D42CA48" w14:textId="77777777" w:rsidR="003B20F5" w:rsidRDefault="003B20F5">
      <w:pPr>
        <w:ind w:firstLine="709"/>
        <w:jc w:val="center"/>
        <w:rPr>
          <w:rFonts w:ascii="Times New Roman" w:eastAsia="Times New Roman" w:hAnsi="Times New Roman" w:cs="Times New Roman"/>
          <w:color w:val="000000"/>
          <w:sz w:val="24"/>
          <w:szCs w:val="24"/>
        </w:rPr>
      </w:pPr>
    </w:p>
    <w:p w14:paraId="7656FA74" w14:textId="77777777" w:rsidR="003B20F5" w:rsidRDefault="003B20F5">
      <w:pPr>
        <w:ind w:firstLine="709"/>
        <w:jc w:val="center"/>
        <w:rPr>
          <w:rFonts w:ascii="Times New Roman" w:eastAsia="Times New Roman" w:hAnsi="Times New Roman" w:cs="Times New Roman"/>
          <w:color w:val="000000"/>
          <w:sz w:val="24"/>
          <w:szCs w:val="24"/>
        </w:rPr>
      </w:pPr>
    </w:p>
    <w:p w14:paraId="01D32D3B" w14:textId="77777777" w:rsidR="003B20F5" w:rsidRDefault="003B20F5">
      <w:pPr>
        <w:ind w:firstLine="709"/>
        <w:jc w:val="center"/>
        <w:rPr>
          <w:rFonts w:ascii="Times New Roman" w:eastAsia="Times New Roman" w:hAnsi="Times New Roman" w:cs="Times New Roman"/>
          <w:color w:val="000000"/>
          <w:sz w:val="24"/>
          <w:szCs w:val="24"/>
        </w:rPr>
      </w:pPr>
    </w:p>
    <w:p w14:paraId="1D7AD1EE" w14:textId="77777777" w:rsidR="003B20F5" w:rsidRDefault="003B20F5">
      <w:pPr>
        <w:ind w:firstLine="709"/>
        <w:jc w:val="center"/>
        <w:rPr>
          <w:rFonts w:ascii="Times New Roman" w:eastAsia="Times New Roman" w:hAnsi="Times New Roman" w:cs="Times New Roman"/>
          <w:color w:val="000000"/>
          <w:sz w:val="24"/>
          <w:szCs w:val="24"/>
        </w:rPr>
      </w:pPr>
    </w:p>
    <w:p w14:paraId="0BD4525C" w14:textId="77777777" w:rsidR="003B20F5" w:rsidRDefault="003B20F5">
      <w:pPr>
        <w:ind w:firstLine="709"/>
        <w:jc w:val="center"/>
        <w:rPr>
          <w:rFonts w:ascii="Times New Roman" w:eastAsia="Times New Roman" w:hAnsi="Times New Roman" w:cs="Times New Roman"/>
          <w:color w:val="000000"/>
          <w:sz w:val="24"/>
          <w:szCs w:val="24"/>
        </w:rPr>
      </w:pPr>
    </w:p>
    <w:p w14:paraId="6B68550F" w14:textId="77777777" w:rsidR="003B20F5" w:rsidRDefault="003B20F5">
      <w:pPr>
        <w:ind w:firstLine="709"/>
        <w:jc w:val="center"/>
        <w:rPr>
          <w:rFonts w:ascii="Times New Roman" w:eastAsia="Times New Roman" w:hAnsi="Times New Roman" w:cs="Times New Roman"/>
          <w:color w:val="000000"/>
          <w:sz w:val="24"/>
          <w:szCs w:val="24"/>
        </w:rPr>
      </w:pPr>
    </w:p>
    <w:p w14:paraId="1C93FEC9" w14:textId="77777777" w:rsidR="003B20F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Вінниця – 202</w:t>
      </w:r>
      <w:r>
        <w:rPr>
          <w:rFonts w:ascii="Times New Roman" w:eastAsia="Times New Roman" w:hAnsi="Times New Roman" w:cs="Times New Roman"/>
          <w:sz w:val="24"/>
          <w:szCs w:val="24"/>
        </w:rPr>
        <w:t>5</w:t>
      </w:r>
    </w:p>
    <w:p w14:paraId="74A232DE" w14:textId="77777777" w:rsidR="003B20F5" w:rsidRDefault="003B20F5">
      <w:pPr>
        <w:jc w:val="center"/>
        <w:rPr>
          <w:rFonts w:ascii="Times New Roman" w:eastAsia="Times New Roman" w:hAnsi="Times New Roman" w:cs="Times New Roman"/>
          <w:b/>
          <w:sz w:val="24"/>
          <w:szCs w:val="24"/>
        </w:rPr>
      </w:pPr>
    </w:p>
    <w:p w14:paraId="0D86644A" w14:textId="77777777" w:rsidR="003B20F5" w:rsidRDefault="003B20F5">
      <w:pPr>
        <w:jc w:val="center"/>
        <w:rPr>
          <w:rFonts w:ascii="Times New Roman" w:eastAsia="Times New Roman" w:hAnsi="Times New Roman" w:cs="Times New Roman"/>
          <w:b/>
          <w:sz w:val="24"/>
          <w:szCs w:val="24"/>
        </w:rPr>
      </w:pPr>
    </w:p>
    <w:p w14:paraId="77C22540" w14:textId="77777777" w:rsidR="003B20F5" w:rsidRDefault="00000000">
      <w:pPr>
        <w:jc w:val="center"/>
        <w:rPr>
          <w:rFonts w:ascii="Times New Roman" w:eastAsia="Times New Roman" w:hAnsi="Times New Roman" w:cs="Times New Roman"/>
          <w:i/>
          <w:sz w:val="24"/>
          <w:szCs w:val="24"/>
        </w:rPr>
      </w:pPr>
      <w:r>
        <w:rPr>
          <w:rFonts w:ascii="Times New Roman" w:eastAsia="Times New Roman" w:hAnsi="Times New Roman" w:cs="Times New Roman"/>
          <w:b/>
          <w:sz w:val="24"/>
          <w:szCs w:val="24"/>
        </w:rPr>
        <w:lastRenderedPageBreak/>
        <w:t>Тема № 42</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w:t>
      </w:r>
    </w:p>
    <w:p w14:paraId="6E1BF531" w14:textId="77777777" w:rsidR="003B20F5" w:rsidRDefault="00000000">
      <w:pPr>
        <w:ind w:left="70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Види алергічних реакцій та їх прояви у щелепно-лицевій ділянці. Надання екстреної допомоги.</w:t>
      </w:r>
    </w:p>
    <w:p w14:paraId="419A5D33" w14:textId="77777777" w:rsidR="003B20F5" w:rsidRDefault="003B20F5">
      <w:pPr>
        <w:ind w:left="705"/>
        <w:jc w:val="both"/>
        <w:rPr>
          <w:rFonts w:ascii="Times New Roman" w:eastAsia="Times New Roman" w:hAnsi="Times New Roman" w:cs="Times New Roman"/>
          <w:b/>
          <w:i/>
          <w:color w:val="000000"/>
          <w:sz w:val="24"/>
          <w:szCs w:val="24"/>
        </w:rPr>
      </w:pPr>
    </w:p>
    <w:p w14:paraId="59F645DE" w14:textId="77777777" w:rsidR="003B20F5" w:rsidRDefault="00000000">
      <w:pPr>
        <w:ind w:left="705"/>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Мета заняття:</w:t>
      </w:r>
      <w:r>
        <w:rPr>
          <w:rFonts w:ascii="Times New Roman" w:eastAsia="Times New Roman" w:hAnsi="Times New Roman" w:cs="Times New Roman"/>
          <w:color w:val="000000"/>
          <w:sz w:val="24"/>
          <w:szCs w:val="24"/>
        </w:rPr>
        <w:t xml:space="preserve"> Вивчити клініку, методи діагностики і способи лікування захворювань</w:t>
      </w:r>
      <w:r>
        <w:rPr>
          <w:rFonts w:ascii="Times New Roman" w:eastAsia="Times New Roman" w:hAnsi="Times New Roman" w:cs="Times New Roman"/>
          <w:color w:val="000000"/>
          <w:sz w:val="24"/>
          <w:szCs w:val="24"/>
        </w:rPr>
        <w:br/>
        <w:t>слизової оболонки при анафілактичному шоці, набряку Квінке та алергічних  медикаментозних стоматитів.</w:t>
      </w:r>
      <w:r>
        <w:rPr>
          <w:rFonts w:ascii="Times New Roman" w:eastAsia="Times New Roman" w:hAnsi="Times New Roman" w:cs="Times New Roman"/>
          <w:color w:val="000000"/>
          <w:sz w:val="24"/>
          <w:szCs w:val="24"/>
        </w:rPr>
        <w:tab/>
      </w:r>
    </w:p>
    <w:p w14:paraId="57E33568" w14:textId="77777777" w:rsidR="003B20F5" w:rsidRDefault="00000000">
      <w:pPr>
        <w:shd w:val="clear" w:color="auto" w:fill="FFFFFF"/>
        <w:ind w:firstLine="851"/>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Завдання на формування і перевірку вихідного рівня знань.</w:t>
      </w:r>
    </w:p>
    <w:p w14:paraId="4284B5DE" w14:textId="77777777" w:rsidR="003B20F5" w:rsidRDefault="00000000">
      <w:pPr>
        <w:shd w:val="clear" w:color="auto" w:fill="FFFFFF"/>
        <w:ind w:firstLine="85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1.Елементи ураження на шкірі і слизовій оболонці порожнини рота.</w:t>
      </w:r>
    </w:p>
    <w:p w14:paraId="7841CC61" w14:textId="77777777" w:rsidR="003B20F5" w:rsidRDefault="00000000">
      <w:pPr>
        <w:shd w:val="clear" w:color="auto" w:fill="FFFFFF"/>
        <w:ind w:firstLine="85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2.Методи обстеження хворих з патологією СОПР. </w:t>
      </w:r>
    </w:p>
    <w:p w14:paraId="0F4A9110" w14:textId="77777777" w:rsidR="003B20F5" w:rsidRDefault="00000000">
      <w:pPr>
        <w:shd w:val="clear" w:color="auto" w:fill="FFFFFF"/>
        <w:ind w:firstLine="85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3.Механізм дії гормональних засобів, вітамінів, антигістамінних препаратів. </w:t>
      </w:r>
    </w:p>
    <w:p w14:paraId="3AABD4FA" w14:textId="77777777" w:rsidR="003B20F5" w:rsidRDefault="003B20F5">
      <w:pPr>
        <w:shd w:val="clear" w:color="auto" w:fill="FFFFFF"/>
        <w:ind w:left="900"/>
        <w:jc w:val="both"/>
        <w:rPr>
          <w:rFonts w:ascii="Calibri" w:eastAsia="Calibri" w:hAnsi="Calibri" w:cs="Calibri"/>
          <w:sz w:val="24"/>
          <w:szCs w:val="24"/>
        </w:rPr>
      </w:pPr>
    </w:p>
    <w:p w14:paraId="6D163D34" w14:textId="77777777" w:rsidR="003B20F5" w:rsidRDefault="00000000">
      <w:pPr>
        <w:shd w:val="clear" w:color="auto" w:fill="FFFFFF"/>
        <w:spacing w:line="293" w:lineRule="auto"/>
        <w:ind w:left="540"/>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Завдання  для контролю вихідного  рівня знань:</w:t>
      </w:r>
    </w:p>
    <w:tbl>
      <w:tblPr>
        <w:tblStyle w:val="af1"/>
        <w:tblW w:w="10080" w:type="dxa"/>
        <w:tblInd w:w="0" w:type="dxa"/>
        <w:tblLayout w:type="fixed"/>
        <w:tblLook w:val="0000" w:firstRow="0" w:lastRow="0" w:firstColumn="0" w:lastColumn="0" w:noHBand="0" w:noVBand="0"/>
      </w:tblPr>
      <w:tblGrid>
        <w:gridCol w:w="3528"/>
        <w:gridCol w:w="1560"/>
        <w:gridCol w:w="4992"/>
      </w:tblGrid>
      <w:tr w:rsidR="003B20F5" w14:paraId="40DE8311" w14:textId="77777777">
        <w:trPr>
          <w:trHeight w:val="302"/>
        </w:trPr>
        <w:tc>
          <w:tcPr>
            <w:tcW w:w="3528" w:type="dxa"/>
            <w:tcBorders>
              <w:top w:val="single" w:sz="6" w:space="0" w:color="000000"/>
              <w:left w:val="single" w:sz="6" w:space="0" w:color="000000"/>
              <w:bottom w:val="single" w:sz="6" w:space="0" w:color="000000"/>
              <w:right w:val="single" w:sz="6" w:space="0" w:color="000000"/>
            </w:tcBorders>
            <w:shd w:val="clear" w:color="auto" w:fill="FFFFFF"/>
          </w:tcPr>
          <w:p w14:paraId="0936F18D" w14:textId="77777777" w:rsidR="003B20F5" w:rsidRDefault="00000000">
            <w:pPr>
              <w:shd w:val="clear" w:color="auto" w:fill="FFFFFF"/>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Питання</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Pr>
          <w:p w14:paraId="1BDD52DD" w14:textId="77777777" w:rsidR="003B20F5" w:rsidRDefault="00000000">
            <w:pPr>
              <w:shd w:val="clear" w:color="auto" w:fill="FFFFFF"/>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Рівень</w:t>
            </w:r>
          </w:p>
        </w:tc>
        <w:tc>
          <w:tcPr>
            <w:tcW w:w="4992" w:type="dxa"/>
            <w:tcBorders>
              <w:top w:val="single" w:sz="6" w:space="0" w:color="000000"/>
              <w:left w:val="single" w:sz="6" w:space="0" w:color="000000"/>
              <w:bottom w:val="single" w:sz="6" w:space="0" w:color="000000"/>
              <w:right w:val="single" w:sz="6" w:space="0" w:color="000000"/>
            </w:tcBorders>
            <w:shd w:val="clear" w:color="auto" w:fill="FFFFFF"/>
          </w:tcPr>
          <w:p w14:paraId="14C0BB4F" w14:textId="77777777" w:rsidR="003B20F5" w:rsidRDefault="00000000">
            <w:pPr>
              <w:shd w:val="clear" w:color="auto" w:fill="FFFFFF"/>
              <w:jc w:val="cente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Еталони відповідей</w:t>
            </w:r>
          </w:p>
        </w:tc>
      </w:tr>
      <w:tr w:rsidR="003B20F5" w14:paraId="124F46D0" w14:textId="77777777">
        <w:trPr>
          <w:trHeight w:val="1648"/>
        </w:trPr>
        <w:tc>
          <w:tcPr>
            <w:tcW w:w="3528" w:type="dxa"/>
            <w:tcBorders>
              <w:top w:val="single" w:sz="6" w:space="0" w:color="000000"/>
              <w:left w:val="single" w:sz="6" w:space="0" w:color="000000"/>
              <w:bottom w:val="single" w:sz="6" w:space="0" w:color="000000"/>
              <w:right w:val="single" w:sz="6" w:space="0" w:color="000000"/>
            </w:tcBorders>
            <w:shd w:val="clear" w:color="auto" w:fill="FFFFFF"/>
          </w:tcPr>
          <w:p w14:paraId="3356F3F3"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Види алергенів</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Pr>
          <w:p w14:paraId="29D983C6"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I</w:t>
            </w:r>
          </w:p>
        </w:tc>
        <w:tc>
          <w:tcPr>
            <w:tcW w:w="4992" w:type="dxa"/>
            <w:tcBorders>
              <w:top w:val="single" w:sz="6" w:space="0" w:color="000000"/>
              <w:left w:val="single" w:sz="6" w:space="0" w:color="000000"/>
              <w:bottom w:val="single" w:sz="6" w:space="0" w:color="000000"/>
              <w:right w:val="single" w:sz="6" w:space="0" w:color="000000"/>
            </w:tcBorders>
            <w:shd w:val="clear" w:color="auto" w:fill="FFFFFF"/>
          </w:tcPr>
          <w:p w14:paraId="18A11C3F"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лікарські препарати;</w:t>
            </w:r>
          </w:p>
          <w:p w14:paraId="77C56424"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харчові; </w:t>
            </w:r>
          </w:p>
          <w:p w14:paraId="6A9FAF50"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вакцини; </w:t>
            </w:r>
          </w:p>
          <w:p w14:paraId="0B15822F"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сироватки</w:t>
            </w:r>
          </w:p>
          <w:p w14:paraId="532FEAB0"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побутові</w:t>
            </w:r>
          </w:p>
          <w:p w14:paraId="704B42D1"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рослинного і тваринного походження</w:t>
            </w:r>
          </w:p>
        </w:tc>
      </w:tr>
      <w:tr w:rsidR="003B20F5" w14:paraId="0FC727F0" w14:textId="77777777">
        <w:trPr>
          <w:trHeight w:val="1647"/>
        </w:trPr>
        <w:tc>
          <w:tcPr>
            <w:tcW w:w="3528" w:type="dxa"/>
            <w:tcBorders>
              <w:top w:val="single" w:sz="6" w:space="0" w:color="000000"/>
              <w:left w:val="single" w:sz="6" w:space="0" w:color="000000"/>
              <w:bottom w:val="single" w:sz="6" w:space="0" w:color="000000"/>
              <w:right w:val="single" w:sz="6" w:space="0" w:color="000000"/>
            </w:tcBorders>
            <w:shd w:val="clear" w:color="auto" w:fill="FFFFFF"/>
          </w:tcPr>
          <w:p w14:paraId="065C48D9"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Перерахувати алергологічні методи обстеження хворих із захворюваннями</w:t>
            </w:r>
          </w:p>
          <w:p w14:paraId="1D63518D"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слизової оболонки</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Pr>
          <w:p w14:paraId="063C41DA"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І</w:t>
            </w:r>
          </w:p>
        </w:tc>
        <w:tc>
          <w:tcPr>
            <w:tcW w:w="4992" w:type="dxa"/>
            <w:tcBorders>
              <w:top w:val="single" w:sz="6" w:space="0" w:color="000000"/>
              <w:left w:val="single" w:sz="6" w:space="0" w:color="000000"/>
              <w:bottom w:val="single" w:sz="6" w:space="0" w:color="000000"/>
              <w:right w:val="single" w:sz="6" w:space="0" w:color="000000"/>
            </w:tcBorders>
            <w:shd w:val="clear" w:color="auto" w:fill="FFFFFF"/>
          </w:tcPr>
          <w:p w14:paraId="50B70171"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аплікаційна проба;</w:t>
            </w:r>
          </w:p>
          <w:p w14:paraId="17BF1D33"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краплинна;</w:t>
            </w:r>
          </w:p>
          <w:p w14:paraId="19CFFC81"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скарифікаційна; </w:t>
            </w:r>
          </w:p>
          <w:p w14:paraId="5B16A592"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внутрішньошкірна; </w:t>
            </w:r>
          </w:p>
          <w:p w14:paraId="0EDAC189"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мукозна</w:t>
            </w:r>
          </w:p>
          <w:p w14:paraId="793F6308"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клітинні тести</w:t>
            </w:r>
          </w:p>
        </w:tc>
      </w:tr>
    </w:tbl>
    <w:p w14:paraId="6653E9BE" w14:textId="77777777" w:rsidR="003B20F5" w:rsidRDefault="00000000">
      <w:pPr>
        <w:shd w:val="clear" w:color="auto" w:fill="FFFFFF"/>
        <w:spacing w:before="235"/>
        <w:ind w:firstLine="709"/>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Питання, які підлягають вивченню на занятті:</w:t>
      </w:r>
    </w:p>
    <w:p w14:paraId="3C3B09C5"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Класифікація алергічних реакцій.</w:t>
      </w:r>
    </w:p>
    <w:p w14:paraId="3FF2AC0C"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Етіологія, патогенез набряку Квінке, анафілактичного шоку.</w:t>
      </w:r>
    </w:p>
    <w:p w14:paraId="5BBF2E43" w14:textId="77777777" w:rsidR="003B20F5" w:rsidRDefault="00000000">
      <w:pPr>
        <w:shd w:val="clear" w:color="auto" w:fill="FFFFFF"/>
        <w:spacing w:line="264"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Клініка анафілактичного шоку, набряку Квінке.</w:t>
      </w:r>
    </w:p>
    <w:p w14:paraId="505E9B61" w14:textId="77777777" w:rsidR="003B20F5" w:rsidRDefault="00000000">
      <w:pPr>
        <w:shd w:val="clear" w:color="auto" w:fill="FFFFFF"/>
        <w:spacing w:line="264"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Провести диференціальну діагностику зі схожими захворюваннями.</w:t>
      </w:r>
    </w:p>
    <w:p w14:paraId="587BA650" w14:textId="77777777" w:rsidR="003B20F5" w:rsidRDefault="00000000">
      <w:pPr>
        <w:shd w:val="clear" w:color="auto" w:fill="FFFFFF"/>
        <w:spacing w:line="264"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Лікування анафілактичного шоку та набряку Квінке.</w:t>
      </w:r>
    </w:p>
    <w:p w14:paraId="1AA82F3F" w14:textId="77777777" w:rsidR="003B20F5" w:rsidRDefault="003B20F5">
      <w:pPr>
        <w:shd w:val="clear" w:color="auto" w:fill="FFFFFF"/>
        <w:spacing w:line="264" w:lineRule="auto"/>
        <w:rPr>
          <w:rFonts w:ascii="Times New Roman" w:eastAsia="Times New Roman" w:hAnsi="Times New Roman" w:cs="Times New Roman"/>
          <w:color w:val="000000"/>
          <w:sz w:val="24"/>
          <w:szCs w:val="24"/>
        </w:rPr>
      </w:pPr>
    </w:p>
    <w:p w14:paraId="412931BE" w14:textId="77777777" w:rsidR="003B20F5" w:rsidRDefault="00000000">
      <w:pPr>
        <w:shd w:val="clear" w:color="auto" w:fill="FFFFFF"/>
        <w:tabs>
          <w:tab w:val="left" w:pos="3667"/>
          <w:tab w:val="left" w:pos="6274"/>
        </w:tabs>
        <w:spacing w:line="264" w:lineRule="auto"/>
        <w:ind w:right="3765"/>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Література:</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p>
    <w:p w14:paraId="64662628" w14:textId="77777777" w:rsidR="003B20F5" w:rsidRDefault="00000000">
      <w:pPr>
        <w:widowControl/>
        <w:numPr>
          <w:ilvl w:val="0"/>
          <w:numId w:val="5"/>
        </w:numPr>
        <w:tabs>
          <w:tab w:val="center" w:pos="851"/>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3DD2A818" w14:textId="77777777" w:rsidR="003B20F5" w:rsidRDefault="00000000">
      <w:pPr>
        <w:widowControl/>
        <w:numPr>
          <w:ilvl w:val="0"/>
          <w:numId w:val="5"/>
        </w:numPr>
        <w:tabs>
          <w:tab w:val="center" w:pos="851"/>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55877935" w14:textId="77777777" w:rsidR="003B20F5" w:rsidRDefault="00000000">
      <w:pPr>
        <w:widowControl/>
        <w:numPr>
          <w:ilvl w:val="0"/>
          <w:numId w:val="5"/>
        </w:numPr>
        <w:tabs>
          <w:tab w:val="center" w:pos="851"/>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4941D3F3" w14:textId="77777777" w:rsidR="003B20F5" w:rsidRDefault="00000000">
      <w:pPr>
        <w:widowControl/>
        <w:numPr>
          <w:ilvl w:val="0"/>
          <w:numId w:val="5"/>
        </w:numPr>
        <w:tabs>
          <w:tab w:val="center" w:pos="851"/>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7D6CE81E" w14:textId="77777777" w:rsidR="003B20F5" w:rsidRDefault="00000000">
      <w:pPr>
        <w:widowControl/>
        <w:numPr>
          <w:ilvl w:val="0"/>
          <w:numId w:val="5"/>
        </w:numPr>
        <w:tabs>
          <w:tab w:val="center" w:pos="851"/>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Терапевтична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5611B4BE" w14:textId="77777777" w:rsidR="003B20F5" w:rsidRDefault="00000000">
      <w:pPr>
        <w:widowControl/>
        <w:numPr>
          <w:ilvl w:val="0"/>
          <w:numId w:val="5"/>
        </w:numPr>
        <w:tabs>
          <w:tab w:val="center" w:pos="851"/>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004FC1F5" w14:textId="77777777" w:rsidR="003B20F5" w:rsidRDefault="00000000">
      <w:pPr>
        <w:widowControl/>
        <w:numPr>
          <w:ilvl w:val="0"/>
          <w:numId w:val="5"/>
        </w:numPr>
        <w:tabs>
          <w:tab w:val="center" w:pos="851"/>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0ED07AD2" w14:textId="77777777" w:rsidR="003B20F5" w:rsidRDefault="00000000">
      <w:pPr>
        <w:widowControl/>
        <w:numPr>
          <w:ilvl w:val="0"/>
          <w:numId w:val="5"/>
        </w:numPr>
        <w:tabs>
          <w:tab w:val="center" w:pos="851"/>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6F048136" w14:textId="77777777" w:rsidR="003B20F5" w:rsidRDefault="00000000">
      <w:pPr>
        <w:widowControl/>
        <w:numPr>
          <w:ilvl w:val="0"/>
          <w:numId w:val="5"/>
        </w:numPr>
        <w:tabs>
          <w:tab w:val="center" w:pos="851"/>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1ADDE24C" w14:textId="77777777" w:rsidR="003B20F5" w:rsidRDefault="00000000">
      <w:pPr>
        <w:widowControl/>
        <w:numPr>
          <w:ilvl w:val="0"/>
          <w:numId w:val="5"/>
        </w:numPr>
        <w:tabs>
          <w:tab w:val="center" w:pos="851"/>
        </w:tabs>
        <w:jc w:val="both"/>
        <w:rPr>
          <w:rFonts w:ascii="Times New Roman" w:eastAsia="Times New Roman" w:hAnsi="Times New Roman" w:cs="Times New Roman"/>
          <w:sz w:val="24"/>
          <w:szCs w:val="24"/>
        </w:rPr>
      </w:pPr>
      <w:hyperlink r:id="rId7">
        <w:r>
          <w:rPr>
            <w:rFonts w:ascii="Times New Roman" w:eastAsia="Times New Roman" w:hAnsi="Times New Roman" w:cs="Times New Roman"/>
            <w:color w:val="0000FF"/>
            <w:sz w:val="24"/>
            <w:szCs w:val="24"/>
            <w:u w:val="single"/>
          </w:rPr>
          <w:t>https://www.academia.edu/40009330/ORAL_PATHOLOGY_AND_ORAL_MEDICINE</w:t>
        </w:r>
      </w:hyperlink>
    </w:p>
    <w:p w14:paraId="4D3F3608" w14:textId="77777777" w:rsidR="003B20F5" w:rsidRDefault="003B20F5">
      <w:pPr>
        <w:shd w:val="clear" w:color="auto" w:fill="FFFFFF"/>
        <w:spacing w:line="293" w:lineRule="auto"/>
        <w:ind w:left="187"/>
        <w:rPr>
          <w:rFonts w:ascii="Times New Roman" w:eastAsia="Times New Roman" w:hAnsi="Times New Roman" w:cs="Times New Roman"/>
          <w:i/>
          <w:color w:val="000000"/>
          <w:sz w:val="24"/>
          <w:szCs w:val="24"/>
        </w:rPr>
      </w:pPr>
    </w:p>
    <w:p w14:paraId="0D08A222" w14:textId="77777777" w:rsidR="003B20F5" w:rsidRDefault="003B20F5">
      <w:pPr>
        <w:shd w:val="clear" w:color="auto" w:fill="FFFFFF"/>
        <w:rPr>
          <w:rFonts w:ascii="Times New Roman" w:eastAsia="Times New Roman" w:hAnsi="Times New Roman" w:cs="Times New Roman"/>
          <w:color w:val="000000"/>
          <w:sz w:val="24"/>
          <w:szCs w:val="24"/>
        </w:rPr>
      </w:pPr>
    </w:p>
    <w:p w14:paraId="1F40A1EF" w14:textId="77777777" w:rsidR="003B20F5" w:rsidRDefault="00000000">
      <w:pPr>
        <w:shd w:val="clear" w:color="auto" w:fill="FFFFFF"/>
        <w:ind w:left="540" w:firstLine="708"/>
        <w:rPr>
          <w:rFonts w:ascii="Times New Roman" w:eastAsia="Times New Roman" w:hAnsi="Times New Roman" w:cs="Times New Roman"/>
          <w:i/>
          <w:color w:val="000000"/>
          <w:sz w:val="24"/>
          <w:szCs w:val="24"/>
        </w:rPr>
      </w:pPr>
      <w:r>
        <w:rPr>
          <w:rFonts w:ascii="Times New Roman" w:eastAsia="Times New Roman" w:hAnsi="Times New Roman" w:cs="Times New Roman"/>
          <w:b/>
          <w:color w:val="000000"/>
          <w:sz w:val="24"/>
          <w:szCs w:val="24"/>
        </w:rPr>
        <w:t xml:space="preserve">СХЕМА ООД ПО ТЕМІ: </w:t>
      </w:r>
      <w:r>
        <w:rPr>
          <w:rFonts w:ascii="Times New Roman" w:eastAsia="Times New Roman" w:hAnsi="Times New Roman" w:cs="Times New Roman"/>
          <w:color w:val="000000"/>
          <w:sz w:val="24"/>
          <w:szCs w:val="24"/>
        </w:rPr>
        <w:t xml:space="preserve"> </w:t>
      </w:r>
      <w:r>
        <w:rPr>
          <w:color w:val="000000"/>
          <w:sz w:val="24"/>
          <w:szCs w:val="24"/>
        </w:rPr>
        <w:t>«</w:t>
      </w:r>
      <w:r>
        <w:rPr>
          <w:rFonts w:ascii="Times New Roman" w:eastAsia="Times New Roman" w:hAnsi="Times New Roman" w:cs="Times New Roman"/>
          <w:b/>
          <w:i/>
          <w:color w:val="000000"/>
          <w:sz w:val="24"/>
          <w:szCs w:val="24"/>
        </w:rPr>
        <w:t>ДІАГНОСТИКА АНАФІЛАКТИЧНОГО ШОКУ»</w:t>
      </w:r>
    </w:p>
    <w:tbl>
      <w:tblPr>
        <w:tblStyle w:val="af2"/>
        <w:tblW w:w="109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8"/>
        <w:gridCol w:w="3420"/>
        <w:gridCol w:w="5120"/>
      </w:tblGrid>
      <w:tr w:rsidR="003B20F5" w14:paraId="52A83D96" w14:textId="77777777">
        <w:trPr>
          <w:trHeight w:val="379"/>
        </w:trPr>
        <w:tc>
          <w:tcPr>
            <w:tcW w:w="2448" w:type="dxa"/>
            <w:shd w:val="clear" w:color="auto" w:fill="auto"/>
          </w:tcPr>
          <w:p w14:paraId="0D910E6A" w14:textId="77777777" w:rsidR="003B20F5" w:rsidRDefault="00000000">
            <w:pPr>
              <w:shd w:val="clear" w:color="auto" w:fill="FFFFFF"/>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Порядок обстеження</w:t>
            </w:r>
          </w:p>
        </w:tc>
        <w:tc>
          <w:tcPr>
            <w:tcW w:w="3420" w:type="dxa"/>
            <w:shd w:val="clear" w:color="auto" w:fill="auto"/>
          </w:tcPr>
          <w:p w14:paraId="10E2C204" w14:textId="77777777" w:rsidR="003B20F5" w:rsidRDefault="00000000">
            <w:pPr>
              <w:jc w:val="center"/>
              <w:rPr>
                <w:color w:val="000000"/>
                <w:sz w:val="24"/>
                <w:szCs w:val="24"/>
              </w:rPr>
            </w:pPr>
            <w:r>
              <w:rPr>
                <w:rFonts w:ascii="Times New Roman" w:eastAsia="Times New Roman" w:hAnsi="Times New Roman" w:cs="Times New Roman"/>
                <w:i/>
                <w:color w:val="000000"/>
                <w:sz w:val="24"/>
                <w:szCs w:val="24"/>
              </w:rPr>
              <w:t>Виявленні  симптоми</w:t>
            </w:r>
          </w:p>
        </w:tc>
        <w:tc>
          <w:tcPr>
            <w:tcW w:w="5120" w:type="dxa"/>
            <w:shd w:val="clear" w:color="auto" w:fill="auto"/>
          </w:tcPr>
          <w:p w14:paraId="6639CE32" w14:textId="77777777" w:rsidR="003B20F5" w:rsidRDefault="00000000">
            <w:pPr>
              <w:widowControl/>
              <w:jc w:val="center"/>
              <w:rPr>
                <w:rFonts w:ascii="Arimo" w:eastAsia="Arimo" w:hAnsi="Arimo" w:cs="Arimo"/>
                <w:i/>
                <w:color w:val="000000"/>
                <w:sz w:val="24"/>
                <w:szCs w:val="24"/>
              </w:rPr>
            </w:pPr>
            <w:r>
              <w:rPr>
                <w:rFonts w:ascii="Times New Roman" w:eastAsia="Times New Roman" w:hAnsi="Times New Roman" w:cs="Times New Roman"/>
                <w:i/>
                <w:color w:val="000000"/>
                <w:sz w:val="24"/>
                <w:szCs w:val="24"/>
              </w:rPr>
              <w:t>Патогенетичне обгрунтування     симптомів</w:t>
            </w:r>
          </w:p>
        </w:tc>
      </w:tr>
      <w:tr w:rsidR="003B20F5" w14:paraId="0393C893" w14:textId="77777777">
        <w:trPr>
          <w:trHeight w:val="2198"/>
        </w:trPr>
        <w:tc>
          <w:tcPr>
            <w:tcW w:w="2448" w:type="dxa"/>
            <w:shd w:val="clear" w:color="auto" w:fill="auto"/>
          </w:tcPr>
          <w:p w14:paraId="1B4F9323"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Скарги хворого</w:t>
            </w:r>
          </w:p>
          <w:p w14:paraId="56CC71EA"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легкий шок</w:t>
            </w:r>
          </w:p>
          <w:p w14:paraId="7C3B13CB" w14:textId="77777777" w:rsidR="003B20F5" w:rsidRDefault="003B20F5">
            <w:pPr>
              <w:shd w:val="clear" w:color="auto" w:fill="FFFFFF"/>
              <w:rPr>
                <w:rFonts w:ascii="Times New Roman" w:eastAsia="Times New Roman" w:hAnsi="Times New Roman" w:cs="Times New Roman"/>
                <w:i/>
                <w:color w:val="000000"/>
                <w:sz w:val="24"/>
                <w:szCs w:val="24"/>
              </w:rPr>
            </w:pPr>
          </w:p>
          <w:p w14:paraId="01734145"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середньої тяжкості</w:t>
            </w:r>
          </w:p>
          <w:p w14:paraId="3D9BA48C"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шок</w:t>
            </w:r>
          </w:p>
          <w:p w14:paraId="17045658" w14:textId="77777777" w:rsidR="003B20F5" w:rsidRDefault="003B20F5">
            <w:pPr>
              <w:shd w:val="clear" w:color="auto" w:fill="FFFFFF"/>
              <w:rPr>
                <w:rFonts w:ascii="Times New Roman" w:eastAsia="Times New Roman" w:hAnsi="Times New Roman" w:cs="Times New Roman"/>
                <w:i/>
                <w:color w:val="000000"/>
                <w:sz w:val="24"/>
                <w:szCs w:val="24"/>
              </w:rPr>
            </w:pPr>
          </w:p>
          <w:p w14:paraId="1C7137DA" w14:textId="77777777" w:rsidR="003B20F5" w:rsidRDefault="00000000">
            <w:pPr>
              <w:rPr>
                <w:color w:val="000000"/>
                <w:sz w:val="24"/>
                <w:szCs w:val="24"/>
              </w:rPr>
            </w:pPr>
            <w:r>
              <w:rPr>
                <w:rFonts w:ascii="Times New Roman" w:eastAsia="Times New Roman" w:hAnsi="Times New Roman" w:cs="Times New Roman"/>
                <w:i/>
                <w:color w:val="000000"/>
                <w:sz w:val="24"/>
                <w:szCs w:val="24"/>
              </w:rPr>
              <w:t>важкий шок</w:t>
            </w:r>
          </w:p>
        </w:tc>
        <w:tc>
          <w:tcPr>
            <w:tcW w:w="3420" w:type="dxa"/>
            <w:shd w:val="clear" w:color="auto" w:fill="auto"/>
          </w:tcPr>
          <w:p w14:paraId="3E785D6B"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Запаморочення, неприємні відчуття в різних частинах тіла, свербіння</w:t>
            </w:r>
          </w:p>
          <w:p w14:paraId="2AA4A6B1" w14:textId="77777777" w:rsidR="003B20F5" w:rsidRDefault="00000000">
            <w:pPr>
              <w:shd w:val="clear" w:color="auto" w:fill="FFFFFF"/>
              <w:ind w:firstLine="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Слабкість, запаморочення, утруднене ковтання, здавлення   грудної клітки</w:t>
            </w:r>
          </w:p>
          <w:p w14:paraId="099B9F75"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Не може пред'явити внаслідок коматозного стану</w:t>
            </w:r>
          </w:p>
        </w:tc>
        <w:tc>
          <w:tcPr>
            <w:tcW w:w="5120" w:type="dxa"/>
            <w:shd w:val="clear" w:color="auto" w:fill="auto"/>
          </w:tcPr>
          <w:p w14:paraId="32410619" w14:textId="77777777" w:rsidR="003B20F5" w:rsidRDefault="00000000">
            <w:pPr>
              <w:widowControl/>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результаті взаємодії комплексу антиген-антитіло з клітинами - ефекторами відбувається виділення великої кількості медіаторів. Внаслідок цього - порушення дихання, серцево-судинної системи: зниження артеріального тиску і температури тіла, згортання крові, розлад функції центральної нервової системи, спазм гладком'язових органів</w:t>
            </w:r>
          </w:p>
        </w:tc>
      </w:tr>
      <w:tr w:rsidR="003B20F5" w14:paraId="0C722D6F" w14:textId="77777777">
        <w:trPr>
          <w:trHeight w:val="1156"/>
        </w:trPr>
        <w:tc>
          <w:tcPr>
            <w:tcW w:w="2448" w:type="dxa"/>
            <w:shd w:val="clear" w:color="auto" w:fill="auto"/>
          </w:tcPr>
          <w:p w14:paraId="57825A8F" w14:textId="77777777" w:rsidR="003B20F5" w:rsidRDefault="00000000">
            <w:pPr>
              <w:widowControl/>
              <w:rPr>
                <w:rFonts w:ascii="Arimo" w:eastAsia="Arimo" w:hAnsi="Arimo" w:cs="Arimo"/>
                <w:color w:val="000000"/>
                <w:sz w:val="24"/>
                <w:szCs w:val="24"/>
              </w:rPr>
            </w:pPr>
            <w:r>
              <w:rPr>
                <w:rFonts w:ascii="Times New Roman" w:eastAsia="Times New Roman" w:hAnsi="Times New Roman" w:cs="Times New Roman"/>
                <w:i/>
                <w:color w:val="000000"/>
                <w:sz w:val="24"/>
                <w:szCs w:val="24"/>
              </w:rPr>
              <w:t>Початок, перебіг захворювання</w:t>
            </w:r>
          </w:p>
          <w:p w14:paraId="3ED911C4" w14:textId="77777777" w:rsidR="003B20F5" w:rsidRDefault="003B20F5">
            <w:pPr>
              <w:rPr>
                <w:rFonts w:ascii="Times New Roman" w:eastAsia="Times New Roman" w:hAnsi="Times New Roman" w:cs="Times New Roman"/>
                <w:i/>
                <w:color w:val="000000"/>
                <w:sz w:val="24"/>
                <w:szCs w:val="24"/>
              </w:rPr>
            </w:pPr>
          </w:p>
        </w:tc>
        <w:tc>
          <w:tcPr>
            <w:tcW w:w="3420" w:type="dxa"/>
            <w:shd w:val="clear" w:color="auto" w:fill="auto"/>
          </w:tcPr>
          <w:p w14:paraId="288B62AC"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Гострий</w:t>
            </w:r>
          </w:p>
        </w:tc>
        <w:tc>
          <w:tcPr>
            <w:tcW w:w="5120" w:type="dxa"/>
            <w:shd w:val="clear" w:color="auto" w:fill="auto"/>
          </w:tcPr>
          <w:p w14:paraId="06552B7E"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При неправильному виборі методу і тактики лікування порушується обмін речовин в клітинах, органах і тканинах в результаті гіпоксії. </w:t>
            </w:r>
            <w:r>
              <w:rPr>
                <w:rFonts w:ascii="Arimo" w:eastAsia="Arimo" w:hAnsi="Arimo" w:cs="Arimo"/>
                <w:color w:val="000000"/>
                <w:sz w:val="24"/>
                <w:szCs w:val="24"/>
              </w:rPr>
              <w:t xml:space="preserve"> </w:t>
            </w:r>
            <w:r>
              <w:rPr>
                <w:rFonts w:ascii="Times New Roman" w:eastAsia="Times New Roman" w:hAnsi="Times New Roman" w:cs="Times New Roman"/>
                <w:color w:val="000000"/>
                <w:sz w:val="24"/>
                <w:szCs w:val="24"/>
              </w:rPr>
              <w:t>Розвиваються необоротні зміни.</w:t>
            </w:r>
          </w:p>
        </w:tc>
      </w:tr>
      <w:tr w:rsidR="003B20F5" w14:paraId="489E6BA4" w14:textId="77777777">
        <w:trPr>
          <w:trHeight w:val="1065"/>
        </w:trPr>
        <w:tc>
          <w:tcPr>
            <w:tcW w:w="2448" w:type="dxa"/>
            <w:shd w:val="clear" w:color="auto" w:fill="auto"/>
          </w:tcPr>
          <w:p w14:paraId="1345B8B2" w14:textId="77777777" w:rsidR="003B20F5" w:rsidRDefault="00000000">
            <w:pPr>
              <w:widowControl/>
              <w:rPr>
                <w:rFonts w:ascii="Arimo" w:eastAsia="Arimo" w:hAnsi="Arimo" w:cs="Arimo"/>
                <w:color w:val="000000"/>
                <w:sz w:val="24"/>
                <w:szCs w:val="24"/>
              </w:rPr>
            </w:pPr>
            <w:r>
              <w:rPr>
                <w:rFonts w:ascii="Times New Roman" w:eastAsia="Times New Roman" w:hAnsi="Times New Roman" w:cs="Times New Roman"/>
                <w:i/>
                <w:color w:val="000000"/>
                <w:sz w:val="24"/>
                <w:szCs w:val="24"/>
              </w:rPr>
              <w:t>Перенесені і супутні захворювання</w:t>
            </w:r>
          </w:p>
          <w:p w14:paraId="74CB2F12" w14:textId="77777777" w:rsidR="003B20F5" w:rsidRDefault="003B20F5">
            <w:pPr>
              <w:rPr>
                <w:rFonts w:ascii="Times New Roman" w:eastAsia="Times New Roman" w:hAnsi="Times New Roman" w:cs="Times New Roman"/>
                <w:i/>
                <w:color w:val="000000"/>
                <w:sz w:val="24"/>
                <w:szCs w:val="24"/>
              </w:rPr>
            </w:pPr>
          </w:p>
        </w:tc>
        <w:tc>
          <w:tcPr>
            <w:tcW w:w="3420" w:type="dxa"/>
            <w:shd w:val="clear" w:color="auto" w:fill="auto"/>
          </w:tcPr>
          <w:p w14:paraId="31D9BE66"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Серцево-судинні і ендокринні, хронічні захворювання шлунково-кишкового тракту, легенів</w:t>
            </w:r>
          </w:p>
        </w:tc>
        <w:tc>
          <w:tcPr>
            <w:tcW w:w="5120" w:type="dxa"/>
            <w:shd w:val="clear" w:color="auto" w:fill="auto"/>
          </w:tcPr>
          <w:p w14:paraId="096A2873"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Зниження резистентності організму, осередки хронічної інфекції сприяють підвищенню сенсибілізації організму до алергенів різної природи</w:t>
            </w:r>
          </w:p>
        </w:tc>
      </w:tr>
      <w:tr w:rsidR="003B20F5" w14:paraId="329F61E5" w14:textId="77777777">
        <w:trPr>
          <w:trHeight w:val="781"/>
        </w:trPr>
        <w:tc>
          <w:tcPr>
            <w:tcW w:w="2448" w:type="dxa"/>
            <w:shd w:val="clear" w:color="auto" w:fill="auto"/>
          </w:tcPr>
          <w:p w14:paraId="00943E56" w14:textId="77777777" w:rsidR="003B20F5" w:rsidRDefault="00000000">
            <w:pPr>
              <w:widowControl/>
              <w:rPr>
                <w:rFonts w:ascii="Arimo" w:eastAsia="Arimo" w:hAnsi="Arimo" w:cs="Arimo"/>
                <w:color w:val="000000"/>
                <w:sz w:val="24"/>
                <w:szCs w:val="24"/>
              </w:rPr>
            </w:pPr>
            <w:r>
              <w:rPr>
                <w:rFonts w:ascii="Times New Roman" w:eastAsia="Times New Roman" w:hAnsi="Times New Roman" w:cs="Times New Roman"/>
                <w:i/>
                <w:color w:val="000000"/>
                <w:sz w:val="24"/>
                <w:szCs w:val="24"/>
              </w:rPr>
              <w:t>Алергологічний статус</w:t>
            </w:r>
          </w:p>
          <w:p w14:paraId="52280EDB" w14:textId="77777777" w:rsidR="003B20F5" w:rsidRDefault="003B20F5">
            <w:pPr>
              <w:rPr>
                <w:rFonts w:ascii="Times New Roman" w:eastAsia="Times New Roman" w:hAnsi="Times New Roman" w:cs="Times New Roman"/>
                <w:i/>
                <w:color w:val="000000"/>
                <w:sz w:val="24"/>
                <w:szCs w:val="24"/>
              </w:rPr>
            </w:pPr>
          </w:p>
        </w:tc>
        <w:tc>
          <w:tcPr>
            <w:tcW w:w="3420" w:type="dxa"/>
            <w:shd w:val="clear" w:color="auto" w:fill="auto"/>
          </w:tcPr>
          <w:p w14:paraId="65CEC871"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Бронхіальна астма, алергічні реакції на лікарські препарати і ін.</w:t>
            </w:r>
          </w:p>
        </w:tc>
        <w:tc>
          <w:tcPr>
            <w:tcW w:w="5120" w:type="dxa"/>
            <w:shd w:val="clear" w:color="auto" w:fill="auto"/>
          </w:tcPr>
          <w:p w14:paraId="48EC7709" w14:textId="77777777" w:rsidR="003B20F5" w:rsidRDefault="00000000">
            <w:pPr>
              <w:widowControl/>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Алергічний фон сприяє розвитку даної патології</w:t>
            </w:r>
          </w:p>
        </w:tc>
      </w:tr>
      <w:tr w:rsidR="003B20F5" w14:paraId="71CC52FC" w14:textId="77777777">
        <w:trPr>
          <w:trHeight w:val="2814"/>
        </w:trPr>
        <w:tc>
          <w:tcPr>
            <w:tcW w:w="2448" w:type="dxa"/>
            <w:shd w:val="clear" w:color="auto" w:fill="auto"/>
          </w:tcPr>
          <w:p w14:paraId="277B6EED" w14:textId="77777777" w:rsidR="003B20F5" w:rsidRDefault="00000000">
            <w:pPr>
              <w:widowControl/>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Огляд</w:t>
            </w:r>
          </w:p>
          <w:p w14:paraId="455B40AE" w14:textId="77777777" w:rsidR="003B20F5" w:rsidRDefault="003B20F5">
            <w:pPr>
              <w:rPr>
                <w:rFonts w:ascii="Times New Roman" w:eastAsia="Times New Roman" w:hAnsi="Times New Roman" w:cs="Times New Roman"/>
                <w:i/>
                <w:color w:val="000000"/>
                <w:sz w:val="24"/>
                <w:szCs w:val="24"/>
              </w:rPr>
            </w:pPr>
          </w:p>
        </w:tc>
        <w:tc>
          <w:tcPr>
            <w:tcW w:w="3420" w:type="dxa"/>
            <w:shd w:val="clear" w:color="auto" w:fill="auto"/>
          </w:tcPr>
          <w:p w14:paraId="58CD3118"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Гіперемія шкірних покривів, яка змінилася блідістю, гіпотонія, тахікардія. </w:t>
            </w:r>
          </w:p>
          <w:p w14:paraId="52E15669"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Зміна гіперемії шкіри блідістю, холодний піт, різке падіння артеріального тиску,</w:t>
            </w:r>
          </w:p>
          <w:p w14:paraId="29BCDB2E"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тахікардія, непритомний стан. Колапс і коматозний стан, втрата свідомості,  прострація,  порушення ритму дихання, мимовільна дефекація і сечовипускання.</w:t>
            </w:r>
          </w:p>
        </w:tc>
        <w:tc>
          <w:tcPr>
            <w:tcW w:w="5120" w:type="dxa"/>
            <w:shd w:val="clear" w:color="auto" w:fill="auto"/>
          </w:tcPr>
          <w:p w14:paraId="4D312FCE" w14:textId="77777777" w:rsidR="003B20F5" w:rsidRDefault="00000000">
            <w:pPr>
              <w:widowControl/>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Медіатори алергії (гістамін, серотонін, ацетилхолін, брадикінін, гепарин і ін.), які виділилися, впливають на серцево-судинну і дихальну системи</w:t>
            </w:r>
          </w:p>
          <w:p w14:paraId="7303BF3C" w14:textId="77777777" w:rsidR="003B20F5" w:rsidRDefault="003B20F5">
            <w:pPr>
              <w:rPr>
                <w:rFonts w:ascii="Times New Roman" w:eastAsia="Times New Roman" w:hAnsi="Times New Roman" w:cs="Times New Roman"/>
                <w:color w:val="000000"/>
                <w:sz w:val="24"/>
                <w:szCs w:val="24"/>
              </w:rPr>
            </w:pPr>
          </w:p>
        </w:tc>
      </w:tr>
    </w:tbl>
    <w:p w14:paraId="469886DB" w14:textId="77777777" w:rsidR="003B20F5" w:rsidRDefault="003B20F5">
      <w:pPr>
        <w:rPr>
          <w:color w:val="000000"/>
          <w:sz w:val="24"/>
          <w:szCs w:val="24"/>
        </w:rPr>
        <w:sectPr w:rsidR="003B20F5">
          <w:pgSz w:w="11906" w:h="16838"/>
          <w:pgMar w:top="567" w:right="567" w:bottom="567" w:left="567" w:header="709" w:footer="709" w:gutter="0"/>
          <w:pgNumType w:start="1"/>
          <w:cols w:space="720"/>
        </w:sectPr>
      </w:pPr>
    </w:p>
    <w:p w14:paraId="647A5C65" w14:textId="77777777" w:rsidR="003B20F5" w:rsidRDefault="003B20F5">
      <w:pPr>
        <w:widowControl/>
        <w:rPr>
          <w:rFonts w:ascii="Times New Roman" w:eastAsia="Times New Roman" w:hAnsi="Times New Roman" w:cs="Times New Roman"/>
          <w:b/>
          <w:color w:val="000000"/>
          <w:sz w:val="24"/>
          <w:szCs w:val="24"/>
        </w:rPr>
      </w:pPr>
    </w:p>
    <w:p w14:paraId="45376A8E" w14:textId="77777777" w:rsidR="003B20F5" w:rsidRDefault="003B20F5">
      <w:pPr>
        <w:widowControl/>
        <w:rPr>
          <w:rFonts w:ascii="Times New Roman" w:eastAsia="Times New Roman" w:hAnsi="Times New Roman" w:cs="Times New Roman"/>
          <w:b/>
          <w:color w:val="000000"/>
          <w:sz w:val="24"/>
          <w:szCs w:val="24"/>
        </w:rPr>
      </w:pPr>
    </w:p>
    <w:p w14:paraId="79FF9795" w14:textId="77777777" w:rsidR="003B20F5" w:rsidRDefault="00000000">
      <w:pPr>
        <w:widowControl/>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color w:val="000000"/>
          <w:sz w:val="24"/>
          <w:szCs w:val="24"/>
        </w:rPr>
        <w:t xml:space="preserve">СХЕМА ООД ПО ТЕМІ: </w:t>
      </w:r>
      <w:r>
        <w:rPr>
          <w:rFonts w:ascii="Times New Roman" w:eastAsia="Times New Roman" w:hAnsi="Times New Roman" w:cs="Times New Roman"/>
          <w:color w:val="000000"/>
          <w:sz w:val="24"/>
          <w:szCs w:val="24"/>
        </w:rPr>
        <w:t xml:space="preserve"> </w:t>
      </w:r>
      <w:r>
        <w:rPr>
          <w:color w:val="000000"/>
          <w:sz w:val="24"/>
          <w:szCs w:val="24"/>
        </w:rPr>
        <w:t>«</w:t>
      </w:r>
      <w:r>
        <w:rPr>
          <w:rFonts w:ascii="Times New Roman" w:eastAsia="Times New Roman" w:hAnsi="Times New Roman" w:cs="Times New Roman"/>
          <w:b/>
          <w:i/>
          <w:color w:val="000000"/>
          <w:sz w:val="24"/>
          <w:szCs w:val="24"/>
        </w:rPr>
        <w:t>ДИФЕРЕНЦІАЛЬНА ДІАГНОСТИКА АНАФІЛАКТИЧНОГО ШОКУ»</w:t>
      </w:r>
    </w:p>
    <w:tbl>
      <w:tblPr>
        <w:tblStyle w:val="af3"/>
        <w:tblW w:w="11160" w:type="dxa"/>
        <w:tblInd w:w="-6" w:type="dxa"/>
        <w:tblLayout w:type="fixed"/>
        <w:tblLook w:val="0000" w:firstRow="0" w:lastRow="0" w:firstColumn="0" w:lastColumn="0" w:noHBand="0" w:noVBand="0"/>
      </w:tblPr>
      <w:tblGrid>
        <w:gridCol w:w="1800"/>
        <w:gridCol w:w="4140"/>
        <w:gridCol w:w="5220"/>
      </w:tblGrid>
      <w:tr w:rsidR="003B20F5" w14:paraId="59A4A962" w14:textId="77777777">
        <w:tc>
          <w:tcPr>
            <w:tcW w:w="1800" w:type="dxa"/>
            <w:tcBorders>
              <w:top w:val="single" w:sz="4" w:space="0" w:color="000000"/>
              <w:left w:val="single" w:sz="4" w:space="0" w:color="000000"/>
              <w:bottom w:val="single" w:sz="4" w:space="0" w:color="000000"/>
              <w:right w:val="single" w:sz="4" w:space="0" w:color="000000"/>
            </w:tcBorders>
          </w:tcPr>
          <w:p w14:paraId="5D6732B4" w14:textId="77777777" w:rsidR="003B20F5" w:rsidRDefault="00000000">
            <w:pPr>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Захворювання</w:t>
            </w:r>
          </w:p>
        </w:tc>
        <w:tc>
          <w:tcPr>
            <w:tcW w:w="4140" w:type="dxa"/>
            <w:tcBorders>
              <w:top w:val="single" w:sz="4" w:space="0" w:color="000000"/>
              <w:left w:val="single" w:sz="4" w:space="0" w:color="000000"/>
              <w:bottom w:val="single" w:sz="4" w:space="0" w:color="000000"/>
              <w:right w:val="single" w:sz="4" w:space="0" w:color="000000"/>
            </w:tcBorders>
          </w:tcPr>
          <w:p w14:paraId="5B10FBBB" w14:textId="77777777" w:rsidR="003B20F5" w:rsidRDefault="00000000">
            <w:pPr>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Загальні клінічні ознаки</w:t>
            </w:r>
          </w:p>
        </w:tc>
        <w:tc>
          <w:tcPr>
            <w:tcW w:w="5220" w:type="dxa"/>
            <w:tcBorders>
              <w:top w:val="single" w:sz="4" w:space="0" w:color="000000"/>
              <w:left w:val="single" w:sz="4" w:space="0" w:color="000000"/>
              <w:bottom w:val="single" w:sz="4" w:space="0" w:color="000000"/>
              <w:right w:val="single" w:sz="4" w:space="0" w:color="000000"/>
            </w:tcBorders>
          </w:tcPr>
          <w:p w14:paraId="359614B1" w14:textId="77777777" w:rsidR="003B20F5" w:rsidRDefault="00000000">
            <w:pPr>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Відмітні ознаки</w:t>
            </w:r>
          </w:p>
        </w:tc>
      </w:tr>
      <w:tr w:rsidR="003B20F5" w14:paraId="43C0A5C9" w14:textId="77777777">
        <w:trPr>
          <w:trHeight w:val="1440"/>
        </w:trPr>
        <w:tc>
          <w:tcPr>
            <w:tcW w:w="1800" w:type="dxa"/>
            <w:tcBorders>
              <w:top w:val="single" w:sz="4" w:space="0" w:color="000000"/>
              <w:left w:val="single" w:sz="4" w:space="0" w:color="000000"/>
              <w:bottom w:val="single" w:sz="4" w:space="0" w:color="000000"/>
              <w:right w:val="single" w:sz="4" w:space="0" w:color="000000"/>
            </w:tcBorders>
          </w:tcPr>
          <w:p w14:paraId="1D0301B3"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Непритомність</w:t>
            </w:r>
          </w:p>
          <w:p w14:paraId="1764F57D" w14:textId="77777777" w:rsidR="003B20F5" w:rsidRDefault="003B20F5">
            <w:pPr>
              <w:rPr>
                <w:rFonts w:ascii="Times New Roman" w:eastAsia="Times New Roman" w:hAnsi="Times New Roman" w:cs="Times New Roman"/>
                <w:color w:val="000000"/>
                <w:sz w:val="24"/>
                <w:szCs w:val="24"/>
              </w:rPr>
            </w:pPr>
          </w:p>
        </w:tc>
        <w:tc>
          <w:tcPr>
            <w:tcW w:w="4140" w:type="dxa"/>
            <w:tcBorders>
              <w:top w:val="single" w:sz="4" w:space="0" w:color="000000"/>
              <w:left w:val="single" w:sz="4" w:space="0" w:color="000000"/>
              <w:bottom w:val="single" w:sz="4" w:space="0" w:color="000000"/>
              <w:right w:val="single" w:sz="4" w:space="0" w:color="000000"/>
            </w:tcBorders>
          </w:tcPr>
          <w:p w14:paraId="172A7E80" w14:textId="77777777" w:rsidR="003B20F5" w:rsidRDefault="00000000">
            <w:pPr>
              <w:widowControl/>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Запаморочення, блідість шкірних покривів, холодний піт. Втрата свідомості, прострація, розширення зіниць, поверхневе дихання. Зниження систолічного артеріального тиску </w:t>
            </w:r>
          </w:p>
        </w:tc>
        <w:tc>
          <w:tcPr>
            <w:tcW w:w="5220" w:type="dxa"/>
            <w:tcBorders>
              <w:top w:val="single" w:sz="4" w:space="0" w:color="000000"/>
              <w:left w:val="single" w:sz="4" w:space="0" w:color="000000"/>
              <w:bottom w:val="single" w:sz="4" w:space="0" w:color="000000"/>
              <w:right w:val="single" w:sz="4" w:space="0" w:color="000000"/>
            </w:tcBorders>
          </w:tcPr>
          <w:p w14:paraId="5443AFEB" w14:textId="77777777" w:rsidR="003B20F5" w:rsidRDefault="00000000">
            <w:pPr>
              <w:widowControl/>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Короткочасна втрата свідомості, прострація (від 5с до 1 хв.) як наслідок ішемія головного мозку. Шум у вухах, оніміння язика, губ. При глибокій непритомності можливі судоми. Свідомість відновлюється швидко.</w:t>
            </w:r>
          </w:p>
        </w:tc>
      </w:tr>
      <w:tr w:rsidR="003B20F5" w14:paraId="35247424" w14:textId="77777777">
        <w:trPr>
          <w:trHeight w:val="1423"/>
        </w:trPr>
        <w:tc>
          <w:tcPr>
            <w:tcW w:w="1800" w:type="dxa"/>
            <w:tcBorders>
              <w:top w:val="single" w:sz="4" w:space="0" w:color="000000"/>
              <w:left w:val="single" w:sz="4" w:space="0" w:color="000000"/>
              <w:bottom w:val="single" w:sz="4" w:space="0" w:color="000000"/>
              <w:right w:val="single" w:sz="4" w:space="0" w:color="000000"/>
            </w:tcBorders>
          </w:tcPr>
          <w:p w14:paraId="50A4DA93"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Гостра</w:t>
            </w:r>
          </w:p>
          <w:p w14:paraId="5F6208F9"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серцево-судинна</w:t>
            </w:r>
          </w:p>
          <w:p w14:paraId="4EFF34EA" w14:textId="77777777" w:rsidR="003B20F5" w:rsidRDefault="00000000">
            <w:pPr>
              <w:widowControl/>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недостатність</w:t>
            </w:r>
          </w:p>
        </w:tc>
        <w:tc>
          <w:tcPr>
            <w:tcW w:w="4140" w:type="dxa"/>
            <w:tcBorders>
              <w:top w:val="single" w:sz="4" w:space="0" w:color="000000"/>
              <w:left w:val="single" w:sz="4" w:space="0" w:color="000000"/>
              <w:bottom w:val="single" w:sz="4" w:space="0" w:color="000000"/>
              <w:right w:val="single" w:sz="4" w:space="0" w:color="000000"/>
            </w:tcBorders>
          </w:tcPr>
          <w:p w14:paraId="2F9DC389" w14:textId="77777777" w:rsidR="003B20F5" w:rsidRDefault="00000000">
            <w:pPr>
              <w:widowControl/>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Запаморочення, блідість шкірних покривів, озноб, різке зниження артеріального тиску, пульс слабкого наповнення, прискорене поверхневе дихання</w:t>
            </w:r>
          </w:p>
        </w:tc>
        <w:tc>
          <w:tcPr>
            <w:tcW w:w="5220" w:type="dxa"/>
            <w:tcBorders>
              <w:top w:val="single" w:sz="4" w:space="0" w:color="000000"/>
              <w:left w:val="single" w:sz="4" w:space="0" w:color="000000"/>
              <w:bottom w:val="single" w:sz="4" w:space="0" w:color="000000"/>
              <w:right w:val="single" w:sz="4" w:space="0" w:color="000000"/>
            </w:tcBorders>
          </w:tcPr>
          <w:p w14:paraId="52632008" w14:textId="77777777" w:rsidR="003B20F5" w:rsidRDefault="00000000">
            <w:pPr>
              <w:widowControl/>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Хворі зберігають свідомість, але мляво реагують на оточуючі їх події.</w:t>
            </w:r>
          </w:p>
          <w:p w14:paraId="3FD0B4C3" w14:textId="77777777" w:rsidR="003B20F5" w:rsidRDefault="003B20F5">
            <w:pPr>
              <w:widowControl/>
              <w:rPr>
                <w:rFonts w:ascii="System" w:eastAsia="System" w:hAnsi="System" w:cs="System"/>
                <w:b/>
                <w:color w:val="000000"/>
                <w:sz w:val="24"/>
                <w:szCs w:val="24"/>
              </w:rPr>
            </w:pPr>
          </w:p>
          <w:p w14:paraId="44B37F39" w14:textId="77777777" w:rsidR="003B20F5" w:rsidRDefault="003B20F5">
            <w:pPr>
              <w:rPr>
                <w:rFonts w:ascii="Times New Roman" w:eastAsia="Times New Roman" w:hAnsi="Times New Roman" w:cs="Times New Roman"/>
                <w:color w:val="000000"/>
                <w:sz w:val="24"/>
                <w:szCs w:val="24"/>
              </w:rPr>
            </w:pPr>
          </w:p>
        </w:tc>
      </w:tr>
      <w:tr w:rsidR="003B20F5" w14:paraId="00439CEB" w14:textId="77777777">
        <w:trPr>
          <w:trHeight w:val="1208"/>
        </w:trPr>
        <w:tc>
          <w:tcPr>
            <w:tcW w:w="1800" w:type="dxa"/>
            <w:tcBorders>
              <w:top w:val="single" w:sz="4" w:space="0" w:color="000000"/>
              <w:left w:val="single" w:sz="4" w:space="0" w:color="000000"/>
              <w:bottom w:val="single" w:sz="4" w:space="0" w:color="000000"/>
              <w:right w:val="single" w:sz="4" w:space="0" w:color="000000"/>
            </w:tcBorders>
          </w:tcPr>
          <w:p w14:paraId="52885907"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Гострий інфаркт міокарду</w:t>
            </w:r>
          </w:p>
          <w:p w14:paraId="53CC341D" w14:textId="77777777" w:rsidR="003B20F5" w:rsidRDefault="003B20F5">
            <w:pPr>
              <w:widowControl/>
              <w:rPr>
                <w:rFonts w:ascii="Times New Roman" w:eastAsia="Times New Roman" w:hAnsi="Times New Roman" w:cs="Times New Roman"/>
                <w:color w:val="000000"/>
                <w:sz w:val="24"/>
                <w:szCs w:val="24"/>
              </w:rPr>
            </w:pPr>
          </w:p>
          <w:p w14:paraId="5BF81CD1" w14:textId="77777777" w:rsidR="003B20F5" w:rsidRDefault="003B20F5">
            <w:pPr>
              <w:rPr>
                <w:rFonts w:ascii="Times New Roman" w:eastAsia="Times New Roman" w:hAnsi="Times New Roman" w:cs="Times New Roman"/>
                <w:b/>
                <w:color w:val="000000"/>
                <w:sz w:val="24"/>
                <w:szCs w:val="24"/>
              </w:rPr>
            </w:pPr>
          </w:p>
        </w:tc>
        <w:tc>
          <w:tcPr>
            <w:tcW w:w="4140" w:type="dxa"/>
            <w:tcBorders>
              <w:top w:val="single" w:sz="4" w:space="0" w:color="000000"/>
              <w:left w:val="single" w:sz="4" w:space="0" w:color="000000"/>
              <w:bottom w:val="single" w:sz="4" w:space="0" w:color="000000"/>
              <w:right w:val="single" w:sz="4" w:space="0" w:color="000000"/>
            </w:tcBorders>
          </w:tcPr>
          <w:p w14:paraId="5876676C" w14:textId="77777777" w:rsidR="003B20F5" w:rsidRDefault="00000000">
            <w:pPr>
              <w:widowControl/>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Блідість шкірних покривів, холодний рясний піт, ціаноз губ. Брадикардія, зниження артеріального тиску. Дихання поверхневе. Порушення свідомості.</w:t>
            </w:r>
          </w:p>
        </w:tc>
        <w:tc>
          <w:tcPr>
            <w:tcW w:w="5220" w:type="dxa"/>
            <w:tcBorders>
              <w:top w:val="single" w:sz="4" w:space="0" w:color="000000"/>
              <w:left w:val="single" w:sz="4" w:space="0" w:color="000000"/>
              <w:bottom w:val="single" w:sz="4" w:space="0" w:color="000000"/>
              <w:right w:val="single" w:sz="4" w:space="0" w:color="000000"/>
            </w:tcBorders>
          </w:tcPr>
          <w:p w14:paraId="516A90D8" w14:textId="77777777" w:rsidR="003B20F5" w:rsidRDefault="00000000">
            <w:pPr>
              <w:widowControl/>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Інтенсивний біль у ділянці серця, за грудиною з іррадіацією в ліву руку, плече, шию і навіть в нижню щелепу. При абдомінальній або гастралгічні формі, біль в надчеревні ділянці</w:t>
            </w:r>
          </w:p>
        </w:tc>
      </w:tr>
      <w:tr w:rsidR="003B20F5" w14:paraId="6356746B" w14:textId="77777777">
        <w:trPr>
          <w:trHeight w:val="1076"/>
        </w:trPr>
        <w:tc>
          <w:tcPr>
            <w:tcW w:w="1800" w:type="dxa"/>
            <w:tcBorders>
              <w:top w:val="single" w:sz="4" w:space="0" w:color="000000"/>
              <w:left w:val="single" w:sz="4" w:space="0" w:color="000000"/>
              <w:bottom w:val="single" w:sz="4" w:space="0" w:color="000000"/>
              <w:right w:val="single" w:sz="4" w:space="0" w:color="000000"/>
            </w:tcBorders>
          </w:tcPr>
          <w:p w14:paraId="3CE78CCF"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Колапс</w:t>
            </w:r>
          </w:p>
          <w:p w14:paraId="1A11A5D6" w14:textId="77777777" w:rsidR="003B20F5" w:rsidRDefault="003B20F5">
            <w:pPr>
              <w:rPr>
                <w:rFonts w:ascii="Times New Roman" w:eastAsia="Times New Roman" w:hAnsi="Times New Roman" w:cs="Times New Roman"/>
                <w:i/>
                <w:color w:val="000000"/>
                <w:sz w:val="24"/>
                <w:szCs w:val="24"/>
              </w:rPr>
            </w:pPr>
          </w:p>
        </w:tc>
        <w:tc>
          <w:tcPr>
            <w:tcW w:w="4140" w:type="dxa"/>
            <w:tcBorders>
              <w:top w:val="single" w:sz="4" w:space="0" w:color="000000"/>
              <w:left w:val="single" w:sz="4" w:space="0" w:color="000000"/>
              <w:bottom w:val="single" w:sz="4" w:space="0" w:color="000000"/>
              <w:right w:val="single" w:sz="4" w:space="0" w:color="000000"/>
            </w:tcBorders>
          </w:tcPr>
          <w:p w14:paraId="3213D34B"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Виражена блідість шкірних покривів, запаморочення, різке зниження артеріального тиску, часте поверхневе дихання</w:t>
            </w:r>
          </w:p>
        </w:tc>
        <w:tc>
          <w:tcPr>
            <w:tcW w:w="5220" w:type="dxa"/>
            <w:tcBorders>
              <w:top w:val="single" w:sz="4" w:space="0" w:color="000000"/>
              <w:left w:val="single" w:sz="4" w:space="0" w:color="000000"/>
              <w:bottom w:val="single" w:sz="4" w:space="0" w:color="000000"/>
              <w:right w:val="single" w:sz="4" w:space="0" w:color="000000"/>
            </w:tcBorders>
          </w:tcPr>
          <w:p w14:paraId="3D9DA1D6"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Периферичні вени запустівають, їх стінки спадаються внаслідок різкого падіння судинного тонусу. Хворі зберігають свідомість, але мляво реагують на те, що оточує.</w:t>
            </w:r>
          </w:p>
        </w:tc>
      </w:tr>
    </w:tbl>
    <w:p w14:paraId="06BD195F" w14:textId="77777777" w:rsidR="003B20F5" w:rsidRDefault="00000000">
      <w:pPr>
        <w:widowControl/>
        <w:rPr>
          <w:color w:val="000000"/>
          <w:sz w:val="24"/>
          <w:szCs w:val="24"/>
        </w:rPr>
      </w:pPr>
      <w:r>
        <w:rPr>
          <w:color w:val="000000"/>
          <w:sz w:val="24"/>
          <w:szCs w:val="24"/>
        </w:rPr>
        <w:t xml:space="preserve">  </w:t>
      </w:r>
    </w:p>
    <w:p w14:paraId="1F830597" w14:textId="77777777" w:rsidR="003B20F5" w:rsidRDefault="00000000">
      <w:pPr>
        <w:widowControl/>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СХЕМА ООД ПО ТЕМІ: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ЛІКУВАННЯ АНАФІЛАКТИЧНОГО ШОКУ»</w:t>
      </w:r>
    </w:p>
    <w:tbl>
      <w:tblPr>
        <w:tblStyle w:val="af4"/>
        <w:tblW w:w="11160" w:type="dxa"/>
        <w:tblInd w:w="-6" w:type="dxa"/>
        <w:tblLayout w:type="fixed"/>
        <w:tblLook w:val="0000" w:firstRow="0" w:lastRow="0" w:firstColumn="0" w:lastColumn="0" w:noHBand="0" w:noVBand="0"/>
      </w:tblPr>
      <w:tblGrid>
        <w:gridCol w:w="1440"/>
        <w:gridCol w:w="2520"/>
        <w:gridCol w:w="2160"/>
        <w:gridCol w:w="2160"/>
        <w:gridCol w:w="2880"/>
      </w:tblGrid>
      <w:tr w:rsidR="003B20F5" w14:paraId="27D85F76" w14:textId="77777777">
        <w:trPr>
          <w:trHeight w:val="639"/>
        </w:trPr>
        <w:tc>
          <w:tcPr>
            <w:tcW w:w="1440" w:type="dxa"/>
            <w:tcBorders>
              <w:top w:val="single" w:sz="4" w:space="0" w:color="000000"/>
              <w:left w:val="single" w:sz="4" w:space="0" w:color="000000"/>
              <w:bottom w:val="single" w:sz="4" w:space="0" w:color="000000"/>
              <w:right w:val="single" w:sz="4" w:space="0" w:color="000000"/>
            </w:tcBorders>
          </w:tcPr>
          <w:p w14:paraId="007A2E8D" w14:textId="77777777" w:rsidR="003B20F5" w:rsidRDefault="00000000">
            <w:pPr>
              <w:widowControl/>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Етапи лікування</w:t>
            </w:r>
          </w:p>
        </w:tc>
        <w:tc>
          <w:tcPr>
            <w:tcW w:w="2520" w:type="dxa"/>
            <w:tcBorders>
              <w:top w:val="single" w:sz="4" w:space="0" w:color="000000"/>
              <w:left w:val="single" w:sz="4" w:space="0" w:color="000000"/>
              <w:bottom w:val="single" w:sz="4" w:space="0" w:color="000000"/>
              <w:right w:val="single" w:sz="4" w:space="0" w:color="000000"/>
            </w:tcBorders>
          </w:tcPr>
          <w:p w14:paraId="6A588FA4" w14:textId="77777777" w:rsidR="003B20F5" w:rsidRDefault="00000000">
            <w:pPr>
              <w:widowControl/>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Засоби лікування</w:t>
            </w:r>
          </w:p>
        </w:tc>
        <w:tc>
          <w:tcPr>
            <w:tcW w:w="2160" w:type="dxa"/>
            <w:tcBorders>
              <w:top w:val="single" w:sz="4" w:space="0" w:color="000000"/>
              <w:left w:val="single" w:sz="4" w:space="0" w:color="000000"/>
              <w:bottom w:val="single" w:sz="4" w:space="0" w:color="000000"/>
              <w:right w:val="single" w:sz="4" w:space="0" w:color="000000"/>
            </w:tcBorders>
          </w:tcPr>
          <w:p w14:paraId="628B7E2A" w14:textId="77777777" w:rsidR="003B20F5" w:rsidRDefault="00000000">
            <w:pPr>
              <w:widowControl/>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Спосіб застосування</w:t>
            </w:r>
          </w:p>
        </w:tc>
        <w:tc>
          <w:tcPr>
            <w:tcW w:w="2160" w:type="dxa"/>
            <w:tcBorders>
              <w:top w:val="single" w:sz="4" w:space="0" w:color="000000"/>
              <w:left w:val="single" w:sz="4" w:space="0" w:color="000000"/>
              <w:bottom w:val="single" w:sz="4" w:space="0" w:color="000000"/>
              <w:right w:val="single" w:sz="4" w:space="0" w:color="000000"/>
            </w:tcBorders>
          </w:tcPr>
          <w:p w14:paraId="1C73F2AB" w14:textId="77777777" w:rsidR="003B20F5" w:rsidRDefault="00000000">
            <w:pPr>
              <w:widowControl/>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Мета використання</w:t>
            </w:r>
          </w:p>
        </w:tc>
        <w:tc>
          <w:tcPr>
            <w:tcW w:w="2880" w:type="dxa"/>
            <w:tcBorders>
              <w:top w:val="single" w:sz="4" w:space="0" w:color="000000"/>
              <w:left w:val="single" w:sz="4" w:space="0" w:color="000000"/>
              <w:bottom w:val="single" w:sz="4" w:space="0" w:color="000000"/>
              <w:right w:val="single" w:sz="4" w:space="0" w:color="000000"/>
            </w:tcBorders>
          </w:tcPr>
          <w:p w14:paraId="273142B2" w14:textId="77777777" w:rsidR="003B20F5" w:rsidRDefault="00000000">
            <w:pPr>
              <w:widowControl/>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Механізм дії</w:t>
            </w:r>
          </w:p>
        </w:tc>
      </w:tr>
      <w:tr w:rsidR="003B20F5" w14:paraId="08C97983" w14:textId="77777777">
        <w:trPr>
          <w:trHeight w:val="1331"/>
        </w:trPr>
        <w:tc>
          <w:tcPr>
            <w:tcW w:w="1440" w:type="dxa"/>
            <w:tcBorders>
              <w:top w:val="single" w:sz="4" w:space="0" w:color="000000"/>
              <w:left w:val="single" w:sz="4" w:space="0" w:color="000000"/>
              <w:bottom w:val="single" w:sz="4" w:space="0" w:color="000000"/>
              <w:right w:val="single" w:sz="4" w:space="0" w:color="000000"/>
            </w:tcBorders>
          </w:tcPr>
          <w:p w14:paraId="32D2FF92"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Загальне лікування</w:t>
            </w:r>
          </w:p>
          <w:p w14:paraId="63A34560"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 залежить від важко- сті  стану</w:t>
            </w:r>
          </w:p>
        </w:tc>
        <w:tc>
          <w:tcPr>
            <w:tcW w:w="2520" w:type="dxa"/>
            <w:tcBorders>
              <w:top w:val="single" w:sz="4" w:space="0" w:color="000000"/>
              <w:left w:val="single" w:sz="4" w:space="0" w:color="000000"/>
              <w:bottom w:val="single" w:sz="4" w:space="0" w:color="000000"/>
              <w:right w:val="single" w:sz="4" w:space="0" w:color="000000"/>
            </w:tcBorders>
          </w:tcPr>
          <w:p w14:paraId="09A95CB4" w14:textId="77777777" w:rsidR="003B20F5" w:rsidRDefault="003B20F5">
            <w:pPr>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single" w:sz="4" w:space="0" w:color="000000"/>
              <w:right w:val="single" w:sz="4" w:space="0" w:color="000000"/>
            </w:tcBorders>
          </w:tcPr>
          <w:p w14:paraId="41561D4A"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Відміна лікарсь кого препарату, який викликав анафілактичний шок</w:t>
            </w:r>
          </w:p>
        </w:tc>
        <w:tc>
          <w:tcPr>
            <w:tcW w:w="2160" w:type="dxa"/>
            <w:tcBorders>
              <w:top w:val="single" w:sz="4" w:space="0" w:color="000000"/>
              <w:left w:val="single" w:sz="4" w:space="0" w:color="000000"/>
              <w:bottom w:val="single" w:sz="4" w:space="0" w:color="000000"/>
              <w:right w:val="single" w:sz="4" w:space="0" w:color="000000"/>
            </w:tcBorders>
          </w:tcPr>
          <w:p w14:paraId="1FAE66B1" w14:textId="77777777" w:rsidR="003B20F5" w:rsidRDefault="003B20F5">
            <w:pPr>
              <w:rPr>
                <w:rFonts w:ascii="Times New Roman" w:eastAsia="Times New Roman" w:hAnsi="Times New Roman" w:cs="Times New Roman"/>
                <w:color w:val="000000"/>
                <w:sz w:val="24"/>
                <w:szCs w:val="24"/>
              </w:rPr>
            </w:pPr>
          </w:p>
        </w:tc>
        <w:tc>
          <w:tcPr>
            <w:tcW w:w="2880" w:type="dxa"/>
            <w:tcBorders>
              <w:top w:val="single" w:sz="4" w:space="0" w:color="000000"/>
              <w:left w:val="single" w:sz="4" w:space="0" w:color="000000"/>
              <w:bottom w:val="single" w:sz="4" w:space="0" w:color="000000"/>
              <w:right w:val="single" w:sz="4" w:space="0" w:color="000000"/>
            </w:tcBorders>
          </w:tcPr>
          <w:p w14:paraId="00A660BB"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Зменшити викид</w:t>
            </w:r>
          </w:p>
          <w:p w14:paraId="09D9A3E7"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медіаторів анафілаксії</w:t>
            </w:r>
          </w:p>
          <w:p w14:paraId="7D7190B5" w14:textId="77777777" w:rsidR="003B20F5" w:rsidRDefault="003B20F5">
            <w:pPr>
              <w:shd w:val="clear" w:color="auto" w:fill="FFFFFF"/>
              <w:rPr>
                <w:rFonts w:ascii="Times New Roman" w:eastAsia="Times New Roman" w:hAnsi="Times New Roman" w:cs="Times New Roman"/>
                <w:color w:val="000000"/>
                <w:sz w:val="24"/>
                <w:szCs w:val="24"/>
              </w:rPr>
            </w:pPr>
          </w:p>
        </w:tc>
      </w:tr>
      <w:tr w:rsidR="003B20F5" w14:paraId="18A498D3" w14:textId="77777777">
        <w:trPr>
          <w:trHeight w:val="2564"/>
        </w:trPr>
        <w:tc>
          <w:tcPr>
            <w:tcW w:w="1440" w:type="dxa"/>
            <w:tcBorders>
              <w:top w:val="single" w:sz="4" w:space="0" w:color="000000"/>
              <w:left w:val="single" w:sz="4" w:space="0" w:color="000000"/>
              <w:right w:val="single" w:sz="4" w:space="0" w:color="000000"/>
            </w:tcBorders>
          </w:tcPr>
          <w:p w14:paraId="34475B4D"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Судинозвужувальна</w:t>
            </w:r>
          </w:p>
          <w:p w14:paraId="3086621B" w14:textId="77777777" w:rsidR="003B20F5" w:rsidRDefault="00000000">
            <w:pPr>
              <w:widowControl/>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терапія</w:t>
            </w:r>
          </w:p>
          <w:p w14:paraId="2E6E6413" w14:textId="77777777" w:rsidR="003B20F5" w:rsidRDefault="003B20F5">
            <w:pPr>
              <w:widowControl/>
              <w:rPr>
                <w:rFonts w:ascii="System" w:eastAsia="System" w:hAnsi="System" w:cs="System"/>
                <w:b/>
                <w:color w:val="000000"/>
                <w:sz w:val="24"/>
                <w:szCs w:val="24"/>
              </w:rPr>
            </w:pPr>
          </w:p>
          <w:p w14:paraId="5C020491" w14:textId="77777777" w:rsidR="003B20F5" w:rsidRDefault="003B20F5">
            <w:pPr>
              <w:shd w:val="clear" w:color="auto" w:fill="FFFFFF"/>
              <w:rPr>
                <w:rFonts w:ascii="Times New Roman" w:eastAsia="Times New Roman" w:hAnsi="Times New Roman" w:cs="Times New Roman"/>
                <w:b/>
                <w:color w:val="000000"/>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54761C72"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0,1% р-р адреналіну гідрохлориду 1 мл 0,2% р-ну норадреналіну гідротартрата на  5% розчині глюкози або ізотонічному розчину хлориду натрію, </w:t>
            </w:r>
          </w:p>
          <w:p w14:paraId="522E1F39"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р-н ефедрину гідрохлориду</w:t>
            </w:r>
          </w:p>
        </w:tc>
        <w:tc>
          <w:tcPr>
            <w:tcW w:w="2160" w:type="dxa"/>
            <w:tcBorders>
              <w:top w:val="single" w:sz="4" w:space="0" w:color="000000"/>
              <w:left w:val="single" w:sz="4" w:space="0" w:color="000000"/>
              <w:bottom w:val="single" w:sz="4" w:space="0" w:color="000000"/>
              <w:right w:val="single" w:sz="4" w:space="0" w:color="000000"/>
            </w:tcBorders>
          </w:tcPr>
          <w:p w14:paraId="4E70B76E"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0,5-1 мл в/в краплинно</w:t>
            </w:r>
          </w:p>
          <w:p w14:paraId="5539DC1D"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мл в/в краплинно</w:t>
            </w:r>
          </w:p>
          <w:p w14:paraId="27BE269E"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0,4-1 мл в/в струменно</w:t>
            </w:r>
          </w:p>
          <w:p w14:paraId="44DC4C52" w14:textId="77777777" w:rsidR="003B20F5" w:rsidRDefault="003B20F5">
            <w:pPr>
              <w:shd w:val="clear" w:color="auto" w:fill="FFFFFF"/>
              <w:rPr>
                <w:rFonts w:ascii="Times New Roman" w:eastAsia="Times New Roman" w:hAnsi="Times New Roman" w:cs="Times New Roman"/>
                <w:color w:val="000000"/>
                <w:sz w:val="24"/>
                <w:szCs w:val="24"/>
              </w:rPr>
            </w:pPr>
          </w:p>
          <w:p w14:paraId="5268C639" w14:textId="77777777" w:rsidR="003B20F5" w:rsidRDefault="003B20F5">
            <w:pPr>
              <w:widowControl/>
              <w:rPr>
                <w:rFonts w:ascii="Times New Roman" w:eastAsia="Times New Roman" w:hAnsi="Times New Roman" w:cs="Times New Roman"/>
                <w:color w:val="000000"/>
                <w:sz w:val="24"/>
                <w:szCs w:val="24"/>
              </w:rPr>
            </w:pPr>
          </w:p>
          <w:p w14:paraId="188949C8" w14:textId="77777777" w:rsidR="003B20F5" w:rsidRDefault="003B20F5">
            <w:pPr>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single" w:sz="4" w:space="0" w:color="000000"/>
              <w:right w:val="single" w:sz="4" w:space="0" w:color="000000"/>
            </w:tcBorders>
          </w:tcPr>
          <w:p w14:paraId="65E045A9"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Судинозвужувальний ефект. Збудлива дію на ЦНС,        підвищення збудливості дихального центру</w:t>
            </w:r>
          </w:p>
          <w:p w14:paraId="67DD5396"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tc>
        <w:tc>
          <w:tcPr>
            <w:tcW w:w="2880" w:type="dxa"/>
            <w:tcBorders>
              <w:top w:val="single" w:sz="4" w:space="0" w:color="000000"/>
              <w:left w:val="single" w:sz="4" w:space="0" w:color="000000"/>
              <w:bottom w:val="single" w:sz="4" w:space="0" w:color="000000"/>
              <w:right w:val="single" w:sz="4" w:space="0" w:color="000000"/>
            </w:tcBorders>
          </w:tcPr>
          <w:p w14:paraId="30DC909D"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Впливає на α-адренорецептори, стимулює дію В1-рецепторов серця, підвищує тонус блукаючого нерва. Стимулює –а  і </w:t>
            </w:r>
            <w:r>
              <w:rPr>
                <w:rFonts w:ascii="Symbol" w:eastAsia="Symbol" w:hAnsi="Symbol" w:cs="Symbol"/>
                <w:color w:val="000000"/>
                <w:sz w:val="24"/>
                <w:szCs w:val="24"/>
              </w:rPr>
              <w:t>β</w:t>
            </w:r>
            <w:r>
              <w:rPr>
                <w:rFonts w:ascii="Times New Roman" w:eastAsia="Times New Roman" w:hAnsi="Times New Roman" w:cs="Times New Roman"/>
                <w:color w:val="000000"/>
                <w:sz w:val="24"/>
                <w:szCs w:val="24"/>
              </w:rPr>
              <w:t xml:space="preserve"> адренорецепторы. Викликає  звуження  судин, піднімає артеріальний тиск</w:t>
            </w:r>
          </w:p>
        </w:tc>
      </w:tr>
      <w:tr w:rsidR="003B20F5" w14:paraId="2A952D51" w14:textId="77777777">
        <w:trPr>
          <w:trHeight w:val="51"/>
        </w:trPr>
        <w:tc>
          <w:tcPr>
            <w:tcW w:w="1440" w:type="dxa"/>
            <w:tcBorders>
              <w:top w:val="single" w:sz="4" w:space="0" w:color="000000"/>
              <w:left w:val="single" w:sz="4" w:space="0" w:color="000000"/>
              <w:bottom w:val="single" w:sz="4" w:space="0" w:color="000000"/>
              <w:right w:val="single" w:sz="4" w:space="0" w:color="000000"/>
            </w:tcBorders>
          </w:tcPr>
          <w:p w14:paraId="7D879C8F" w14:textId="77777777" w:rsidR="003B20F5" w:rsidRDefault="003B20F5">
            <w:pPr>
              <w:shd w:val="clear" w:color="auto" w:fill="FFFFFF"/>
              <w:rPr>
                <w:rFonts w:ascii="Times New Roman" w:eastAsia="Times New Roman" w:hAnsi="Times New Roman" w:cs="Times New Roman"/>
                <w:i/>
                <w:color w:val="000000"/>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568E05D8"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0,5 мл 1% р-ну мезатона на 40 мл 5-40% р-ну глюкози або ізотоночного розчину хлориду натрію</w:t>
            </w:r>
          </w:p>
        </w:tc>
        <w:tc>
          <w:tcPr>
            <w:tcW w:w="2160" w:type="dxa"/>
            <w:tcBorders>
              <w:top w:val="single" w:sz="4" w:space="0" w:color="000000"/>
              <w:left w:val="single" w:sz="4" w:space="0" w:color="000000"/>
              <w:bottom w:val="single" w:sz="4" w:space="0" w:color="000000"/>
              <w:right w:val="single" w:sz="4" w:space="0" w:color="000000"/>
            </w:tcBorders>
          </w:tcPr>
          <w:p w14:paraId="21831EE4"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В/в поволі</w:t>
            </w:r>
          </w:p>
          <w:p w14:paraId="3E44C820" w14:textId="77777777" w:rsidR="003B20F5" w:rsidRDefault="003B20F5">
            <w:pPr>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single" w:sz="4" w:space="0" w:color="000000"/>
              <w:right w:val="single" w:sz="4" w:space="0" w:color="000000"/>
            </w:tcBorders>
          </w:tcPr>
          <w:p w14:paraId="6FBE4F69"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Усунути вазоділатацію</w:t>
            </w:r>
          </w:p>
          <w:p w14:paraId="72F95C89"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635FFB76" w14:textId="77777777" w:rsidR="003B20F5" w:rsidRDefault="003B20F5">
            <w:pPr>
              <w:shd w:val="clear" w:color="auto" w:fill="FFFFFF"/>
              <w:rPr>
                <w:rFonts w:ascii="Times New Roman" w:eastAsia="Times New Roman" w:hAnsi="Times New Roman" w:cs="Times New Roman"/>
                <w:color w:val="000000"/>
                <w:sz w:val="24"/>
                <w:szCs w:val="24"/>
              </w:rPr>
            </w:pPr>
          </w:p>
        </w:tc>
        <w:tc>
          <w:tcPr>
            <w:tcW w:w="2880" w:type="dxa"/>
            <w:tcBorders>
              <w:top w:val="single" w:sz="4" w:space="0" w:color="000000"/>
              <w:left w:val="single" w:sz="4" w:space="0" w:color="000000"/>
              <w:bottom w:val="single" w:sz="4" w:space="0" w:color="000000"/>
              <w:right w:val="single" w:sz="4" w:space="0" w:color="000000"/>
            </w:tcBorders>
          </w:tcPr>
          <w:p w14:paraId="743EDC45"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Стимулює α -адренорецептори, слабо впливає на </w:t>
            </w:r>
            <w:r>
              <w:rPr>
                <w:rFonts w:ascii="Symbol" w:eastAsia="Symbol" w:hAnsi="Symbol" w:cs="Symbol"/>
                <w:color w:val="000000"/>
                <w:sz w:val="24"/>
                <w:szCs w:val="24"/>
              </w:rPr>
              <w:t>β</w:t>
            </w:r>
            <w:r>
              <w:rPr>
                <w:rFonts w:ascii="Times New Roman" w:eastAsia="Times New Roman" w:hAnsi="Times New Roman" w:cs="Times New Roman"/>
                <w:color w:val="000000"/>
                <w:sz w:val="24"/>
                <w:szCs w:val="24"/>
              </w:rPr>
              <w:t>-адренорецептори  серця, підвищує тонус судин, артеріальний тиск</w:t>
            </w:r>
          </w:p>
        </w:tc>
      </w:tr>
      <w:tr w:rsidR="003B20F5" w14:paraId="7136803F" w14:textId="77777777">
        <w:trPr>
          <w:trHeight w:val="1601"/>
        </w:trPr>
        <w:tc>
          <w:tcPr>
            <w:tcW w:w="1440" w:type="dxa"/>
            <w:tcBorders>
              <w:left w:val="single" w:sz="4" w:space="0" w:color="000000"/>
              <w:right w:val="single" w:sz="4" w:space="0" w:color="000000"/>
            </w:tcBorders>
          </w:tcPr>
          <w:p w14:paraId="37F845C8" w14:textId="77777777" w:rsidR="003B20F5" w:rsidRDefault="003B20F5">
            <w:pPr>
              <w:shd w:val="clear" w:color="auto" w:fill="FFFFFF"/>
              <w:rPr>
                <w:rFonts w:ascii="Times New Roman" w:eastAsia="Times New Roman" w:hAnsi="Times New Roman" w:cs="Times New Roman"/>
                <w:b/>
                <w:color w:val="000000"/>
                <w:sz w:val="24"/>
                <w:szCs w:val="24"/>
              </w:rPr>
            </w:pPr>
          </w:p>
        </w:tc>
        <w:tc>
          <w:tcPr>
            <w:tcW w:w="2520" w:type="dxa"/>
            <w:tcBorders>
              <w:top w:val="single" w:sz="4" w:space="0" w:color="000000"/>
              <w:left w:val="single" w:sz="4" w:space="0" w:color="000000"/>
              <w:right w:val="single" w:sz="4" w:space="0" w:color="000000"/>
            </w:tcBorders>
          </w:tcPr>
          <w:p w14:paraId="4A99DCD4"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 розчину</w:t>
            </w:r>
          </w:p>
          <w:p w14:paraId="0BB97C52"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эуфиллина</w:t>
            </w:r>
          </w:p>
          <w:p w14:paraId="65E31E51"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0,05% розчину изадрина   </w:t>
            </w:r>
          </w:p>
          <w:p w14:paraId="550F0309" w14:textId="77777777" w:rsidR="003B20F5" w:rsidRDefault="003B20F5">
            <w:pPr>
              <w:widowControl/>
              <w:rPr>
                <w:rFonts w:ascii="System" w:eastAsia="System" w:hAnsi="System" w:cs="System"/>
                <w:b/>
                <w:color w:val="000000"/>
                <w:sz w:val="24"/>
                <w:szCs w:val="24"/>
              </w:rPr>
            </w:pPr>
          </w:p>
          <w:p w14:paraId="3BF4428B" w14:textId="77777777" w:rsidR="003B20F5" w:rsidRDefault="003B20F5">
            <w:pPr>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right w:val="single" w:sz="4" w:space="0" w:color="000000"/>
            </w:tcBorders>
          </w:tcPr>
          <w:p w14:paraId="24A992E8"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В/в</w:t>
            </w:r>
          </w:p>
          <w:p w14:paraId="1875A1E7"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0,5-1 мл в/в</w:t>
            </w:r>
          </w:p>
          <w:p w14:paraId="73D0E9AA" w14:textId="77777777" w:rsidR="003B20F5" w:rsidRDefault="003B20F5">
            <w:pPr>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right w:val="single" w:sz="4" w:space="0" w:color="000000"/>
            </w:tcBorders>
          </w:tcPr>
          <w:p w14:paraId="30A11B4A"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Усунути   гостру серцеву недостатність.</w:t>
            </w:r>
          </w:p>
          <w:p w14:paraId="2FA0BB87"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Усунути гостру дихальну </w:t>
            </w:r>
            <w:r>
              <w:rPr>
                <w:rFonts w:ascii="Times New Roman" w:eastAsia="Times New Roman" w:hAnsi="Times New Roman" w:cs="Times New Roman"/>
                <w:color w:val="000000"/>
                <w:sz w:val="24"/>
                <w:szCs w:val="24"/>
              </w:rPr>
              <w:lastRenderedPageBreak/>
              <w:t>недостатність</w:t>
            </w:r>
          </w:p>
        </w:tc>
        <w:tc>
          <w:tcPr>
            <w:tcW w:w="2880" w:type="dxa"/>
            <w:tcBorders>
              <w:top w:val="single" w:sz="4" w:space="0" w:color="000000"/>
              <w:left w:val="single" w:sz="4" w:space="0" w:color="000000"/>
              <w:right w:val="single" w:sz="4" w:space="0" w:color="000000"/>
            </w:tcBorders>
          </w:tcPr>
          <w:p w14:paraId="4446F51F"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Стимулює α -адренорецептори, має сильний  бронхорозширяючий  ефект викликає </w:t>
            </w:r>
            <w:r>
              <w:rPr>
                <w:rFonts w:ascii="Times New Roman" w:eastAsia="Times New Roman" w:hAnsi="Times New Roman" w:cs="Times New Roman"/>
                <w:color w:val="000000"/>
                <w:sz w:val="24"/>
                <w:szCs w:val="24"/>
              </w:rPr>
              <w:lastRenderedPageBreak/>
              <w:t>почастішання і посилення скорочень серця</w:t>
            </w:r>
          </w:p>
        </w:tc>
      </w:tr>
      <w:tr w:rsidR="003B20F5" w14:paraId="3AD0E1C3" w14:textId="77777777">
        <w:trPr>
          <w:trHeight w:val="4422"/>
        </w:trPr>
        <w:tc>
          <w:tcPr>
            <w:tcW w:w="1440" w:type="dxa"/>
            <w:tcBorders>
              <w:top w:val="single" w:sz="4" w:space="0" w:color="000000"/>
              <w:left w:val="single" w:sz="4" w:space="0" w:color="000000"/>
              <w:bottom w:val="single" w:sz="4" w:space="0" w:color="000000"/>
              <w:right w:val="single" w:sz="4" w:space="0" w:color="000000"/>
            </w:tcBorders>
          </w:tcPr>
          <w:p w14:paraId="52E2F6DC"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lastRenderedPageBreak/>
              <w:t xml:space="preserve"> Десенсибілізуюча терапія</w:t>
            </w:r>
          </w:p>
          <w:p w14:paraId="68252711" w14:textId="77777777" w:rsidR="003B20F5" w:rsidRDefault="003B20F5">
            <w:pPr>
              <w:shd w:val="clear" w:color="auto" w:fill="FFFFFF"/>
              <w:rPr>
                <w:rFonts w:ascii="Times New Roman" w:eastAsia="Times New Roman" w:hAnsi="Times New Roman" w:cs="Times New Roman"/>
                <w:b/>
                <w:color w:val="000000"/>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7458AC83"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Хлоропірамін (2% р-н супрастину). Клемастин (0,1% р-н тавегілу). Діфенгидрамін (1 % р-н димедрола). Преднізолон   60-120 мг на 250-500 мл ізотоночного р-ну хлориду натрію, 5% р-н глюкози або поліглюкін. Дексазон  або дексаметазон 8-16 мг на 250-500 мл ізотонічного р-ну хлориду натрію, </w:t>
            </w:r>
            <w:r>
              <w:rPr>
                <w:rFonts w:ascii="Times New Roman" w:eastAsia="Times New Roman" w:hAnsi="Times New Roman" w:cs="Times New Roman"/>
                <w:i/>
                <w:color w:val="000000"/>
                <w:sz w:val="24"/>
                <w:szCs w:val="24"/>
              </w:rPr>
              <w:t xml:space="preserve">5% </w:t>
            </w:r>
            <w:r>
              <w:rPr>
                <w:rFonts w:ascii="Times New Roman" w:eastAsia="Times New Roman" w:hAnsi="Times New Roman" w:cs="Times New Roman"/>
                <w:color w:val="000000"/>
                <w:sz w:val="24"/>
                <w:szCs w:val="24"/>
              </w:rPr>
              <w:t>розчину глюкози або поліглюкіну</w:t>
            </w:r>
          </w:p>
        </w:tc>
        <w:tc>
          <w:tcPr>
            <w:tcW w:w="2160" w:type="dxa"/>
            <w:tcBorders>
              <w:top w:val="single" w:sz="4" w:space="0" w:color="000000"/>
              <w:left w:val="single" w:sz="4" w:space="0" w:color="000000"/>
              <w:bottom w:val="single" w:sz="4" w:space="0" w:color="000000"/>
              <w:right w:val="single" w:sz="4" w:space="0" w:color="000000"/>
            </w:tcBorders>
          </w:tcPr>
          <w:p w14:paraId="08DF08AB"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2мл в/в</w:t>
            </w:r>
          </w:p>
          <w:p w14:paraId="6F5C2AF6" w14:textId="77777777" w:rsidR="003B20F5" w:rsidRDefault="003B20F5">
            <w:pPr>
              <w:shd w:val="clear" w:color="auto" w:fill="FFFFFF"/>
              <w:rPr>
                <w:rFonts w:ascii="Times New Roman" w:eastAsia="Times New Roman" w:hAnsi="Times New Roman" w:cs="Times New Roman"/>
                <w:color w:val="000000"/>
                <w:sz w:val="24"/>
                <w:szCs w:val="24"/>
              </w:rPr>
            </w:pPr>
          </w:p>
          <w:p w14:paraId="3DE90AF7" w14:textId="77777777" w:rsidR="003B20F5" w:rsidRDefault="003B20F5">
            <w:pPr>
              <w:shd w:val="clear" w:color="auto" w:fill="FFFFFF"/>
              <w:rPr>
                <w:rFonts w:ascii="Times New Roman" w:eastAsia="Times New Roman" w:hAnsi="Times New Roman" w:cs="Times New Roman"/>
                <w:color w:val="000000"/>
                <w:sz w:val="24"/>
                <w:szCs w:val="24"/>
              </w:rPr>
            </w:pPr>
          </w:p>
          <w:p w14:paraId="30567947" w14:textId="77777777" w:rsidR="003B20F5" w:rsidRDefault="003B20F5">
            <w:pPr>
              <w:shd w:val="clear" w:color="auto" w:fill="FFFFFF"/>
              <w:rPr>
                <w:rFonts w:ascii="Times New Roman" w:eastAsia="Times New Roman" w:hAnsi="Times New Roman" w:cs="Times New Roman"/>
                <w:color w:val="000000"/>
                <w:sz w:val="24"/>
                <w:szCs w:val="24"/>
              </w:rPr>
            </w:pPr>
          </w:p>
          <w:p w14:paraId="00776094" w14:textId="77777777" w:rsidR="003B20F5" w:rsidRDefault="003B20F5">
            <w:pPr>
              <w:shd w:val="clear" w:color="auto" w:fill="FFFFFF"/>
              <w:rPr>
                <w:rFonts w:ascii="Times New Roman" w:eastAsia="Times New Roman" w:hAnsi="Times New Roman" w:cs="Times New Roman"/>
                <w:color w:val="000000"/>
                <w:sz w:val="24"/>
                <w:szCs w:val="24"/>
              </w:rPr>
            </w:pPr>
          </w:p>
          <w:p w14:paraId="7EC0C1B0" w14:textId="77777777" w:rsidR="003B20F5" w:rsidRDefault="003B20F5">
            <w:pPr>
              <w:shd w:val="clear" w:color="auto" w:fill="FFFFFF"/>
              <w:rPr>
                <w:rFonts w:ascii="Times New Roman" w:eastAsia="Times New Roman" w:hAnsi="Times New Roman" w:cs="Times New Roman"/>
                <w:color w:val="000000"/>
                <w:sz w:val="24"/>
                <w:szCs w:val="24"/>
              </w:rPr>
            </w:pPr>
          </w:p>
          <w:p w14:paraId="43D3786C" w14:textId="77777777" w:rsidR="003B20F5" w:rsidRDefault="003B20F5">
            <w:pPr>
              <w:shd w:val="clear" w:color="auto" w:fill="FFFFFF"/>
              <w:rPr>
                <w:rFonts w:ascii="Times New Roman" w:eastAsia="Times New Roman" w:hAnsi="Times New Roman" w:cs="Times New Roman"/>
                <w:color w:val="000000"/>
                <w:sz w:val="24"/>
                <w:szCs w:val="24"/>
              </w:rPr>
            </w:pPr>
          </w:p>
          <w:p w14:paraId="22BF9370"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2мл в/в</w:t>
            </w:r>
          </w:p>
          <w:p w14:paraId="2A87FF1D" w14:textId="77777777" w:rsidR="003B20F5" w:rsidRDefault="003B20F5">
            <w:pPr>
              <w:shd w:val="clear" w:color="auto" w:fill="FFFFFF"/>
              <w:rPr>
                <w:rFonts w:ascii="Times New Roman" w:eastAsia="Times New Roman" w:hAnsi="Times New Roman" w:cs="Times New Roman"/>
                <w:color w:val="000000"/>
                <w:sz w:val="24"/>
                <w:szCs w:val="24"/>
              </w:rPr>
            </w:pPr>
          </w:p>
          <w:p w14:paraId="3E52C3B1" w14:textId="77777777" w:rsidR="003B20F5" w:rsidRDefault="003B20F5">
            <w:pPr>
              <w:shd w:val="clear" w:color="auto" w:fill="FFFFFF"/>
              <w:rPr>
                <w:rFonts w:ascii="Times New Roman" w:eastAsia="Times New Roman" w:hAnsi="Times New Roman" w:cs="Times New Roman"/>
                <w:color w:val="000000"/>
                <w:sz w:val="24"/>
                <w:szCs w:val="24"/>
              </w:rPr>
            </w:pPr>
          </w:p>
          <w:p w14:paraId="082A3412" w14:textId="77777777" w:rsidR="003B20F5" w:rsidRDefault="003B20F5">
            <w:pPr>
              <w:shd w:val="clear" w:color="auto" w:fill="FFFFFF"/>
              <w:rPr>
                <w:rFonts w:ascii="Times New Roman" w:eastAsia="Times New Roman" w:hAnsi="Times New Roman" w:cs="Times New Roman"/>
                <w:color w:val="000000"/>
                <w:sz w:val="24"/>
                <w:szCs w:val="24"/>
              </w:rPr>
            </w:pPr>
          </w:p>
          <w:p w14:paraId="561C570D" w14:textId="77777777" w:rsidR="003B20F5" w:rsidRDefault="003B20F5">
            <w:pPr>
              <w:shd w:val="clear" w:color="auto" w:fill="FFFFFF"/>
              <w:rPr>
                <w:rFonts w:ascii="Times New Roman" w:eastAsia="Times New Roman" w:hAnsi="Times New Roman" w:cs="Times New Roman"/>
                <w:color w:val="000000"/>
                <w:sz w:val="24"/>
                <w:szCs w:val="24"/>
              </w:rPr>
            </w:pPr>
          </w:p>
          <w:p w14:paraId="184476A0" w14:textId="77777777" w:rsidR="003B20F5" w:rsidRDefault="003B20F5">
            <w:pPr>
              <w:shd w:val="clear" w:color="auto" w:fill="FFFFFF"/>
              <w:rPr>
                <w:rFonts w:ascii="Times New Roman" w:eastAsia="Times New Roman" w:hAnsi="Times New Roman" w:cs="Times New Roman"/>
                <w:color w:val="000000"/>
                <w:sz w:val="24"/>
                <w:szCs w:val="24"/>
              </w:rPr>
            </w:pPr>
          </w:p>
          <w:p w14:paraId="158796FE"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2-4мл в/в</w:t>
            </w:r>
          </w:p>
        </w:tc>
        <w:tc>
          <w:tcPr>
            <w:tcW w:w="2160" w:type="dxa"/>
            <w:tcBorders>
              <w:top w:val="single" w:sz="4" w:space="0" w:color="000000"/>
              <w:left w:val="single" w:sz="4" w:space="0" w:color="000000"/>
              <w:bottom w:val="single" w:sz="4" w:space="0" w:color="000000"/>
              <w:right w:val="single" w:sz="4" w:space="0" w:color="000000"/>
            </w:tcBorders>
          </w:tcPr>
          <w:p w14:paraId="0DB850F7"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Антигістамінна дія</w:t>
            </w:r>
          </w:p>
          <w:p w14:paraId="7306BA2A" w14:textId="77777777" w:rsidR="003B20F5" w:rsidRDefault="003B20F5">
            <w:pPr>
              <w:shd w:val="clear" w:color="auto" w:fill="FFFFFF"/>
              <w:rPr>
                <w:rFonts w:ascii="Times New Roman" w:eastAsia="Times New Roman" w:hAnsi="Times New Roman" w:cs="Times New Roman"/>
                <w:color w:val="000000"/>
                <w:sz w:val="24"/>
                <w:szCs w:val="24"/>
              </w:rPr>
            </w:pPr>
          </w:p>
        </w:tc>
        <w:tc>
          <w:tcPr>
            <w:tcW w:w="2880" w:type="dxa"/>
            <w:tcBorders>
              <w:top w:val="single" w:sz="4" w:space="0" w:color="000000"/>
              <w:left w:val="single" w:sz="4" w:space="0" w:color="000000"/>
              <w:bottom w:val="single" w:sz="4" w:space="0" w:color="000000"/>
              <w:right w:val="single" w:sz="4" w:space="0" w:color="000000"/>
            </w:tcBorders>
          </w:tcPr>
          <w:p w14:paraId="6420E46D"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Блокада Н-гістамінових рецепторів на мішенях клітин. Зменшення проникності капілярів, набряку</w:t>
            </w:r>
          </w:p>
          <w:p w14:paraId="5CE81D83"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4FC1045A" w14:textId="77777777" w:rsidR="003B20F5" w:rsidRDefault="003B20F5">
            <w:pPr>
              <w:shd w:val="clear" w:color="auto" w:fill="FFFFFF"/>
              <w:rPr>
                <w:rFonts w:ascii="Times New Roman" w:eastAsia="Times New Roman" w:hAnsi="Times New Roman" w:cs="Times New Roman"/>
                <w:color w:val="000000"/>
                <w:sz w:val="24"/>
                <w:szCs w:val="24"/>
              </w:rPr>
            </w:pPr>
          </w:p>
        </w:tc>
      </w:tr>
      <w:tr w:rsidR="003B20F5" w14:paraId="69B06C76" w14:textId="77777777">
        <w:trPr>
          <w:trHeight w:val="1184"/>
        </w:trPr>
        <w:tc>
          <w:tcPr>
            <w:tcW w:w="1440" w:type="dxa"/>
            <w:tcBorders>
              <w:top w:val="single" w:sz="4" w:space="0" w:color="000000"/>
              <w:left w:val="single" w:sz="4" w:space="0" w:color="000000"/>
              <w:bottom w:val="single" w:sz="4" w:space="0" w:color="000000"/>
              <w:right w:val="single" w:sz="4" w:space="0" w:color="000000"/>
            </w:tcBorders>
          </w:tcPr>
          <w:p w14:paraId="7A71D359" w14:textId="77777777" w:rsidR="003B20F5" w:rsidRDefault="00000000">
            <w:pPr>
              <w:widowControl/>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Протизапальна терапія</w:t>
            </w:r>
          </w:p>
          <w:p w14:paraId="7BC5F18B" w14:textId="77777777" w:rsidR="003B20F5" w:rsidRDefault="003B20F5">
            <w:pPr>
              <w:shd w:val="clear" w:color="auto" w:fill="FFFFFF"/>
              <w:rPr>
                <w:rFonts w:ascii="Times New Roman" w:eastAsia="Times New Roman" w:hAnsi="Times New Roman" w:cs="Times New Roman"/>
                <w:i/>
                <w:color w:val="000000"/>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73D05735" w14:textId="77777777" w:rsidR="003B20F5" w:rsidRDefault="003B20F5">
            <w:pPr>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single" w:sz="4" w:space="0" w:color="000000"/>
              <w:right w:val="single" w:sz="4" w:space="0" w:color="000000"/>
            </w:tcBorders>
          </w:tcPr>
          <w:p w14:paraId="1AAE73E2"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В/в спочатку струменевий, потім краплинно </w:t>
            </w:r>
          </w:p>
        </w:tc>
        <w:tc>
          <w:tcPr>
            <w:tcW w:w="2160" w:type="dxa"/>
            <w:tcBorders>
              <w:top w:val="single" w:sz="4" w:space="0" w:color="000000"/>
              <w:left w:val="single" w:sz="4" w:space="0" w:color="000000"/>
              <w:bottom w:val="single" w:sz="4" w:space="0" w:color="000000"/>
              <w:right w:val="single" w:sz="4" w:space="0" w:color="000000"/>
            </w:tcBorders>
          </w:tcPr>
          <w:p w14:paraId="31A060AC"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Усунути запалення, зменшити</w:t>
            </w:r>
          </w:p>
          <w:p w14:paraId="70A96978"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ексудацію</w:t>
            </w:r>
          </w:p>
        </w:tc>
        <w:tc>
          <w:tcPr>
            <w:tcW w:w="2880" w:type="dxa"/>
            <w:tcBorders>
              <w:top w:val="single" w:sz="4" w:space="0" w:color="000000"/>
              <w:left w:val="single" w:sz="4" w:space="0" w:color="000000"/>
              <w:bottom w:val="single" w:sz="4" w:space="0" w:color="000000"/>
              <w:right w:val="single" w:sz="4" w:space="0" w:color="000000"/>
            </w:tcBorders>
          </w:tcPr>
          <w:p w14:paraId="2E400945"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Протизапальна,   антиалергічна і десенсибілізуюча  дія, знижує проникність судин</w:t>
            </w:r>
          </w:p>
        </w:tc>
      </w:tr>
      <w:tr w:rsidR="003B20F5" w14:paraId="0CD53A59" w14:textId="77777777">
        <w:trPr>
          <w:trHeight w:val="1967"/>
        </w:trPr>
        <w:tc>
          <w:tcPr>
            <w:tcW w:w="1440" w:type="dxa"/>
            <w:tcBorders>
              <w:top w:val="single" w:sz="4" w:space="0" w:color="000000"/>
              <w:left w:val="single" w:sz="4" w:space="0" w:color="000000"/>
              <w:bottom w:val="single" w:sz="4" w:space="0" w:color="000000"/>
              <w:right w:val="single" w:sz="4" w:space="0" w:color="000000"/>
            </w:tcBorders>
          </w:tcPr>
          <w:p w14:paraId="303DE740"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Дегідратаційна  терапія</w:t>
            </w:r>
          </w:p>
          <w:p w14:paraId="51DD49CE"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 </w:t>
            </w:r>
          </w:p>
          <w:p w14:paraId="31654F96" w14:textId="77777777" w:rsidR="003B20F5" w:rsidRDefault="003B20F5">
            <w:pPr>
              <w:shd w:val="clear" w:color="auto" w:fill="FFFFFF"/>
              <w:rPr>
                <w:rFonts w:ascii="Times New Roman" w:eastAsia="Times New Roman" w:hAnsi="Times New Roman" w:cs="Times New Roman"/>
                <w:b/>
                <w:color w:val="000000"/>
                <w:sz w:val="24"/>
                <w:szCs w:val="24"/>
              </w:rPr>
            </w:pPr>
          </w:p>
        </w:tc>
        <w:tc>
          <w:tcPr>
            <w:tcW w:w="2520" w:type="dxa"/>
            <w:tcBorders>
              <w:top w:val="single" w:sz="4" w:space="0" w:color="000000"/>
              <w:left w:val="single" w:sz="4" w:space="0" w:color="000000"/>
              <w:bottom w:val="single" w:sz="4" w:space="0" w:color="000000"/>
              <w:right w:val="single" w:sz="4" w:space="0" w:color="000000"/>
            </w:tcBorders>
          </w:tcPr>
          <w:p w14:paraId="16AAE89D"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Етакринова кислота (урегіт) 50-100 мг на   ізотонічному розчині хлориду натрію або </w:t>
            </w:r>
            <w:r>
              <w:rPr>
                <w:rFonts w:ascii="Times New Roman" w:eastAsia="Times New Roman" w:hAnsi="Times New Roman" w:cs="Times New Roman"/>
                <w:i/>
                <w:color w:val="000000"/>
                <w:sz w:val="24"/>
                <w:szCs w:val="24"/>
              </w:rPr>
              <w:t xml:space="preserve">5% </w:t>
            </w:r>
            <w:r>
              <w:rPr>
                <w:rFonts w:ascii="Times New Roman" w:eastAsia="Times New Roman" w:hAnsi="Times New Roman" w:cs="Times New Roman"/>
                <w:color w:val="000000"/>
                <w:sz w:val="24"/>
                <w:szCs w:val="24"/>
              </w:rPr>
              <w:t>р-ні глюкози.</w:t>
            </w:r>
          </w:p>
          <w:p w14:paraId="35AA8E93"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Фуросемід (лазикс)</w:t>
            </w:r>
          </w:p>
          <w:p w14:paraId="6B2C7870"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1 </w:t>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розчин   2 мл в/в</w:t>
            </w:r>
          </w:p>
        </w:tc>
        <w:tc>
          <w:tcPr>
            <w:tcW w:w="2160" w:type="dxa"/>
            <w:tcBorders>
              <w:top w:val="single" w:sz="4" w:space="0" w:color="000000"/>
              <w:left w:val="single" w:sz="4" w:space="0" w:color="000000"/>
              <w:bottom w:val="single" w:sz="4" w:space="0" w:color="000000"/>
              <w:right w:val="single" w:sz="4" w:space="0" w:color="000000"/>
            </w:tcBorders>
          </w:tcPr>
          <w:p w14:paraId="24155521" w14:textId="77777777" w:rsidR="003B20F5" w:rsidRDefault="003B20F5">
            <w:pPr>
              <w:widowControl/>
              <w:rPr>
                <w:rFonts w:ascii="Times New Roman" w:eastAsia="Times New Roman" w:hAnsi="Times New Roman" w:cs="Times New Roman"/>
                <w:color w:val="000000"/>
                <w:sz w:val="24"/>
                <w:szCs w:val="24"/>
              </w:rPr>
            </w:pPr>
          </w:p>
          <w:p w14:paraId="616F90F4" w14:textId="77777777" w:rsidR="003B20F5" w:rsidRDefault="003B20F5">
            <w:pPr>
              <w:widowControl/>
              <w:rPr>
                <w:rFonts w:ascii="Times New Roman" w:eastAsia="Times New Roman" w:hAnsi="Times New Roman" w:cs="Times New Roman"/>
                <w:color w:val="000000"/>
                <w:sz w:val="24"/>
                <w:szCs w:val="24"/>
              </w:rPr>
            </w:pPr>
          </w:p>
          <w:p w14:paraId="1018C2CD" w14:textId="77777777" w:rsidR="003B20F5" w:rsidRDefault="003B20F5">
            <w:pPr>
              <w:widowControl/>
              <w:rPr>
                <w:rFonts w:ascii="Times New Roman" w:eastAsia="Times New Roman" w:hAnsi="Times New Roman" w:cs="Times New Roman"/>
                <w:color w:val="000000"/>
                <w:sz w:val="24"/>
                <w:szCs w:val="24"/>
              </w:rPr>
            </w:pPr>
          </w:p>
          <w:p w14:paraId="20F5E401" w14:textId="77777777" w:rsidR="003B20F5" w:rsidRDefault="003B20F5">
            <w:pPr>
              <w:widowControl/>
              <w:rPr>
                <w:rFonts w:ascii="Times New Roman" w:eastAsia="Times New Roman" w:hAnsi="Times New Roman" w:cs="Times New Roman"/>
                <w:color w:val="000000"/>
                <w:sz w:val="24"/>
                <w:szCs w:val="24"/>
              </w:rPr>
            </w:pPr>
          </w:p>
          <w:p w14:paraId="1438B051" w14:textId="77777777" w:rsidR="003B20F5" w:rsidRDefault="003B20F5">
            <w:pPr>
              <w:widowControl/>
              <w:rPr>
                <w:rFonts w:ascii="Times New Roman" w:eastAsia="Times New Roman" w:hAnsi="Times New Roman" w:cs="Times New Roman"/>
                <w:color w:val="000000"/>
                <w:sz w:val="24"/>
                <w:szCs w:val="24"/>
              </w:rPr>
            </w:pPr>
          </w:p>
          <w:p w14:paraId="5DD0BE82" w14:textId="77777777" w:rsidR="003B20F5" w:rsidRDefault="003B20F5">
            <w:pPr>
              <w:widowControl/>
              <w:rPr>
                <w:rFonts w:ascii="Times New Roman" w:eastAsia="Times New Roman" w:hAnsi="Times New Roman" w:cs="Times New Roman"/>
                <w:color w:val="000000"/>
                <w:sz w:val="24"/>
                <w:szCs w:val="24"/>
              </w:rPr>
            </w:pPr>
          </w:p>
          <w:p w14:paraId="2C296C13" w14:textId="77777777" w:rsidR="003B20F5" w:rsidRDefault="003B20F5">
            <w:pPr>
              <w:shd w:val="clear" w:color="auto" w:fill="FFFFFF"/>
              <w:rPr>
                <w:rFonts w:ascii="Times New Roman" w:eastAsia="Times New Roman" w:hAnsi="Times New Roman" w:cs="Times New Roman"/>
                <w:color w:val="000000"/>
                <w:sz w:val="24"/>
                <w:szCs w:val="24"/>
              </w:rPr>
            </w:pPr>
          </w:p>
        </w:tc>
        <w:tc>
          <w:tcPr>
            <w:tcW w:w="2160" w:type="dxa"/>
            <w:tcBorders>
              <w:top w:val="single" w:sz="4" w:space="0" w:color="000000"/>
              <w:left w:val="single" w:sz="4" w:space="0" w:color="000000"/>
              <w:bottom w:val="single" w:sz="4" w:space="0" w:color="000000"/>
              <w:right w:val="single" w:sz="4" w:space="0" w:color="000000"/>
            </w:tcBorders>
          </w:tcPr>
          <w:p w14:paraId="4C23EF7D"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Зменшити вміст рідини в тканинах</w:t>
            </w:r>
          </w:p>
          <w:p w14:paraId="19A77F68"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49CF68F6" w14:textId="77777777" w:rsidR="003B20F5" w:rsidRDefault="003B20F5">
            <w:pPr>
              <w:shd w:val="clear" w:color="auto" w:fill="FFFFFF"/>
              <w:rPr>
                <w:rFonts w:ascii="Times New Roman" w:eastAsia="Times New Roman" w:hAnsi="Times New Roman" w:cs="Times New Roman"/>
                <w:color w:val="000000"/>
                <w:sz w:val="24"/>
                <w:szCs w:val="24"/>
              </w:rPr>
            </w:pPr>
          </w:p>
        </w:tc>
        <w:tc>
          <w:tcPr>
            <w:tcW w:w="2880" w:type="dxa"/>
            <w:tcBorders>
              <w:top w:val="single" w:sz="4" w:space="0" w:color="000000"/>
              <w:left w:val="single" w:sz="4" w:space="0" w:color="000000"/>
              <w:bottom w:val="single" w:sz="4" w:space="0" w:color="000000"/>
              <w:right w:val="single" w:sz="4" w:space="0" w:color="000000"/>
            </w:tcBorders>
          </w:tcPr>
          <w:p w14:paraId="34FA7757"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Гальмування реабсорбції іонів натрію і калія в ниркових канальцях, зменшення реабсорбції води</w:t>
            </w:r>
          </w:p>
          <w:p w14:paraId="07C11382"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15161FF8" w14:textId="77777777" w:rsidR="003B20F5" w:rsidRDefault="003B20F5">
            <w:pPr>
              <w:shd w:val="clear" w:color="auto" w:fill="FFFFFF"/>
              <w:rPr>
                <w:rFonts w:ascii="Times New Roman" w:eastAsia="Times New Roman" w:hAnsi="Times New Roman" w:cs="Times New Roman"/>
                <w:color w:val="000000"/>
                <w:sz w:val="24"/>
                <w:szCs w:val="24"/>
              </w:rPr>
            </w:pPr>
          </w:p>
        </w:tc>
      </w:tr>
    </w:tbl>
    <w:p w14:paraId="6B2C2638" w14:textId="77777777" w:rsidR="003B20F5" w:rsidRDefault="003B20F5">
      <w:pPr>
        <w:widowControl/>
        <w:rPr>
          <w:rFonts w:ascii="Times New Roman" w:eastAsia="Times New Roman" w:hAnsi="Times New Roman" w:cs="Times New Roman"/>
          <w:b/>
          <w:color w:val="000000"/>
          <w:sz w:val="24"/>
          <w:szCs w:val="24"/>
        </w:rPr>
      </w:pPr>
    </w:p>
    <w:p w14:paraId="17C333E6"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b/>
          <w:color w:val="000000"/>
          <w:sz w:val="24"/>
          <w:szCs w:val="24"/>
        </w:rPr>
        <w:t xml:space="preserve">СХЕМА ООД ПО ТЕМІ: </w:t>
      </w:r>
      <w:r>
        <w:rPr>
          <w:rFonts w:ascii="Times New Roman" w:eastAsia="Times New Roman" w:hAnsi="Times New Roman" w:cs="Times New Roman"/>
          <w:color w:val="000000"/>
          <w:sz w:val="24"/>
          <w:szCs w:val="24"/>
        </w:rPr>
        <w:t xml:space="preserve"> </w:t>
      </w:r>
      <w:r>
        <w:rPr>
          <w:color w:val="000000"/>
          <w:sz w:val="24"/>
          <w:szCs w:val="24"/>
        </w:rPr>
        <w:t>«</w:t>
      </w:r>
      <w:r>
        <w:rPr>
          <w:rFonts w:ascii="Times New Roman" w:eastAsia="Times New Roman" w:hAnsi="Times New Roman" w:cs="Times New Roman"/>
          <w:b/>
          <w:i/>
          <w:color w:val="000000"/>
          <w:sz w:val="24"/>
          <w:szCs w:val="24"/>
        </w:rPr>
        <w:t>ДІАГНОСТИКА МЕДИКАМЕНТОЗНОЇ АЛЕРГІЇ СОПР»</w:t>
      </w:r>
    </w:p>
    <w:tbl>
      <w:tblPr>
        <w:tblStyle w:val="af5"/>
        <w:tblW w:w="1059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8"/>
        <w:gridCol w:w="3420"/>
        <w:gridCol w:w="4730"/>
      </w:tblGrid>
      <w:tr w:rsidR="003B20F5" w14:paraId="42225BD7" w14:textId="77777777">
        <w:trPr>
          <w:trHeight w:val="379"/>
          <w:jc w:val="center"/>
        </w:trPr>
        <w:tc>
          <w:tcPr>
            <w:tcW w:w="2448" w:type="dxa"/>
            <w:tcBorders>
              <w:top w:val="single" w:sz="4" w:space="0" w:color="000000"/>
              <w:left w:val="single" w:sz="4" w:space="0" w:color="000000"/>
              <w:bottom w:val="single" w:sz="4" w:space="0" w:color="000000"/>
              <w:right w:val="single" w:sz="4" w:space="0" w:color="000000"/>
            </w:tcBorders>
          </w:tcPr>
          <w:p w14:paraId="36AAB447" w14:textId="77777777" w:rsidR="003B20F5" w:rsidRDefault="00000000">
            <w:pPr>
              <w:shd w:val="clear" w:color="auto" w:fill="FFFFFF"/>
              <w:spacing w:after="200" w:line="276"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Порядок обстеження</w:t>
            </w:r>
          </w:p>
        </w:tc>
        <w:tc>
          <w:tcPr>
            <w:tcW w:w="3420" w:type="dxa"/>
            <w:tcBorders>
              <w:top w:val="single" w:sz="4" w:space="0" w:color="000000"/>
              <w:left w:val="single" w:sz="4" w:space="0" w:color="000000"/>
              <w:bottom w:val="single" w:sz="4" w:space="0" w:color="000000"/>
              <w:right w:val="single" w:sz="4" w:space="0" w:color="000000"/>
            </w:tcBorders>
          </w:tcPr>
          <w:p w14:paraId="4DD2EAB3" w14:textId="77777777" w:rsidR="003B20F5" w:rsidRDefault="00000000">
            <w:pPr>
              <w:spacing w:after="200" w:line="276" w:lineRule="auto"/>
              <w:jc w:val="center"/>
              <w:rPr>
                <w:color w:val="000000"/>
                <w:sz w:val="24"/>
                <w:szCs w:val="24"/>
              </w:rPr>
            </w:pPr>
            <w:r>
              <w:rPr>
                <w:rFonts w:ascii="Times New Roman" w:eastAsia="Times New Roman" w:hAnsi="Times New Roman" w:cs="Times New Roman"/>
                <w:i/>
                <w:color w:val="000000"/>
                <w:sz w:val="24"/>
                <w:szCs w:val="24"/>
              </w:rPr>
              <w:t>Виявленні  симптоми</w:t>
            </w:r>
          </w:p>
        </w:tc>
        <w:tc>
          <w:tcPr>
            <w:tcW w:w="4730" w:type="dxa"/>
            <w:tcBorders>
              <w:top w:val="single" w:sz="4" w:space="0" w:color="000000"/>
              <w:left w:val="single" w:sz="4" w:space="0" w:color="000000"/>
              <w:bottom w:val="single" w:sz="4" w:space="0" w:color="000000"/>
              <w:right w:val="single" w:sz="4" w:space="0" w:color="000000"/>
            </w:tcBorders>
          </w:tcPr>
          <w:p w14:paraId="2F82A5E0" w14:textId="77777777" w:rsidR="003B20F5" w:rsidRDefault="00000000">
            <w:pPr>
              <w:spacing w:after="200" w:line="276" w:lineRule="auto"/>
              <w:jc w:val="center"/>
              <w:rPr>
                <w:rFonts w:ascii="Arimo" w:eastAsia="Arimo" w:hAnsi="Arimo" w:cs="Arimo"/>
                <w:i/>
                <w:color w:val="000000"/>
                <w:sz w:val="24"/>
                <w:szCs w:val="24"/>
              </w:rPr>
            </w:pPr>
            <w:r>
              <w:rPr>
                <w:rFonts w:ascii="Times New Roman" w:eastAsia="Times New Roman" w:hAnsi="Times New Roman" w:cs="Times New Roman"/>
                <w:i/>
                <w:color w:val="000000"/>
                <w:sz w:val="24"/>
                <w:szCs w:val="24"/>
              </w:rPr>
              <w:t>Патогенетичне обгрунтування     симптомів</w:t>
            </w:r>
          </w:p>
        </w:tc>
      </w:tr>
      <w:tr w:rsidR="003B20F5" w14:paraId="7F86C7C8" w14:textId="77777777">
        <w:trPr>
          <w:trHeight w:val="2198"/>
          <w:jc w:val="center"/>
        </w:trPr>
        <w:tc>
          <w:tcPr>
            <w:tcW w:w="2448" w:type="dxa"/>
            <w:tcBorders>
              <w:top w:val="single" w:sz="4" w:space="0" w:color="000000"/>
              <w:left w:val="single" w:sz="4" w:space="0" w:color="000000"/>
              <w:bottom w:val="single" w:sz="4" w:space="0" w:color="000000"/>
              <w:right w:val="single" w:sz="4" w:space="0" w:color="000000"/>
            </w:tcBorders>
          </w:tcPr>
          <w:p w14:paraId="3B2A1C4D"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Скарги хворого</w:t>
            </w:r>
          </w:p>
          <w:p w14:paraId="598C7D9A"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Легка алергічна реакція</w:t>
            </w:r>
          </w:p>
          <w:p w14:paraId="7DBB6FA8" w14:textId="77777777" w:rsidR="003B20F5" w:rsidRDefault="003B20F5">
            <w:pPr>
              <w:shd w:val="clear" w:color="auto" w:fill="FFFFFF"/>
              <w:rPr>
                <w:rFonts w:ascii="Times New Roman" w:eastAsia="Times New Roman" w:hAnsi="Times New Roman" w:cs="Times New Roman"/>
                <w:i/>
                <w:color w:val="000000"/>
                <w:sz w:val="24"/>
                <w:szCs w:val="24"/>
              </w:rPr>
            </w:pPr>
          </w:p>
          <w:p w14:paraId="1AB783C2"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При середній формі алергічної реакції</w:t>
            </w:r>
          </w:p>
          <w:p w14:paraId="0D46698B" w14:textId="77777777" w:rsidR="003B20F5" w:rsidRDefault="003B20F5">
            <w:pPr>
              <w:shd w:val="clear" w:color="auto" w:fill="FFFFFF"/>
              <w:rPr>
                <w:rFonts w:ascii="Times New Roman" w:eastAsia="Times New Roman" w:hAnsi="Times New Roman" w:cs="Times New Roman"/>
                <w:i/>
                <w:color w:val="000000"/>
                <w:sz w:val="24"/>
                <w:szCs w:val="24"/>
              </w:rPr>
            </w:pPr>
          </w:p>
          <w:p w14:paraId="614BB896" w14:textId="77777777" w:rsidR="003B20F5" w:rsidRDefault="003B20F5">
            <w:pPr>
              <w:spacing w:after="200" w:line="276" w:lineRule="auto"/>
              <w:rPr>
                <w:rFonts w:ascii="Times New Roman" w:eastAsia="Times New Roman" w:hAnsi="Times New Roman" w:cs="Times New Roman"/>
                <w:i/>
                <w:color w:val="000000"/>
                <w:sz w:val="24"/>
                <w:szCs w:val="24"/>
              </w:rPr>
            </w:pPr>
          </w:p>
          <w:p w14:paraId="30F52A16" w14:textId="77777777" w:rsidR="003B20F5" w:rsidRDefault="00000000">
            <w:pPr>
              <w:spacing w:after="200" w:line="276" w:lineRule="auto"/>
              <w:rPr>
                <w:color w:val="000000"/>
                <w:sz w:val="24"/>
                <w:szCs w:val="24"/>
              </w:rPr>
            </w:pPr>
            <w:r>
              <w:rPr>
                <w:rFonts w:ascii="Times New Roman" w:eastAsia="Times New Roman" w:hAnsi="Times New Roman" w:cs="Times New Roman"/>
                <w:i/>
                <w:color w:val="000000"/>
                <w:sz w:val="24"/>
                <w:szCs w:val="24"/>
              </w:rPr>
              <w:t xml:space="preserve">при важкій формі алергічної реакції </w:t>
            </w:r>
          </w:p>
        </w:tc>
        <w:tc>
          <w:tcPr>
            <w:tcW w:w="3420" w:type="dxa"/>
            <w:tcBorders>
              <w:top w:val="single" w:sz="4" w:space="0" w:color="000000"/>
              <w:left w:val="single" w:sz="4" w:space="0" w:color="000000"/>
              <w:bottom w:val="single" w:sz="4" w:space="0" w:color="000000"/>
              <w:right w:val="single" w:sz="4" w:space="0" w:color="000000"/>
            </w:tcBorders>
          </w:tcPr>
          <w:p w14:paraId="485C4E6E"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Почервоніння СОПР. Свербіж, печіння, сухість, біль при прийомі їжі.</w:t>
            </w:r>
          </w:p>
          <w:p w14:paraId="1839B3E5" w14:textId="77777777" w:rsidR="003B20F5" w:rsidRDefault="003B20F5">
            <w:pPr>
              <w:shd w:val="clear" w:color="auto" w:fill="FFFFFF"/>
              <w:rPr>
                <w:rFonts w:ascii="Times New Roman" w:eastAsia="Times New Roman" w:hAnsi="Times New Roman" w:cs="Times New Roman"/>
                <w:color w:val="000000"/>
                <w:sz w:val="24"/>
                <w:szCs w:val="24"/>
              </w:rPr>
            </w:pPr>
          </w:p>
          <w:p w14:paraId="78B71B2D"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Кровоточивість ясен, тривалий біль при прийомі їжі, в спокої, при розмові, слабкість, субфібрілітет.</w:t>
            </w:r>
          </w:p>
          <w:p w14:paraId="239A7606"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Слабкість, підвищення температури тіла, головний біль, запах з рота, гіперсалівція, біль при прийомі їжі.</w:t>
            </w:r>
          </w:p>
        </w:tc>
        <w:tc>
          <w:tcPr>
            <w:tcW w:w="4730" w:type="dxa"/>
            <w:tcBorders>
              <w:top w:val="single" w:sz="4" w:space="0" w:color="000000"/>
              <w:left w:val="single" w:sz="4" w:space="0" w:color="000000"/>
              <w:bottom w:val="single" w:sz="4" w:space="0" w:color="000000"/>
              <w:right w:val="single" w:sz="4" w:space="0" w:color="000000"/>
            </w:tcBorders>
          </w:tcPr>
          <w:p w14:paraId="77AE9493" w14:textId="77777777" w:rsidR="003B20F5" w:rsidRDefault="00000000">
            <w:pP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Подразнення чутливих нервових закінчень медіаторами запалення, токсинами.</w:t>
            </w:r>
          </w:p>
        </w:tc>
      </w:tr>
      <w:tr w:rsidR="003B20F5" w14:paraId="5C7DBB19" w14:textId="77777777">
        <w:trPr>
          <w:trHeight w:val="1156"/>
          <w:jc w:val="center"/>
        </w:trPr>
        <w:tc>
          <w:tcPr>
            <w:tcW w:w="2448" w:type="dxa"/>
            <w:tcBorders>
              <w:top w:val="single" w:sz="4" w:space="0" w:color="000000"/>
              <w:left w:val="single" w:sz="4" w:space="0" w:color="000000"/>
              <w:bottom w:val="single" w:sz="4" w:space="0" w:color="000000"/>
              <w:right w:val="single" w:sz="4" w:space="0" w:color="000000"/>
            </w:tcBorders>
          </w:tcPr>
          <w:p w14:paraId="70AB3193" w14:textId="77777777" w:rsidR="003B20F5" w:rsidRDefault="00000000">
            <w:pP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lastRenderedPageBreak/>
              <w:t>Анамнез.</w:t>
            </w:r>
          </w:p>
          <w:p w14:paraId="7299C039" w14:textId="77777777" w:rsidR="003B20F5" w:rsidRDefault="00000000">
            <w:pPr>
              <w:rPr>
                <w:rFonts w:ascii="Arimo" w:eastAsia="Arimo" w:hAnsi="Arimo" w:cs="Arimo"/>
                <w:color w:val="000000"/>
                <w:sz w:val="24"/>
                <w:szCs w:val="24"/>
              </w:rPr>
            </w:pPr>
            <w:r>
              <w:rPr>
                <w:rFonts w:ascii="Times New Roman" w:eastAsia="Times New Roman" w:hAnsi="Times New Roman" w:cs="Times New Roman"/>
                <w:i/>
                <w:color w:val="000000"/>
                <w:sz w:val="24"/>
                <w:szCs w:val="24"/>
              </w:rPr>
              <w:t xml:space="preserve"> Початок захворювання</w:t>
            </w:r>
          </w:p>
          <w:p w14:paraId="0F70333C" w14:textId="77777777" w:rsidR="003B20F5" w:rsidRDefault="003B20F5">
            <w:pPr>
              <w:spacing w:after="200" w:line="276" w:lineRule="auto"/>
              <w:rPr>
                <w:rFonts w:ascii="Times New Roman" w:eastAsia="Times New Roman" w:hAnsi="Times New Roman" w:cs="Times New Roman"/>
                <w:i/>
                <w:color w:val="000000"/>
                <w:sz w:val="24"/>
                <w:szCs w:val="24"/>
              </w:rPr>
            </w:pPr>
          </w:p>
        </w:tc>
        <w:tc>
          <w:tcPr>
            <w:tcW w:w="3420" w:type="dxa"/>
            <w:tcBorders>
              <w:top w:val="single" w:sz="4" w:space="0" w:color="000000"/>
              <w:left w:val="single" w:sz="4" w:space="0" w:color="000000"/>
              <w:bottom w:val="single" w:sz="4" w:space="0" w:color="000000"/>
              <w:right w:val="single" w:sz="4" w:space="0" w:color="000000"/>
            </w:tcBorders>
          </w:tcPr>
          <w:p w14:paraId="5E6A4742"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Клінічні симптоми проявляються через декілька днів після контакту з алергеном.</w:t>
            </w:r>
          </w:p>
          <w:p w14:paraId="2E3C8D3D"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Рецидиви внаслідок внаслідок повторного прийому лікарських препаратів, застосування косметичних та гігієнічних засобів</w:t>
            </w:r>
          </w:p>
        </w:tc>
        <w:tc>
          <w:tcPr>
            <w:tcW w:w="4730" w:type="dxa"/>
            <w:tcBorders>
              <w:top w:val="single" w:sz="4" w:space="0" w:color="000000"/>
              <w:left w:val="single" w:sz="4" w:space="0" w:color="000000"/>
              <w:bottom w:val="single" w:sz="4" w:space="0" w:color="000000"/>
              <w:right w:val="single" w:sz="4" w:space="0" w:color="000000"/>
            </w:tcBorders>
          </w:tcPr>
          <w:p w14:paraId="640323F7"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Присутність іммуних компонентів, постійна сенсибілізація організму.</w:t>
            </w:r>
          </w:p>
          <w:p w14:paraId="6787AD85" w14:textId="77777777" w:rsidR="003B20F5" w:rsidRDefault="003B20F5">
            <w:pPr>
              <w:rPr>
                <w:rFonts w:ascii="Times New Roman" w:eastAsia="Times New Roman" w:hAnsi="Times New Roman" w:cs="Times New Roman"/>
                <w:color w:val="000000"/>
                <w:sz w:val="24"/>
                <w:szCs w:val="24"/>
              </w:rPr>
            </w:pPr>
          </w:p>
          <w:p w14:paraId="5B18ABA5" w14:textId="77777777" w:rsidR="003B20F5" w:rsidRDefault="00000000">
            <w:pP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Зниження резистентності організму, посилення сенсебілізації </w:t>
            </w:r>
          </w:p>
        </w:tc>
      </w:tr>
      <w:tr w:rsidR="003B20F5" w14:paraId="7A3F66BD" w14:textId="77777777">
        <w:trPr>
          <w:trHeight w:val="1065"/>
          <w:jc w:val="center"/>
        </w:trPr>
        <w:tc>
          <w:tcPr>
            <w:tcW w:w="2448" w:type="dxa"/>
            <w:tcBorders>
              <w:top w:val="single" w:sz="4" w:space="0" w:color="000000"/>
              <w:left w:val="single" w:sz="4" w:space="0" w:color="000000"/>
              <w:bottom w:val="single" w:sz="4" w:space="0" w:color="000000"/>
              <w:right w:val="single" w:sz="4" w:space="0" w:color="000000"/>
            </w:tcBorders>
          </w:tcPr>
          <w:p w14:paraId="5E7F85F9" w14:textId="77777777" w:rsidR="003B20F5" w:rsidRDefault="00000000">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Перенесені і супутні захворювання</w:t>
            </w:r>
          </w:p>
          <w:p w14:paraId="5D437DC4" w14:textId="77777777" w:rsidR="003B20F5" w:rsidRDefault="003B20F5">
            <w:pPr>
              <w:rPr>
                <w:rFonts w:ascii="Times New Roman" w:eastAsia="Times New Roman" w:hAnsi="Times New Roman" w:cs="Times New Roman"/>
                <w:i/>
                <w:color w:val="000000"/>
                <w:sz w:val="24"/>
                <w:szCs w:val="24"/>
              </w:rPr>
            </w:pPr>
          </w:p>
          <w:p w14:paraId="013CC005" w14:textId="77777777" w:rsidR="003B20F5" w:rsidRDefault="003B20F5">
            <w:pPr>
              <w:rPr>
                <w:rFonts w:ascii="Times New Roman" w:eastAsia="Times New Roman" w:hAnsi="Times New Roman" w:cs="Times New Roman"/>
                <w:i/>
                <w:color w:val="000000"/>
                <w:sz w:val="24"/>
                <w:szCs w:val="24"/>
              </w:rPr>
            </w:pPr>
          </w:p>
          <w:p w14:paraId="129F1DF1" w14:textId="77777777" w:rsidR="003B20F5" w:rsidRDefault="003B20F5">
            <w:pPr>
              <w:rPr>
                <w:rFonts w:ascii="Times New Roman" w:eastAsia="Times New Roman" w:hAnsi="Times New Roman" w:cs="Times New Roman"/>
                <w:i/>
                <w:color w:val="000000"/>
                <w:sz w:val="24"/>
                <w:szCs w:val="24"/>
              </w:rPr>
            </w:pPr>
          </w:p>
          <w:p w14:paraId="7D4C5AC6" w14:textId="77777777" w:rsidR="003B20F5" w:rsidRDefault="00000000">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Алергологічний статус</w:t>
            </w:r>
          </w:p>
          <w:p w14:paraId="75435A6C" w14:textId="77777777" w:rsidR="003B20F5" w:rsidRDefault="003B20F5">
            <w:pPr>
              <w:rPr>
                <w:rFonts w:ascii="Times New Roman" w:eastAsia="Times New Roman" w:hAnsi="Times New Roman" w:cs="Times New Roman"/>
                <w:i/>
                <w:color w:val="000000"/>
                <w:sz w:val="24"/>
                <w:szCs w:val="24"/>
              </w:rPr>
            </w:pPr>
          </w:p>
          <w:p w14:paraId="33F0C677" w14:textId="77777777" w:rsidR="003B20F5" w:rsidRDefault="003B20F5">
            <w:pPr>
              <w:rPr>
                <w:rFonts w:ascii="Times New Roman" w:eastAsia="Times New Roman" w:hAnsi="Times New Roman" w:cs="Times New Roman"/>
                <w:i/>
                <w:color w:val="000000"/>
                <w:sz w:val="24"/>
                <w:szCs w:val="24"/>
              </w:rPr>
            </w:pPr>
          </w:p>
          <w:p w14:paraId="36FA85FE" w14:textId="77777777" w:rsidR="003B20F5" w:rsidRDefault="00000000">
            <w:pPr>
              <w:rPr>
                <w:rFonts w:ascii="Arimo" w:eastAsia="Arimo" w:hAnsi="Arimo" w:cs="Arimo"/>
                <w:color w:val="000000"/>
                <w:sz w:val="24"/>
                <w:szCs w:val="24"/>
              </w:rPr>
            </w:pPr>
            <w:r>
              <w:rPr>
                <w:rFonts w:ascii="Times New Roman" w:eastAsia="Times New Roman" w:hAnsi="Times New Roman" w:cs="Times New Roman"/>
                <w:i/>
                <w:color w:val="000000"/>
                <w:sz w:val="24"/>
                <w:szCs w:val="24"/>
              </w:rPr>
              <w:t>Професійні шкідливості</w:t>
            </w:r>
          </w:p>
          <w:p w14:paraId="43F3350B" w14:textId="77777777" w:rsidR="003B20F5" w:rsidRDefault="003B20F5">
            <w:pPr>
              <w:spacing w:after="200" w:line="276" w:lineRule="auto"/>
              <w:rPr>
                <w:rFonts w:ascii="Times New Roman" w:eastAsia="Times New Roman" w:hAnsi="Times New Roman" w:cs="Times New Roman"/>
                <w:i/>
                <w:color w:val="000000"/>
                <w:sz w:val="24"/>
                <w:szCs w:val="24"/>
              </w:rPr>
            </w:pPr>
          </w:p>
        </w:tc>
        <w:tc>
          <w:tcPr>
            <w:tcW w:w="3420" w:type="dxa"/>
            <w:tcBorders>
              <w:top w:val="single" w:sz="4" w:space="0" w:color="000000"/>
              <w:left w:val="single" w:sz="4" w:space="0" w:color="000000"/>
              <w:bottom w:val="single" w:sz="4" w:space="0" w:color="000000"/>
              <w:right w:val="single" w:sz="4" w:space="0" w:color="000000"/>
            </w:tcBorders>
          </w:tcPr>
          <w:p w14:paraId="6446C3AE"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Несанована порожнина рота, ендокринна патологія, хронічні захворювання ЛОР-органів, шлунково-кишкового тракту</w:t>
            </w:r>
          </w:p>
          <w:p w14:paraId="09CDDE81"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Бронхіальна астма, екзема, вазомоторні реніти, кон’юктивити алергічного походження</w:t>
            </w:r>
          </w:p>
          <w:p w14:paraId="39DDAABE" w14:textId="77777777" w:rsidR="003B20F5" w:rsidRDefault="00000000">
            <w:pPr>
              <w:spacing w:after="2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Тривалий виробничій контакт з антибіотиками , сульфаніламідними препаратами, лаками, красками</w:t>
            </w:r>
          </w:p>
        </w:tc>
        <w:tc>
          <w:tcPr>
            <w:tcW w:w="4730" w:type="dxa"/>
            <w:tcBorders>
              <w:top w:val="single" w:sz="4" w:space="0" w:color="000000"/>
              <w:left w:val="single" w:sz="4" w:space="0" w:color="000000"/>
              <w:bottom w:val="single" w:sz="4" w:space="0" w:color="000000"/>
              <w:right w:val="single" w:sz="4" w:space="0" w:color="000000"/>
            </w:tcBorders>
          </w:tcPr>
          <w:p w14:paraId="07EC177D"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Зниження резистентності організму, осередки хронічної інфекції сприяють підвищенню сенсибілізації організму до алергенів різної природи</w:t>
            </w:r>
          </w:p>
          <w:p w14:paraId="074DCF6F" w14:textId="77777777" w:rsidR="003B20F5" w:rsidRDefault="003B20F5">
            <w:pPr>
              <w:rPr>
                <w:rFonts w:ascii="Times New Roman" w:eastAsia="Times New Roman" w:hAnsi="Times New Roman" w:cs="Times New Roman"/>
                <w:color w:val="000000"/>
                <w:sz w:val="24"/>
                <w:szCs w:val="24"/>
              </w:rPr>
            </w:pPr>
          </w:p>
          <w:p w14:paraId="4F1B9191" w14:textId="77777777" w:rsidR="003B20F5" w:rsidRDefault="003B20F5">
            <w:pPr>
              <w:rPr>
                <w:rFonts w:ascii="Times New Roman" w:eastAsia="Times New Roman" w:hAnsi="Times New Roman" w:cs="Times New Roman"/>
                <w:color w:val="000000"/>
                <w:sz w:val="24"/>
                <w:szCs w:val="24"/>
              </w:rPr>
            </w:pPr>
          </w:p>
          <w:p w14:paraId="6FAC4303"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Алергійний фон створює умови для розвитку даної патології</w:t>
            </w:r>
          </w:p>
          <w:p w14:paraId="3E93B40A" w14:textId="77777777" w:rsidR="003B20F5" w:rsidRDefault="003B20F5">
            <w:pPr>
              <w:rPr>
                <w:rFonts w:ascii="Times New Roman" w:eastAsia="Times New Roman" w:hAnsi="Times New Roman" w:cs="Times New Roman"/>
                <w:color w:val="000000"/>
                <w:sz w:val="24"/>
                <w:szCs w:val="24"/>
              </w:rPr>
            </w:pPr>
          </w:p>
          <w:p w14:paraId="436EB77A" w14:textId="77777777" w:rsidR="003B20F5" w:rsidRDefault="003B20F5">
            <w:pPr>
              <w:rPr>
                <w:rFonts w:ascii="Times New Roman" w:eastAsia="Times New Roman" w:hAnsi="Times New Roman" w:cs="Times New Roman"/>
                <w:color w:val="000000"/>
                <w:sz w:val="24"/>
                <w:szCs w:val="24"/>
              </w:rPr>
            </w:pPr>
          </w:p>
          <w:p w14:paraId="0981A6FB" w14:textId="77777777" w:rsidR="003B20F5" w:rsidRDefault="003B20F5">
            <w:pPr>
              <w:rPr>
                <w:rFonts w:ascii="Times New Roman" w:eastAsia="Times New Roman" w:hAnsi="Times New Roman" w:cs="Times New Roman"/>
                <w:color w:val="000000"/>
                <w:sz w:val="24"/>
                <w:szCs w:val="24"/>
              </w:rPr>
            </w:pPr>
          </w:p>
          <w:p w14:paraId="4DEF8EA0"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Сприяє сенсибілізації організму</w:t>
            </w:r>
          </w:p>
        </w:tc>
      </w:tr>
      <w:tr w:rsidR="003B20F5" w14:paraId="34087674" w14:textId="77777777">
        <w:trPr>
          <w:trHeight w:val="781"/>
          <w:jc w:val="center"/>
        </w:trPr>
        <w:tc>
          <w:tcPr>
            <w:tcW w:w="2448" w:type="dxa"/>
            <w:tcBorders>
              <w:top w:val="single" w:sz="4" w:space="0" w:color="000000"/>
              <w:left w:val="single" w:sz="4" w:space="0" w:color="000000"/>
              <w:bottom w:val="single" w:sz="4" w:space="0" w:color="000000"/>
              <w:right w:val="single" w:sz="4" w:space="0" w:color="000000"/>
            </w:tcBorders>
          </w:tcPr>
          <w:p w14:paraId="6D555FF6" w14:textId="77777777" w:rsidR="003B20F5" w:rsidRDefault="00000000">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Огляд </w:t>
            </w:r>
          </w:p>
          <w:p w14:paraId="7F4F5195" w14:textId="77777777" w:rsidR="003B20F5" w:rsidRDefault="00000000">
            <w:pPr>
              <w:spacing w:after="20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загальний</w:t>
            </w:r>
          </w:p>
        </w:tc>
        <w:tc>
          <w:tcPr>
            <w:tcW w:w="3420" w:type="dxa"/>
            <w:tcBorders>
              <w:top w:val="single" w:sz="4" w:space="0" w:color="000000"/>
              <w:left w:val="single" w:sz="4" w:space="0" w:color="000000"/>
              <w:bottom w:val="single" w:sz="4" w:space="0" w:color="000000"/>
              <w:right w:val="single" w:sz="4" w:space="0" w:color="000000"/>
            </w:tcBorders>
          </w:tcPr>
          <w:p w14:paraId="20F9ACA7"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Піднижньощелепні лімфатичні вузли збільшені, болісні, не спаяні з підлеглими тканинами</w:t>
            </w:r>
          </w:p>
          <w:p w14:paraId="25614F52" w14:textId="77777777" w:rsidR="003B20F5" w:rsidRDefault="00000000">
            <w:pPr>
              <w:spacing w:after="2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 червоній каймі губ на фоні набряку і гіперемії товсті кров’янисті кірки, тріщини</w:t>
            </w:r>
          </w:p>
        </w:tc>
        <w:tc>
          <w:tcPr>
            <w:tcW w:w="4730" w:type="dxa"/>
            <w:tcBorders>
              <w:top w:val="single" w:sz="4" w:space="0" w:color="000000"/>
              <w:left w:val="single" w:sz="4" w:space="0" w:color="000000"/>
              <w:bottom w:val="single" w:sz="4" w:space="0" w:color="000000"/>
              <w:right w:val="single" w:sz="4" w:space="0" w:color="000000"/>
            </w:tcBorders>
          </w:tcPr>
          <w:p w14:paraId="212CCFA9"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Наслідок дії токсинів вторинної інфекції, проліферація лімфоїдних клітин, посилення захисної реакції</w:t>
            </w:r>
          </w:p>
          <w:p w14:paraId="4F275C30" w14:textId="77777777" w:rsidR="003B20F5" w:rsidRDefault="00000000">
            <w:p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Підвищення проникності капілярів, периваскулярний тканинний набряк, гіперемія</w:t>
            </w:r>
          </w:p>
        </w:tc>
      </w:tr>
      <w:tr w:rsidR="003B20F5" w14:paraId="37659201" w14:textId="77777777">
        <w:trPr>
          <w:trHeight w:val="2814"/>
          <w:jc w:val="center"/>
        </w:trPr>
        <w:tc>
          <w:tcPr>
            <w:tcW w:w="2448" w:type="dxa"/>
            <w:tcBorders>
              <w:top w:val="single" w:sz="4" w:space="0" w:color="000000"/>
              <w:left w:val="single" w:sz="4" w:space="0" w:color="000000"/>
              <w:bottom w:val="single" w:sz="4" w:space="0" w:color="000000"/>
              <w:right w:val="single" w:sz="4" w:space="0" w:color="000000"/>
            </w:tcBorders>
          </w:tcPr>
          <w:p w14:paraId="43B511E3" w14:textId="77777777" w:rsidR="003B20F5" w:rsidRDefault="00000000">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Огляд порожнини рота</w:t>
            </w:r>
          </w:p>
          <w:p w14:paraId="147C11D3"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Легка алергічна реакція</w:t>
            </w:r>
          </w:p>
          <w:p w14:paraId="76C495C1" w14:textId="77777777" w:rsidR="003B20F5" w:rsidRDefault="003B20F5">
            <w:pPr>
              <w:shd w:val="clear" w:color="auto" w:fill="FFFFFF"/>
              <w:rPr>
                <w:rFonts w:ascii="Times New Roman" w:eastAsia="Times New Roman" w:hAnsi="Times New Roman" w:cs="Times New Roman"/>
                <w:i/>
                <w:color w:val="000000"/>
                <w:sz w:val="24"/>
                <w:szCs w:val="24"/>
              </w:rPr>
            </w:pPr>
          </w:p>
          <w:p w14:paraId="6EB1FF9A" w14:textId="77777777" w:rsidR="003B20F5" w:rsidRDefault="003B20F5">
            <w:pPr>
              <w:shd w:val="clear" w:color="auto" w:fill="FFFFFF"/>
              <w:rPr>
                <w:rFonts w:ascii="Times New Roman" w:eastAsia="Times New Roman" w:hAnsi="Times New Roman" w:cs="Times New Roman"/>
                <w:i/>
                <w:color w:val="000000"/>
                <w:sz w:val="24"/>
                <w:szCs w:val="24"/>
              </w:rPr>
            </w:pPr>
          </w:p>
          <w:p w14:paraId="3DA7A5C4" w14:textId="77777777" w:rsidR="003B20F5" w:rsidRDefault="003B20F5">
            <w:pPr>
              <w:shd w:val="clear" w:color="auto" w:fill="FFFFFF"/>
              <w:rPr>
                <w:rFonts w:ascii="Times New Roman" w:eastAsia="Times New Roman" w:hAnsi="Times New Roman" w:cs="Times New Roman"/>
                <w:i/>
                <w:color w:val="000000"/>
                <w:sz w:val="24"/>
                <w:szCs w:val="24"/>
              </w:rPr>
            </w:pPr>
          </w:p>
          <w:p w14:paraId="638F1C8E" w14:textId="77777777" w:rsidR="003B20F5" w:rsidRDefault="003B20F5">
            <w:pPr>
              <w:shd w:val="clear" w:color="auto" w:fill="FFFFFF"/>
              <w:rPr>
                <w:rFonts w:ascii="Times New Roman" w:eastAsia="Times New Roman" w:hAnsi="Times New Roman" w:cs="Times New Roman"/>
                <w:i/>
                <w:color w:val="000000"/>
                <w:sz w:val="24"/>
                <w:szCs w:val="24"/>
              </w:rPr>
            </w:pPr>
          </w:p>
          <w:p w14:paraId="044750F3"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При середній формі алергічної реакції</w:t>
            </w:r>
          </w:p>
          <w:p w14:paraId="3EF93A31" w14:textId="77777777" w:rsidR="003B20F5" w:rsidRDefault="003B20F5">
            <w:pPr>
              <w:shd w:val="clear" w:color="auto" w:fill="FFFFFF"/>
              <w:rPr>
                <w:rFonts w:ascii="Times New Roman" w:eastAsia="Times New Roman" w:hAnsi="Times New Roman" w:cs="Times New Roman"/>
                <w:i/>
                <w:color w:val="000000"/>
                <w:sz w:val="24"/>
                <w:szCs w:val="24"/>
              </w:rPr>
            </w:pPr>
          </w:p>
          <w:p w14:paraId="7A3A4150" w14:textId="77777777" w:rsidR="003B20F5" w:rsidRDefault="00000000">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при важкій формі алергічної реакції</w:t>
            </w:r>
          </w:p>
          <w:p w14:paraId="27E8A043"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контактний алергічний стоматит</w:t>
            </w:r>
          </w:p>
          <w:p w14:paraId="2258EA1B" w14:textId="77777777" w:rsidR="003B20F5" w:rsidRDefault="003B20F5">
            <w:pPr>
              <w:spacing w:after="200" w:line="276" w:lineRule="auto"/>
              <w:rPr>
                <w:rFonts w:ascii="Times New Roman" w:eastAsia="Times New Roman" w:hAnsi="Times New Roman" w:cs="Times New Roman"/>
                <w:i/>
                <w:color w:val="000000"/>
                <w:sz w:val="24"/>
                <w:szCs w:val="24"/>
              </w:rPr>
            </w:pPr>
          </w:p>
        </w:tc>
        <w:tc>
          <w:tcPr>
            <w:tcW w:w="3420" w:type="dxa"/>
            <w:tcBorders>
              <w:top w:val="single" w:sz="4" w:space="0" w:color="000000"/>
              <w:left w:val="single" w:sz="4" w:space="0" w:color="000000"/>
              <w:bottom w:val="single" w:sz="4" w:space="0" w:color="000000"/>
              <w:right w:val="single" w:sz="4" w:space="0" w:color="000000"/>
            </w:tcBorders>
          </w:tcPr>
          <w:p w14:paraId="4819D763" w14:textId="77777777" w:rsidR="003B20F5" w:rsidRDefault="003B20F5">
            <w:pPr>
              <w:rPr>
                <w:rFonts w:ascii="Times New Roman" w:eastAsia="Times New Roman" w:hAnsi="Times New Roman" w:cs="Times New Roman"/>
                <w:color w:val="000000"/>
                <w:sz w:val="24"/>
                <w:szCs w:val="24"/>
              </w:rPr>
            </w:pPr>
          </w:p>
          <w:p w14:paraId="2268D90B" w14:textId="77777777" w:rsidR="003B20F5" w:rsidRDefault="003B20F5">
            <w:pPr>
              <w:rPr>
                <w:rFonts w:ascii="Times New Roman" w:eastAsia="Times New Roman" w:hAnsi="Times New Roman" w:cs="Times New Roman"/>
                <w:color w:val="000000"/>
                <w:sz w:val="24"/>
                <w:szCs w:val="24"/>
              </w:rPr>
            </w:pPr>
          </w:p>
          <w:p w14:paraId="2B5B39F0"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Гіперемія, набряк СОПР, множинні геморагії. Спинка язика яскраво-червоного кольору, явища десквамації епітелію, атрофія ниткоподібних сосочків</w:t>
            </w:r>
          </w:p>
          <w:p w14:paraId="65CA75D7"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 фоні набряклої гіперемованої СО ерозії з фібринозним нальотом</w:t>
            </w:r>
          </w:p>
          <w:p w14:paraId="2317A827" w14:textId="77777777" w:rsidR="003B20F5" w:rsidRDefault="003B20F5">
            <w:pPr>
              <w:rPr>
                <w:rFonts w:ascii="Times New Roman" w:eastAsia="Times New Roman" w:hAnsi="Times New Roman" w:cs="Times New Roman"/>
                <w:color w:val="000000"/>
                <w:sz w:val="24"/>
                <w:szCs w:val="24"/>
              </w:rPr>
            </w:pPr>
          </w:p>
          <w:p w14:paraId="5D9A9AFC"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Гіперемія, набряк, некроз СОПР.</w:t>
            </w:r>
          </w:p>
          <w:p w14:paraId="0F38A5F1" w14:textId="77777777" w:rsidR="003B20F5" w:rsidRDefault="00000000">
            <w:pPr>
              <w:spacing w:after="2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На місці контакта з алергеном набряк, ерітема, геморагії, мілкі пухирі, точкові ерозії </w:t>
            </w:r>
          </w:p>
        </w:tc>
        <w:tc>
          <w:tcPr>
            <w:tcW w:w="4730" w:type="dxa"/>
            <w:tcBorders>
              <w:top w:val="single" w:sz="4" w:space="0" w:color="000000"/>
              <w:left w:val="single" w:sz="4" w:space="0" w:color="000000"/>
              <w:bottom w:val="single" w:sz="4" w:space="0" w:color="000000"/>
              <w:right w:val="single" w:sz="4" w:space="0" w:color="000000"/>
            </w:tcBorders>
          </w:tcPr>
          <w:p w14:paraId="0B42D3B7"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Медіатори алергії (гістамін, серотонін, ацетилхолін, брадикінін, гепарин і ін.), які виділилися, впливають на серцево-судинну і дихальну системи</w:t>
            </w:r>
          </w:p>
          <w:p w14:paraId="1DC0B9B2" w14:textId="77777777" w:rsidR="003B20F5" w:rsidRDefault="003B20F5">
            <w:pPr>
              <w:rPr>
                <w:rFonts w:ascii="Times New Roman" w:eastAsia="Times New Roman" w:hAnsi="Times New Roman" w:cs="Times New Roman"/>
                <w:color w:val="000000"/>
                <w:sz w:val="24"/>
                <w:szCs w:val="24"/>
              </w:rPr>
            </w:pPr>
          </w:p>
          <w:p w14:paraId="05A0AD92" w14:textId="77777777" w:rsidR="003B20F5" w:rsidRDefault="003B20F5">
            <w:pPr>
              <w:rPr>
                <w:rFonts w:ascii="Times New Roman" w:eastAsia="Times New Roman" w:hAnsi="Times New Roman" w:cs="Times New Roman"/>
                <w:color w:val="000000"/>
                <w:sz w:val="24"/>
                <w:szCs w:val="24"/>
              </w:rPr>
            </w:pPr>
          </w:p>
          <w:p w14:paraId="002F6D98" w14:textId="77777777" w:rsidR="003B20F5" w:rsidRDefault="003B20F5">
            <w:pPr>
              <w:rPr>
                <w:rFonts w:ascii="Times New Roman" w:eastAsia="Times New Roman" w:hAnsi="Times New Roman" w:cs="Times New Roman"/>
                <w:color w:val="000000"/>
                <w:sz w:val="24"/>
                <w:szCs w:val="24"/>
              </w:rPr>
            </w:pPr>
          </w:p>
          <w:p w14:paraId="368C127F"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Виділення біо-активних речовин, які пошкоджують епітелій капілярів. Підвищення проникності стінок капілярів сприяє розвитку тканинного набряку</w:t>
            </w:r>
          </w:p>
          <w:p w14:paraId="36AE6768"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Порушення цілостності епітелію, внаслідок виділення медіаторів запалення, біо-активних речовин, які пошкоджують клітини епітелію</w:t>
            </w:r>
          </w:p>
          <w:p w14:paraId="5BC1DDC4" w14:textId="77777777" w:rsidR="003B20F5" w:rsidRDefault="003B20F5">
            <w:pPr>
              <w:spacing w:after="200" w:line="276" w:lineRule="auto"/>
              <w:rPr>
                <w:rFonts w:ascii="Times New Roman" w:eastAsia="Times New Roman" w:hAnsi="Times New Roman" w:cs="Times New Roman"/>
                <w:color w:val="000000"/>
                <w:sz w:val="24"/>
                <w:szCs w:val="24"/>
              </w:rPr>
            </w:pPr>
          </w:p>
        </w:tc>
      </w:tr>
    </w:tbl>
    <w:p w14:paraId="4E9EF61F" w14:textId="77777777" w:rsidR="003B20F5" w:rsidRDefault="003B20F5">
      <w:pPr>
        <w:rPr>
          <w:rFonts w:ascii="Calibri" w:eastAsia="Calibri" w:hAnsi="Calibri" w:cs="Calibri"/>
          <w:color w:val="000000"/>
          <w:sz w:val="24"/>
          <w:szCs w:val="24"/>
        </w:rPr>
      </w:pPr>
    </w:p>
    <w:p w14:paraId="4354E139" w14:textId="77777777" w:rsidR="003B20F5" w:rsidRDefault="003B20F5">
      <w:pPr>
        <w:rPr>
          <w:color w:val="000000"/>
          <w:sz w:val="24"/>
          <w:szCs w:val="24"/>
        </w:rPr>
      </w:pPr>
    </w:p>
    <w:tbl>
      <w:tblPr>
        <w:tblStyle w:val="af6"/>
        <w:tblW w:w="10980" w:type="dxa"/>
        <w:tblInd w:w="-180" w:type="dxa"/>
        <w:tblLayout w:type="fixed"/>
        <w:tblLook w:val="0400" w:firstRow="0" w:lastRow="0" w:firstColumn="0" w:lastColumn="0" w:noHBand="0" w:noVBand="1"/>
      </w:tblPr>
      <w:tblGrid>
        <w:gridCol w:w="1800"/>
        <w:gridCol w:w="4334"/>
        <w:gridCol w:w="4846"/>
      </w:tblGrid>
      <w:tr w:rsidR="003B20F5" w14:paraId="08E8076D" w14:textId="77777777">
        <w:trPr>
          <w:trHeight w:val="2520"/>
        </w:trPr>
        <w:tc>
          <w:tcPr>
            <w:tcW w:w="1800" w:type="dxa"/>
            <w:tcBorders>
              <w:top w:val="single" w:sz="4" w:space="0" w:color="000000"/>
              <w:left w:val="single" w:sz="4" w:space="0" w:color="000000"/>
              <w:bottom w:val="single" w:sz="6" w:space="0" w:color="000000"/>
              <w:right w:val="single" w:sz="6" w:space="0" w:color="000000"/>
            </w:tcBorders>
            <w:shd w:val="clear" w:color="auto" w:fill="FFFFFF"/>
          </w:tcPr>
          <w:p w14:paraId="2A511902" w14:textId="77777777" w:rsidR="003B20F5" w:rsidRDefault="00000000">
            <w:pPr>
              <w:shd w:val="clear" w:color="auto" w:fill="FFFFFF"/>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Додаткові методи обстеження</w:t>
            </w:r>
          </w:p>
          <w:p w14:paraId="04391847"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Загальний клінічний аналіз крові</w:t>
            </w:r>
          </w:p>
          <w:p w14:paraId="1D651843" w14:textId="77777777" w:rsidR="003B20F5" w:rsidRDefault="003B20F5">
            <w:pPr>
              <w:shd w:val="clear" w:color="auto" w:fill="FFFFFF"/>
              <w:rPr>
                <w:rFonts w:ascii="Times New Roman" w:eastAsia="Times New Roman" w:hAnsi="Times New Roman" w:cs="Times New Roman"/>
                <w:color w:val="000000"/>
                <w:sz w:val="24"/>
                <w:szCs w:val="24"/>
              </w:rPr>
            </w:pPr>
          </w:p>
          <w:p w14:paraId="4A608C38" w14:textId="77777777" w:rsidR="003B20F5" w:rsidRDefault="003B20F5">
            <w:pPr>
              <w:shd w:val="clear" w:color="auto" w:fill="FFFFFF"/>
              <w:rPr>
                <w:rFonts w:ascii="Times New Roman" w:eastAsia="Times New Roman" w:hAnsi="Times New Roman" w:cs="Times New Roman"/>
                <w:color w:val="000000"/>
                <w:sz w:val="24"/>
                <w:szCs w:val="24"/>
              </w:rPr>
            </w:pPr>
          </w:p>
          <w:p w14:paraId="74F01DED" w14:textId="77777777" w:rsidR="003B20F5" w:rsidRDefault="003B20F5">
            <w:pPr>
              <w:shd w:val="clear" w:color="auto" w:fill="FFFFFF"/>
              <w:rPr>
                <w:rFonts w:ascii="Times New Roman" w:eastAsia="Times New Roman" w:hAnsi="Times New Roman" w:cs="Times New Roman"/>
                <w:color w:val="000000"/>
                <w:sz w:val="24"/>
                <w:szCs w:val="24"/>
              </w:rPr>
            </w:pPr>
          </w:p>
          <w:p w14:paraId="3AB90848" w14:textId="77777777" w:rsidR="003B20F5" w:rsidRDefault="003B20F5">
            <w:pPr>
              <w:shd w:val="clear" w:color="auto" w:fill="FFFFFF"/>
              <w:spacing w:after="200" w:line="276" w:lineRule="auto"/>
              <w:rPr>
                <w:rFonts w:ascii="Times New Roman" w:eastAsia="Times New Roman" w:hAnsi="Times New Roman" w:cs="Times New Roman"/>
                <w:color w:val="000000"/>
                <w:sz w:val="24"/>
                <w:szCs w:val="24"/>
              </w:rPr>
            </w:pPr>
          </w:p>
        </w:tc>
        <w:tc>
          <w:tcPr>
            <w:tcW w:w="4334" w:type="dxa"/>
            <w:tcBorders>
              <w:top w:val="single" w:sz="4" w:space="0" w:color="000000"/>
              <w:left w:val="single" w:sz="6" w:space="0" w:color="000000"/>
              <w:bottom w:val="single" w:sz="6" w:space="0" w:color="000000"/>
              <w:right w:val="single" w:sz="6" w:space="0" w:color="000000"/>
            </w:tcBorders>
            <w:shd w:val="clear" w:color="auto" w:fill="FFFFFF"/>
          </w:tcPr>
          <w:p w14:paraId="677F7D4F" w14:textId="77777777" w:rsidR="003B20F5" w:rsidRDefault="003B20F5">
            <w:pPr>
              <w:rPr>
                <w:rFonts w:ascii="System" w:eastAsia="System" w:hAnsi="System" w:cs="System"/>
                <w:b/>
                <w:color w:val="000000"/>
                <w:sz w:val="24"/>
                <w:szCs w:val="24"/>
              </w:rPr>
            </w:pPr>
          </w:p>
          <w:p w14:paraId="20F720A9" w14:textId="77777777" w:rsidR="003B20F5" w:rsidRDefault="003B20F5">
            <w:pPr>
              <w:rPr>
                <w:rFonts w:ascii="Times New Roman" w:eastAsia="Times New Roman" w:hAnsi="Times New Roman" w:cs="Times New Roman"/>
                <w:color w:val="000000"/>
                <w:sz w:val="24"/>
                <w:szCs w:val="24"/>
              </w:rPr>
            </w:pPr>
          </w:p>
          <w:p w14:paraId="43ACA885" w14:textId="77777777" w:rsidR="003B20F5" w:rsidRDefault="003B20F5">
            <w:pPr>
              <w:rPr>
                <w:rFonts w:ascii="Times New Roman" w:eastAsia="Times New Roman" w:hAnsi="Times New Roman" w:cs="Times New Roman"/>
                <w:color w:val="000000"/>
                <w:sz w:val="24"/>
                <w:szCs w:val="24"/>
              </w:rPr>
            </w:pPr>
          </w:p>
          <w:p w14:paraId="51C9C7D6" w14:textId="77777777" w:rsidR="003B20F5" w:rsidRDefault="00000000">
            <w:pPr>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Лейкоцитоз, зсув формули крові вліво, збільшення еозинофілів, підвищення ШОЕ</w:t>
            </w:r>
          </w:p>
        </w:tc>
        <w:tc>
          <w:tcPr>
            <w:tcW w:w="4846" w:type="dxa"/>
            <w:tcBorders>
              <w:top w:val="single" w:sz="4" w:space="0" w:color="000000"/>
              <w:left w:val="single" w:sz="6" w:space="0" w:color="000000"/>
              <w:bottom w:val="single" w:sz="6" w:space="0" w:color="000000"/>
              <w:right w:val="single" w:sz="4" w:space="0" w:color="000000"/>
            </w:tcBorders>
            <w:shd w:val="clear" w:color="auto" w:fill="FFFFFF"/>
          </w:tcPr>
          <w:p w14:paraId="45044E8F" w14:textId="77777777" w:rsidR="003B20F5" w:rsidRDefault="003B20F5">
            <w:pPr>
              <w:rPr>
                <w:rFonts w:ascii="Times New Roman" w:eastAsia="Times New Roman" w:hAnsi="Times New Roman" w:cs="Times New Roman"/>
                <w:color w:val="000000"/>
                <w:sz w:val="24"/>
                <w:szCs w:val="24"/>
              </w:rPr>
            </w:pPr>
          </w:p>
          <w:p w14:paraId="51469A6A" w14:textId="77777777" w:rsidR="003B20F5" w:rsidRDefault="003B20F5">
            <w:pPr>
              <w:rPr>
                <w:rFonts w:ascii="Times New Roman" w:eastAsia="Times New Roman" w:hAnsi="Times New Roman" w:cs="Times New Roman"/>
                <w:color w:val="000000"/>
                <w:sz w:val="24"/>
                <w:szCs w:val="24"/>
              </w:rPr>
            </w:pPr>
          </w:p>
          <w:p w14:paraId="1C9EC5E0" w14:textId="77777777" w:rsidR="003B20F5" w:rsidRDefault="003B20F5">
            <w:pPr>
              <w:rPr>
                <w:rFonts w:ascii="Times New Roman" w:eastAsia="Times New Roman" w:hAnsi="Times New Roman" w:cs="Times New Roman"/>
                <w:color w:val="000000"/>
                <w:sz w:val="24"/>
                <w:szCs w:val="24"/>
              </w:rPr>
            </w:pPr>
          </w:p>
          <w:p w14:paraId="1219F566" w14:textId="77777777" w:rsidR="003B20F5" w:rsidRDefault="00000000">
            <w:pPr>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Захисна реакція організму на наявність -активної речовини антигенного походження</w:t>
            </w:r>
          </w:p>
        </w:tc>
      </w:tr>
      <w:tr w:rsidR="003B20F5" w14:paraId="051843D2" w14:textId="77777777">
        <w:trPr>
          <w:trHeight w:val="706"/>
        </w:trPr>
        <w:tc>
          <w:tcPr>
            <w:tcW w:w="1800" w:type="dxa"/>
            <w:tcBorders>
              <w:top w:val="single" w:sz="6" w:space="0" w:color="000000"/>
              <w:left w:val="single" w:sz="4" w:space="0" w:color="000000"/>
              <w:bottom w:val="single" w:sz="4" w:space="0" w:color="000000"/>
              <w:right w:val="single" w:sz="6" w:space="0" w:color="000000"/>
            </w:tcBorders>
            <w:shd w:val="clear" w:color="auto" w:fill="FFFFFF"/>
          </w:tcPr>
          <w:p w14:paraId="48718B02" w14:textId="77777777" w:rsidR="003B20F5" w:rsidRDefault="00000000">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Гістамінова проба</w:t>
            </w:r>
          </w:p>
          <w:p w14:paraId="46EE9E39" w14:textId="77777777" w:rsidR="003B20F5" w:rsidRDefault="003B20F5">
            <w:pPr>
              <w:rPr>
                <w:rFonts w:ascii="Times New Roman" w:eastAsia="Times New Roman" w:hAnsi="Times New Roman" w:cs="Times New Roman"/>
                <w:i/>
                <w:color w:val="000000"/>
                <w:sz w:val="24"/>
                <w:szCs w:val="24"/>
              </w:rPr>
            </w:pPr>
          </w:p>
          <w:p w14:paraId="4B38CA05" w14:textId="77777777" w:rsidR="003B20F5" w:rsidRDefault="003B20F5">
            <w:pPr>
              <w:rPr>
                <w:rFonts w:ascii="Times New Roman" w:eastAsia="Times New Roman" w:hAnsi="Times New Roman" w:cs="Times New Roman"/>
                <w:i/>
                <w:color w:val="000000"/>
                <w:sz w:val="24"/>
                <w:szCs w:val="24"/>
              </w:rPr>
            </w:pPr>
          </w:p>
          <w:p w14:paraId="5CAB0F6F" w14:textId="77777777" w:rsidR="003B20F5" w:rsidRDefault="00000000">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а</w:t>
            </w:r>
          </w:p>
          <w:p w14:paraId="297C0B90" w14:textId="77777777" w:rsidR="003B20F5" w:rsidRDefault="003B20F5">
            <w:pPr>
              <w:rPr>
                <w:rFonts w:ascii="Times New Roman" w:eastAsia="Times New Roman" w:hAnsi="Times New Roman" w:cs="Times New Roman"/>
                <w:i/>
                <w:color w:val="000000"/>
                <w:sz w:val="24"/>
                <w:szCs w:val="24"/>
              </w:rPr>
            </w:pPr>
          </w:p>
          <w:p w14:paraId="16D45EEB" w14:textId="77777777" w:rsidR="003B20F5" w:rsidRDefault="003B20F5">
            <w:pPr>
              <w:rPr>
                <w:rFonts w:ascii="Times New Roman" w:eastAsia="Times New Roman" w:hAnsi="Times New Roman" w:cs="Times New Roman"/>
                <w:i/>
                <w:color w:val="000000"/>
                <w:sz w:val="24"/>
                <w:szCs w:val="24"/>
              </w:rPr>
            </w:pPr>
          </w:p>
          <w:p w14:paraId="6C4A1B69" w14:textId="77777777" w:rsidR="003B20F5" w:rsidRDefault="003B20F5">
            <w:pPr>
              <w:rPr>
                <w:rFonts w:ascii="Times New Roman" w:eastAsia="Times New Roman" w:hAnsi="Times New Roman" w:cs="Times New Roman"/>
                <w:i/>
                <w:color w:val="000000"/>
                <w:sz w:val="24"/>
                <w:szCs w:val="24"/>
              </w:rPr>
            </w:pPr>
          </w:p>
          <w:p w14:paraId="720A7444" w14:textId="77777777" w:rsidR="003B20F5" w:rsidRDefault="003B20F5">
            <w:pPr>
              <w:rPr>
                <w:rFonts w:ascii="Times New Roman" w:eastAsia="Times New Roman" w:hAnsi="Times New Roman" w:cs="Times New Roman"/>
                <w:i/>
                <w:color w:val="000000"/>
                <w:sz w:val="24"/>
                <w:szCs w:val="24"/>
              </w:rPr>
            </w:pPr>
          </w:p>
          <w:p w14:paraId="161B4EEA" w14:textId="77777777" w:rsidR="003B20F5" w:rsidRDefault="003B20F5">
            <w:pPr>
              <w:rPr>
                <w:rFonts w:ascii="Times New Roman" w:eastAsia="Times New Roman" w:hAnsi="Times New Roman" w:cs="Times New Roman"/>
                <w:color w:val="000000"/>
                <w:sz w:val="24"/>
                <w:szCs w:val="24"/>
              </w:rPr>
            </w:pPr>
          </w:p>
          <w:p w14:paraId="30AF2460" w14:textId="77777777" w:rsidR="003B20F5" w:rsidRDefault="003B20F5">
            <w:pPr>
              <w:rPr>
                <w:rFonts w:ascii="System" w:eastAsia="System" w:hAnsi="System" w:cs="System"/>
                <w:b/>
                <w:color w:val="000000"/>
                <w:sz w:val="24"/>
                <w:szCs w:val="24"/>
              </w:rPr>
            </w:pPr>
          </w:p>
          <w:p w14:paraId="4A1347A6" w14:textId="77777777" w:rsidR="003B20F5" w:rsidRDefault="003B20F5">
            <w:pPr>
              <w:spacing w:after="200" w:line="276" w:lineRule="auto"/>
              <w:rPr>
                <w:rFonts w:ascii="Times New Roman" w:eastAsia="Times New Roman" w:hAnsi="Times New Roman" w:cs="Times New Roman"/>
                <w:color w:val="000000"/>
                <w:sz w:val="24"/>
                <w:szCs w:val="24"/>
              </w:rPr>
            </w:pPr>
          </w:p>
        </w:tc>
        <w:tc>
          <w:tcPr>
            <w:tcW w:w="4334" w:type="dxa"/>
            <w:tcBorders>
              <w:top w:val="single" w:sz="6" w:space="0" w:color="000000"/>
              <w:left w:val="single" w:sz="6" w:space="0" w:color="000000"/>
              <w:bottom w:val="single" w:sz="6" w:space="0" w:color="000000"/>
              <w:right w:val="single" w:sz="6" w:space="0" w:color="000000"/>
            </w:tcBorders>
            <w:shd w:val="clear" w:color="auto" w:fill="FFFFFF"/>
          </w:tcPr>
          <w:p w14:paraId="60B07DCD"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Позитивна, папула більш 5 мм</w:t>
            </w:r>
          </w:p>
          <w:p w14:paraId="6DD6FAC9" w14:textId="77777777" w:rsidR="003B20F5" w:rsidRDefault="003B20F5">
            <w:pPr>
              <w:rPr>
                <w:rFonts w:ascii="System" w:eastAsia="System" w:hAnsi="System" w:cs="System"/>
                <w:b/>
                <w:color w:val="000000"/>
                <w:sz w:val="24"/>
                <w:szCs w:val="24"/>
              </w:rPr>
            </w:pPr>
          </w:p>
          <w:p w14:paraId="6B5FDEA3" w14:textId="77777777" w:rsidR="003B20F5" w:rsidRDefault="003B20F5">
            <w:pPr>
              <w:spacing w:after="200" w:line="276" w:lineRule="auto"/>
              <w:rPr>
                <w:rFonts w:ascii="Times New Roman" w:eastAsia="Times New Roman" w:hAnsi="Times New Roman" w:cs="Times New Roman"/>
                <w:color w:val="000000"/>
                <w:sz w:val="24"/>
                <w:szCs w:val="24"/>
              </w:rPr>
            </w:pPr>
          </w:p>
        </w:tc>
        <w:tc>
          <w:tcPr>
            <w:tcW w:w="4846" w:type="dxa"/>
            <w:tcBorders>
              <w:top w:val="single" w:sz="6" w:space="0" w:color="000000"/>
              <w:left w:val="single" w:sz="6" w:space="0" w:color="000000"/>
              <w:bottom w:val="single" w:sz="6" w:space="0" w:color="000000"/>
              <w:right w:val="single" w:sz="4" w:space="0" w:color="000000"/>
            </w:tcBorders>
            <w:shd w:val="clear" w:color="auto" w:fill="FFFFFF"/>
          </w:tcPr>
          <w:p w14:paraId="57ED0987"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Збільшення вмісту гістаміну в крові</w:t>
            </w:r>
          </w:p>
          <w:p w14:paraId="3B9352B1" w14:textId="77777777" w:rsidR="003B20F5" w:rsidRDefault="003B20F5">
            <w:pPr>
              <w:rPr>
                <w:rFonts w:ascii="System" w:eastAsia="System" w:hAnsi="System" w:cs="System"/>
                <w:b/>
                <w:color w:val="000000"/>
                <w:sz w:val="24"/>
                <w:szCs w:val="24"/>
              </w:rPr>
            </w:pPr>
          </w:p>
          <w:p w14:paraId="1DD81131" w14:textId="77777777" w:rsidR="003B20F5" w:rsidRDefault="003B20F5">
            <w:pPr>
              <w:spacing w:after="200" w:line="276" w:lineRule="auto"/>
              <w:rPr>
                <w:rFonts w:ascii="Times New Roman" w:eastAsia="Times New Roman" w:hAnsi="Times New Roman" w:cs="Times New Roman"/>
                <w:color w:val="000000"/>
                <w:sz w:val="24"/>
                <w:szCs w:val="24"/>
              </w:rPr>
            </w:pPr>
          </w:p>
        </w:tc>
      </w:tr>
      <w:tr w:rsidR="003B20F5" w14:paraId="32E83212" w14:textId="77777777">
        <w:trPr>
          <w:trHeight w:val="598"/>
        </w:trPr>
        <w:tc>
          <w:tcPr>
            <w:tcW w:w="1800" w:type="dxa"/>
            <w:tcBorders>
              <w:top w:val="single" w:sz="4" w:space="0" w:color="000000"/>
              <w:left w:val="single" w:sz="4" w:space="0" w:color="000000"/>
              <w:bottom w:val="single" w:sz="4" w:space="0" w:color="000000"/>
              <w:right w:val="single" w:sz="6" w:space="0" w:color="000000"/>
            </w:tcBorders>
            <w:shd w:val="clear" w:color="auto" w:fill="FFFFFF"/>
          </w:tcPr>
          <w:p w14:paraId="0EEE798D" w14:textId="77777777" w:rsidR="003B20F5" w:rsidRDefault="00000000">
            <w:pPr>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Реакція лейкоцітолізу</w:t>
            </w:r>
          </w:p>
        </w:tc>
        <w:tc>
          <w:tcPr>
            <w:tcW w:w="4334" w:type="dxa"/>
            <w:tcBorders>
              <w:top w:val="single" w:sz="6" w:space="0" w:color="000000"/>
              <w:left w:val="single" w:sz="6" w:space="0" w:color="000000"/>
              <w:bottom w:val="single" w:sz="4" w:space="0" w:color="000000"/>
              <w:right w:val="single" w:sz="6" w:space="0" w:color="000000"/>
            </w:tcBorders>
            <w:shd w:val="clear" w:color="auto" w:fill="FFFFFF"/>
          </w:tcPr>
          <w:p w14:paraId="6DB9DAC8"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Деформація 25-34% нейтрофілів – позитивна, 35%  - негативна</w:t>
            </w:r>
          </w:p>
          <w:p w14:paraId="0E0B0C37" w14:textId="77777777" w:rsidR="003B20F5" w:rsidRDefault="003B20F5">
            <w:pPr>
              <w:spacing w:after="200" w:line="276" w:lineRule="auto"/>
              <w:rPr>
                <w:rFonts w:ascii="Times New Roman" w:eastAsia="Times New Roman" w:hAnsi="Times New Roman" w:cs="Times New Roman"/>
                <w:color w:val="000000"/>
                <w:sz w:val="24"/>
                <w:szCs w:val="24"/>
              </w:rPr>
            </w:pPr>
          </w:p>
        </w:tc>
        <w:tc>
          <w:tcPr>
            <w:tcW w:w="4846" w:type="dxa"/>
            <w:tcBorders>
              <w:top w:val="single" w:sz="6" w:space="0" w:color="000000"/>
              <w:left w:val="single" w:sz="6" w:space="0" w:color="000000"/>
              <w:bottom w:val="single" w:sz="4" w:space="0" w:color="000000"/>
              <w:right w:val="single" w:sz="4" w:space="0" w:color="000000"/>
            </w:tcBorders>
            <w:shd w:val="clear" w:color="auto" w:fill="FFFFFF"/>
          </w:tcPr>
          <w:p w14:paraId="58E060A3" w14:textId="77777777" w:rsidR="003B20F5" w:rsidRDefault="00000000">
            <w:pPr>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Руйнівна дія медіаторів на нейтрофіли</w:t>
            </w:r>
          </w:p>
        </w:tc>
      </w:tr>
    </w:tbl>
    <w:p w14:paraId="10D5A2C0" w14:textId="77777777" w:rsidR="003B20F5" w:rsidRDefault="003B20F5">
      <w:pPr>
        <w:rPr>
          <w:color w:val="000000"/>
          <w:sz w:val="24"/>
          <w:szCs w:val="24"/>
        </w:rPr>
        <w:sectPr w:rsidR="003B20F5">
          <w:pgSz w:w="11906" w:h="16838"/>
          <w:pgMar w:top="567" w:right="567" w:bottom="567" w:left="567" w:header="709" w:footer="709" w:gutter="0"/>
          <w:cols w:space="720"/>
        </w:sectPr>
      </w:pPr>
    </w:p>
    <w:p w14:paraId="6ED15ACA" w14:textId="77777777" w:rsidR="003B20F5" w:rsidRDefault="00000000">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СХЕМА ООД ПО ТЕМІ: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 xml:space="preserve">ЗАГАЛЬНОГО ЛІКУВАННЯ  </w:t>
      </w:r>
      <w:r>
        <w:rPr>
          <w:rFonts w:ascii="Times New Roman" w:eastAsia="Times New Roman" w:hAnsi="Times New Roman" w:cs="Times New Roman"/>
          <w:b/>
          <w:i/>
          <w:color w:val="000000"/>
          <w:sz w:val="24"/>
          <w:szCs w:val="24"/>
        </w:rPr>
        <w:t>МЕДИКАМЕНТОЗНОЇ АЛЕРГІЇ СОПР</w:t>
      </w:r>
      <w:r>
        <w:rPr>
          <w:rFonts w:ascii="Times New Roman" w:eastAsia="Times New Roman" w:hAnsi="Times New Roman" w:cs="Times New Roman"/>
          <w:b/>
          <w:color w:val="000000"/>
          <w:sz w:val="24"/>
          <w:szCs w:val="24"/>
        </w:rPr>
        <w:t>»</w:t>
      </w:r>
    </w:p>
    <w:tbl>
      <w:tblPr>
        <w:tblStyle w:val="af7"/>
        <w:tblW w:w="10635" w:type="dxa"/>
        <w:jc w:val="center"/>
        <w:tblInd w:w="0" w:type="dxa"/>
        <w:tblLayout w:type="fixed"/>
        <w:tblLook w:val="0000" w:firstRow="0" w:lastRow="0" w:firstColumn="0" w:lastColumn="0" w:noHBand="0" w:noVBand="0"/>
      </w:tblPr>
      <w:tblGrid>
        <w:gridCol w:w="1439"/>
        <w:gridCol w:w="2521"/>
        <w:gridCol w:w="2161"/>
        <w:gridCol w:w="2161"/>
        <w:gridCol w:w="2353"/>
      </w:tblGrid>
      <w:tr w:rsidR="003B20F5" w14:paraId="20224015" w14:textId="77777777">
        <w:trPr>
          <w:trHeight w:val="639"/>
          <w:jc w:val="center"/>
        </w:trPr>
        <w:tc>
          <w:tcPr>
            <w:tcW w:w="1439" w:type="dxa"/>
            <w:tcBorders>
              <w:top w:val="single" w:sz="4" w:space="0" w:color="000000"/>
              <w:left w:val="single" w:sz="4" w:space="0" w:color="000000"/>
              <w:bottom w:val="single" w:sz="4" w:space="0" w:color="000000"/>
              <w:right w:val="single" w:sz="4" w:space="0" w:color="000000"/>
            </w:tcBorders>
          </w:tcPr>
          <w:p w14:paraId="7094FCAD" w14:textId="77777777" w:rsidR="003B20F5" w:rsidRDefault="00000000">
            <w:pPr>
              <w:spacing w:after="200" w:line="276"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Етапи лікування</w:t>
            </w:r>
          </w:p>
        </w:tc>
        <w:tc>
          <w:tcPr>
            <w:tcW w:w="2521" w:type="dxa"/>
            <w:tcBorders>
              <w:top w:val="single" w:sz="4" w:space="0" w:color="000000"/>
              <w:left w:val="single" w:sz="4" w:space="0" w:color="000000"/>
              <w:bottom w:val="single" w:sz="4" w:space="0" w:color="000000"/>
              <w:right w:val="single" w:sz="4" w:space="0" w:color="000000"/>
            </w:tcBorders>
          </w:tcPr>
          <w:p w14:paraId="1EAE7E72" w14:textId="77777777" w:rsidR="003B20F5" w:rsidRDefault="00000000">
            <w:pPr>
              <w:spacing w:after="200" w:line="276"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Засоби лікування</w:t>
            </w:r>
          </w:p>
        </w:tc>
        <w:tc>
          <w:tcPr>
            <w:tcW w:w="2161" w:type="dxa"/>
            <w:tcBorders>
              <w:top w:val="single" w:sz="4" w:space="0" w:color="000000"/>
              <w:left w:val="single" w:sz="4" w:space="0" w:color="000000"/>
              <w:bottom w:val="single" w:sz="4" w:space="0" w:color="000000"/>
              <w:right w:val="single" w:sz="4" w:space="0" w:color="000000"/>
            </w:tcBorders>
          </w:tcPr>
          <w:p w14:paraId="2735B029" w14:textId="77777777" w:rsidR="003B20F5" w:rsidRDefault="00000000">
            <w:pPr>
              <w:spacing w:after="200" w:line="276"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Спосіб застосування</w:t>
            </w:r>
          </w:p>
        </w:tc>
        <w:tc>
          <w:tcPr>
            <w:tcW w:w="2161" w:type="dxa"/>
            <w:tcBorders>
              <w:top w:val="single" w:sz="4" w:space="0" w:color="000000"/>
              <w:left w:val="single" w:sz="4" w:space="0" w:color="000000"/>
              <w:bottom w:val="single" w:sz="4" w:space="0" w:color="000000"/>
              <w:right w:val="single" w:sz="4" w:space="0" w:color="000000"/>
            </w:tcBorders>
          </w:tcPr>
          <w:p w14:paraId="51B3D914" w14:textId="77777777" w:rsidR="003B20F5" w:rsidRDefault="00000000">
            <w:pPr>
              <w:spacing w:after="200" w:line="276"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Мета використання</w:t>
            </w:r>
          </w:p>
        </w:tc>
        <w:tc>
          <w:tcPr>
            <w:tcW w:w="2353" w:type="dxa"/>
            <w:tcBorders>
              <w:top w:val="single" w:sz="4" w:space="0" w:color="000000"/>
              <w:left w:val="single" w:sz="4" w:space="0" w:color="000000"/>
              <w:bottom w:val="single" w:sz="4" w:space="0" w:color="000000"/>
              <w:right w:val="single" w:sz="4" w:space="0" w:color="000000"/>
            </w:tcBorders>
          </w:tcPr>
          <w:p w14:paraId="7B9BB957" w14:textId="77777777" w:rsidR="003B20F5" w:rsidRDefault="00000000">
            <w:pPr>
              <w:spacing w:after="200" w:line="276"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Механізм дії</w:t>
            </w:r>
          </w:p>
        </w:tc>
      </w:tr>
      <w:tr w:rsidR="003B20F5" w14:paraId="7ADF7BD4" w14:textId="77777777">
        <w:trPr>
          <w:trHeight w:val="1331"/>
          <w:jc w:val="center"/>
        </w:trPr>
        <w:tc>
          <w:tcPr>
            <w:tcW w:w="1439" w:type="dxa"/>
            <w:tcBorders>
              <w:top w:val="single" w:sz="4" w:space="0" w:color="000000"/>
              <w:left w:val="single" w:sz="4" w:space="0" w:color="000000"/>
              <w:bottom w:val="single" w:sz="4" w:space="0" w:color="000000"/>
              <w:right w:val="single" w:sz="4" w:space="0" w:color="000000"/>
            </w:tcBorders>
          </w:tcPr>
          <w:p w14:paraId="5D013AAC"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Загальне лікування</w:t>
            </w:r>
          </w:p>
          <w:p w14:paraId="1334B88C" w14:textId="77777777" w:rsidR="003B20F5" w:rsidRDefault="00000000">
            <w:pPr>
              <w:shd w:val="clear" w:color="auto" w:fill="FFFFFF"/>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 залежить від важко сті  стану</w:t>
            </w:r>
          </w:p>
        </w:tc>
        <w:tc>
          <w:tcPr>
            <w:tcW w:w="2521" w:type="dxa"/>
            <w:tcBorders>
              <w:top w:val="single" w:sz="4" w:space="0" w:color="000000"/>
              <w:left w:val="single" w:sz="4" w:space="0" w:color="000000"/>
              <w:bottom w:val="single" w:sz="4" w:space="0" w:color="000000"/>
              <w:right w:val="single" w:sz="4" w:space="0" w:color="000000"/>
            </w:tcBorders>
          </w:tcPr>
          <w:p w14:paraId="68988117" w14:textId="77777777" w:rsidR="003B20F5" w:rsidRDefault="003B20F5">
            <w:pPr>
              <w:spacing w:after="200" w:line="276" w:lineRule="auto"/>
              <w:rPr>
                <w:rFonts w:ascii="Times New Roman" w:eastAsia="Times New Roman" w:hAnsi="Times New Roman" w:cs="Times New Roman"/>
                <w:color w:val="000000"/>
                <w:sz w:val="24"/>
                <w:szCs w:val="24"/>
              </w:rPr>
            </w:pPr>
          </w:p>
        </w:tc>
        <w:tc>
          <w:tcPr>
            <w:tcW w:w="2161" w:type="dxa"/>
            <w:tcBorders>
              <w:top w:val="single" w:sz="4" w:space="0" w:color="000000"/>
              <w:left w:val="single" w:sz="4" w:space="0" w:color="000000"/>
              <w:bottom w:val="single" w:sz="4" w:space="0" w:color="000000"/>
              <w:right w:val="single" w:sz="4" w:space="0" w:color="000000"/>
            </w:tcBorders>
          </w:tcPr>
          <w:p w14:paraId="3D9D2BF8" w14:textId="77777777" w:rsidR="003B20F5" w:rsidRDefault="00000000">
            <w:pPr>
              <w:shd w:val="clear" w:color="auto" w:fill="FFFFFF"/>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Відміна лікарсь кого препарату, який викликав алергічну реакцію</w:t>
            </w:r>
          </w:p>
        </w:tc>
        <w:tc>
          <w:tcPr>
            <w:tcW w:w="2161" w:type="dxa"/>
            <w:tcBorders>
              <w:top w:val="single" w:sz="4" w:space="0" w:color="000000"/>
              <w:left w:val="single" w:sz="4" w:space="0" w:color="000000"/>
              <w:bottom w:val="single" w:sz="4" w:space="0" w:color="000000"/>
              <w:right w:val="single" w:sz="4" w:space="0" w:color="000000"/>
            </w:tcBorders>
          </w:tcPr>
          <w:p w14:paraId="51AC900D" w14:textId="77777777" w:rsidR="003B20F5" w:rsidRDefault="003B20F5">
            <w:pPr>
              <w:spacing w:after="200" w:line="276" w:lineRule="auto"/>
              <w:rPr>
                <w:rFonts w:ascii="Times New Roman" w:eastAsia="Times New Roman" w:hAnsi="Times New Roman" w:cs="Times New Roman"/>
                <w:color w:val="000000"/>
                <w:sz w:val="24"/>
                <w:szCs w:val="24"/>
              </w:rPr>
            </w:pPr>
          </w:p>
        </w:tc>
        <w:tc>
          <w:tcPr>
            <w:tcW w:w="2353" w:type="dxa"/>
            <w:tcBorders>
              <w:top w:val="single" w:sz="4" w:space="0" w:color="000000"/>
              <w:left w:val="single" w:sz="4" w:space="0" w:color="000000"/>
              <w:bottom w:val="single" w:sz="4" w:space="0" w:color="000000"/>
              <w:right w:val="single" w:sz="4" w:space="0" w:color="000000"/>
            </w:tcBorders>
          </w:tcPr>
          <w:p w14:paraId="641F1D16"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Зменшити викид</w:t>
            </w:r>
          </w:p>
          <w:p w14:paraId="18ABB115"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медіаторів алергічної реакції</w:t>
            </w:r>
          </w:p>
          <w:p w14:paraId="0DB52F2D" w14:textId="77777777" w:rsidR="003B20F5" w:rsidRDefault="003B20F5">
            <w:pPr>
              <w:shd w:val="clear" w:color="auto" w:fill="FFFFFF"/>
              <w:spacing w:after="200" w:line="276" w:lineRule="auto"/>
              <w:rPr>
                <w:rFonts w:ascii="Times New Roman" w:eastAsia="Times New Roman" w:hAnsi="Times New Roman" w:cs="Times New Roman"/>
                <w:color w:val="000000"/>
                <w:sz w:val="24"/>
                <w:szCs w:val="24"/>
              </w:rPr>
            </w:pPr>
          </w:p>
        </w:tc>
      </w:tr>
      <w:tr w:rsidR="003B20F5" w14:paraId="5007D0D0" w14:textId="77777777">
        <w:trPr>
          <w:trHeight w:val="6363"/>
          <w:jc w:val="center"/>
        </w:trPr>
        <w:tc>
          <w:tcPr>
            <w:tcW w:w="1439" w:type="dxa"/>
            <w:tcBorders>
              <w:top w:val="single" w:sz="4" w:space="0" w:color="000000"/>
              <w:left w:val="single" w:sz="4" w:space="0" w:color="000000"/>
              <w:bottom w:val="nil"/>
              <w:right w:val="single" w:sz="4" w:space="0" w:color="000000"/>
            </w:tcBorders>
          </w:tcPr>
          <w:p w14:paraId="6A9E73D7"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Десенсибілізуюча терапія</w:t>
            </w:r>
          </w:p>
          <w:p w14:paraId="5BCEFAD0" w14:textId="77777777" w:rsidR="003B20F5" w:rsidRDefault="003B20F5">
            <w:pPr>
              <w:shd w:val="clear" w:color="auto" w:fill="FFFFFF"/>
              <w:spacing w:after="200" w:line="276" w:lineRule="auto"/>
              <w:rPr>
                <w:rFonts w:ascii="Times New Roman" w:eastAsia="Times New Roman" w:hAnsi="Times New Roman" w:cs="Times New Roman"/>
                <w:b/>
                <w:color w:val="000000"/>
                <w:sz w:val="24"/>
                <w:szCs w:val="24"/>
              </w:rPr>
            </w:pPr>
          </w:p>
        </w:tc>
        <w:tc>
          <w:tcPr>
            <w:tcW w:w="2521" w:type="dxa"/>
            <w:tcBorders>
              <w:top w:val="single" w:sz="4" w:space="0" w:color="000000"/>
              <w:left w:val="single" w:sz="4" w:space="0" w:color="000000"/>
              <w:bottom w:val="single" w:sz="4" w:space="0" w:color="000000"/>
              <w:right w:val="single" w:sz="4" w:space="0" w:color="000000"/>
            </w:tcBorders>
          </w:tcPr>
          <w:p w14:paraId="2E78D322" w14:textId="77777777" w:rsidR="003B20F5" w:rsidRDefault="00000000">
            <w:pPr>
              <w:shd w:val="clear" w:color="auto" w:fill="FFFFFF"/>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Хлоропірамін (2% р-н супрастину). Клемастин (0,1% р-н тавегілу). Діфенгидрамін (1 % р-н димедрола). Преднізолон   60-120 мг на 250-500 мл ізотоночного р-ну хлориду натрію, 5% р-н глюкози або поліглюкін. Дексазон  або дексаметазон 8-16 мг на 250-500 мл ізотонічного р-ну хлориду натрію, </w:t>
            </w:r>
            <w:r>
              <w:rPr>
                <w:rFonts w:ascii="Times New Roman" w:eastAsia="Times New Roman" w:hAnsi="Times New Roman" w:cs="Times New Roman"/>
                <w:i/>
                <w:color w:val="000000"/>
                <w:sz w:val="24"/>
                <w:szCs w:val="24"/>
              </w:rPr>
              <w:t xml:space="preserve">5% </w:t>
            </w:r>
            <w:r>
              <w:rPr>
                <w:rFonts w:ascii="Times New Roman" w:eastAsia="Times New Roman" w:hAnsi="Times New Roman" w:cs="Times New Roman"/>
                <w:color w:val="000000"/>
                <w:sz w:val="24"/>
                <w:szCs w:val="24"/>
              </w:rPr>
              <w:t>розчину глюкози або поліглюкіну</w:t>
            </w:r>
          </w:p>
        </w:tc>
        <w:tc>
          <w:tcPr>
            <w:tcW w:w="2161" w:type="dxa"/>
            <w:tcBorders>
              <w:top w:val="single" w:sz="4" w:space="0" w:color="000000"/>
              <w:left w:val="single" w:sz="4" w:space="0" w:color="000000"/>
              <w:bottom w:val="single" w:sz="4" w:space="0" w:color="000000"/>
              <w:right w:val="single" w:sz="4" w:space="0" w:color="000000"/>
            </w:tcBorders>
          </w:tcPr>
          <w:p w14:paraId="6C488376"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2мл в/в</w:t>
            </w:r>
          </w:p>
          <w:p w14:paraId="34E823FA" w14:textId="77777777" w:rsidR="003B20F5" w:rsidRDefault="003B20F5">
            <w:pPr>
              <w:shd w:val="clear" w:color="auto" w:fill="FFFFFF"/>
              <w:rPr>
                <w:rFonts w:ascii="Times New Roman" w:eastAsia="Times New Roman" w:hAnsi="Times New Roman" w:cs="Times New Roman"/>
                <w:color w:val="000000"/>
                <w:sz w:val="24"/>
                <w:szCs w:val="24"/>
              </w:rPr>
            </w:pPr>
          </w:p>
          <w:p w14:paraId="48B90D0E" w14:textId="77777777" w:rsidR="003B20F5" w:rsidRDefault="003B20F5">
            <w:pPr>
              <w:shd w:val="clear" w:color="auto" w:fill="FFFFFF"/>
              <w:rPr>
                <w:rFonts w:ascii="Times New Roman" w:eastAsia="Times New Roman" w:hAnsi="Times New Roman" w:cs="Times New Roman"/>
                <w:color w:val="000000"/>
                <w:sz w:val="24"/>
                <w:szCs w:val="24"/>
              </w:rPr>
            </w:pPr>
          </w:p>
          <w:p w14:paraId="7E36A6C0" w14:textId="77777777" w:rsidR="003B20F5" w:rsidRDefault="003B20F5">
            <w:pPr>
              <w:shd w:val="clear" w:color="auto" w:fill="FFFFFF"/>
              <w:rPr>
                <w:rFonts w:ascii="Times New Roman" w:eastAsia="Times New Roman" w:hAnsi="Times New Roman" w:cs="Times New Roman"/>
                <w:color w:val="000000"/>
                <w:sz w:val="24"/>
                <w:szCs w:val="24"/>
              </w:rPr>
            </w:pPr>
          </w:p>
          <w:p w14:paraId="11A81DB2" w14:textId="77777777" w:rsidR="003B20F5" w:rsidRDefault="003B20F5">
            <w:pPr>
              <w:shd w:val="clear" w:color="auto" w:fill="FFFFFF"/>
              <w:rPr>
                <w:rFonts w:ascii="Times New Roman" w:eastAsia="Times New Roman" w:hAnsi="Times New Roman" w:cs="Times New Roman"/>
                <w:color w:val="000000"/>
                <w:sz w:val="24"/>
                <w:szCs w:val="24"/>
              </w:rPr>
            </w:pPr>
          </w:p>
          <w:p w14:paraId="7987F892" w14:textId="77777777" w:rsidR="003B20F5" w:rsidRDefault="003B20F5">
            <w:pPr>
              <w:shd w:val="clear" w:color="auto" w:fill="FFFFFF"/>
              <w:rPr>
                <w:rFonts w:ascii="Times New Roman" w:eastAsia="Times New Roman" w:hAnsi="Times New Roman" w:cs="Times New Roman"/>
                <w:color w:val="000000"/>
                <w:sz w:val="24"/>
                <w:szCs w:val="24"/>
              </w:rPr>
            </w:pPr>
          </w:p>
          <w:p w14:paraId="7058011B" w14:textId="77777777" w:rsidR="003B20F5" w:rsidRDefault="003B20F5">
            <w:pPr>
              <w:shd w:val="clear" w:color="auto" w:fill="FFFFFF"/>
              <w:rPr>
                <w:rFonts w:ascii="Times New Roman" w:eastAsia="Times New Roman" w:hAnsi="Times New Roman" w:cs="Times New Roman"/>
                <w:color w:val="000000"/>
                <w:sz w:val="24"/>
                <w:szCs w:val="24"/>
              </w:rPr>
            </w:pPr>
          </w:p>
          <w:p w14:paraId="7B2F639D"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2мл в/в</w:t>
            </w:r>
          </w:p>
          <w:p w14:paraId="640D7325" w14:textId="77777777" w:rsidR="003B20F5" w:rsidRDefault="003B20F5">
            <w:pPr>
              <w:shd w:val="clear" w:color="auto" w:fill="FFFFFF"/>
              <w:rPr>
                <w:rFonts w:ascii="Times New Roman" w:eastAsia="Times New Roman" w:hAnsi="Times New Roman" w:cs="Times New Roman"/>
                <w:color w:val="000000"/>
                <w:sz w:val="24"/>
                <w:szCs w:val="24"/>
              </w:rPr>
            </w:pPr>
          </w:p>
          <w:p w14:paraId="73074F0B" w14:textId="77777777" w:rsidR="003B20F5" w:rsidRDefault="003B20F5">
            <w:pPr>
              <w:shd w:val="clear" w:color="auto" w:fill="FFFFFF"/>
              <w:rPr>
                <w:rFonts w:ascii="Times New Roman" w:eastAsia="Times New Roman" w:hAnsi="Times New Roman" w:cs="Times New Roman"/>
                <w:color w:val="000000"/>
                <w:sz w:val="24"/>
                <w:szCs w:val="24"/>
              </w:rPr>
            </w:pPr>
          </w:p>
          <w:p w14:paraId="7A705BD1" w14:textId="77777777" w:rsidR="003B20F5" w:rsidRDefault="003B20F5">
            <w:pPr>
              <w:shd w:val="clear" w:color="auto" w:fill="FFFFFF"/>
              <w:rPr>
                <w:rFonts w:ascii="Times New Roman" w:eastAsia="Times New Roman" w:hAnsi="Times New Roman" w:cs="Times New Roman"/>
                <w:color w:val="000000"/>
                <w:sz w:val="24"/>
                <w:szCs w:val="24"/>
              </w:rPr>
            </w:pPr>
          </w:p>
          <w:p w14:paraId="437F66D3"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2-4мл в/в </w:t>
            </w:r>
          </w:p>
          <w:p w14:paraId="099876E9" w14:textId="77777777" w:rsidR="003B20F5" w:rsidRDefault="003B20F5">
            <w:pPr>
              <w:shd w:val="clear" w:color="auto" w:fill="FFFFFF"/>
              <w:spacing w:after="200" w:line="276" w:lineRule="auto"/>
              <w:rPr>
                <w:rFonts w:ascii="Times New Roman" w:eastAsia="Times New Roman" w:hAnsi="Times New Roman" w:cs="Times New Roman"/>
                <w:color w:val="000000"/>
                <w:sz w:val="24"/>
                <w:szCs w:val="24"/>
              </w:rPr>
            </w:pPr>
          </w:p>
        </w:tc>
        <w:tc>
          <w:tcPr>
            <w:tcW w:w="2161" w:type="dxa"/>
            <w:tcBorders>
              <w:top w:val="single" w:sz="4" w:space="0" w:color="000000"/>
              <w:left w:val="single" w:sz="4" w:space="0" w:color="000000"/>
              <w:bottom w:val="single" w:sz="4" w:space="0" w:color="000000"/>
              <w:right w:val="single" w:sz="4" w:space="0" w:color="000000"/>
            </w:tcBorders>
          </w:tcPr>
          <w:p w14:paraId="39167C59"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Антигістамінна дія</w:t>
            </w:r>
          </w:p>
          <w:p w14:paraId="2EAD228C" w14:textId="77777777" w:rsidR="003B20F5" w:rsidRDefault="00000000">
            <w:pPr>
              <w:shd w:val="clear" w:color="auto" w:fill="FFFFFF"/>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tc>
        <w:tc>
          <w:tcPr>
            <w:tcW w:w="2353" w:type="dxa"/>
            <w:tcBorders>
              <w:top w:val="single" w:sz="4" w:space="0" w:color="000000"/>
              <w:left w:val="single" w:sz="4" w:space="0" w:color="000000"/>
              <w:bottom w:val="single" w:sz="4" w:space="0" w:color="000000"/>
              <w:right w:val="single" w:sz="4" w:space="0" w:color="000000"/>
            </w:tcBorders>
          </w:tcPr>
          <w:p w14:paraId="431321E3" w14:textId="77777777" w:rsidR="003B20F5" w:rsidRDefault="00000000">
            <w:pPr>
              <w:shd w:val="clear" w:color="auto" w:fill="FFFFFF"/>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Блокада Н-гістамінових рецепторів на мішенях клітин. Зменшення проникності капілярів, набряку</w:t>
            </w:r>
          </w:p>
        </w:tc>
      </w:tr>
      <w:tr w:rsidR="003B20F5" w14:paraId="03175119" w14:textId="77777777">
        <w:trPr>
          <w:trHeight w:val="51"/>
          <w:jc w:val="center"/>
        </w:trPr>
        <w:tc>
          <w:tcPr>
            <w:tcW w:w="1439" w:type="dxa"/>
            <w:tcBorders>
              <w:top w:val="single" w:sz="4" w:space="0" w:color="000000"/>
              <w:left w:val="single" w:sz="4" w:space="0" w:color="000000"/>
              <w:bottom w:val="single" w:sz="4" w:space="0" w:color="000000"/>
              <w:right w:val="single" w:sz="4" w:space="0" w:color="000000"/>
            </w:tcBorders>
          </w:tcPr>
          <w:p w14:paraId="56E2A31D"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Протизапальна  терапія</w:t>
            </w:r>
          </w:p>
          <w:p w14:paraId="4F986A6C" w14:textId="77777777" w:rsidR="003B20F5" w:rsidRDefault="003B20F5">
            <w:pPr>
              <w:shd w:val="clear" w:color="auto" w:fill="FFFFFF"/>
              <w:spacing w:after="200" w:line="276" w:lineRule="auto"/>
              <w:rPr>
                <w:rFonts w:ascii="Times New Roman" w:eastAsia="Times New Roman" w:hAnsi="Times New Roman" w:cs="Times New Roman"/>
                <w:i/>
                <w:color w:val="000000"/>
                <w:sz w:val="24"/>
                <w:szCs w:val="24"/>
              </w:rPr>
            </w:pPr>
          </w:p>
        </w:tc>
        <w:tc>
          <w:tcPr>
            <w:tcW w:w="2521" w:type="dxa"/>
            <w:tcBorders>
              <w:top w:val="single" w:sz="4" w:space="0" w:color="000000"/>
              <w:left w:val="single" w:sz="4" w:space="0" w:color="000000"/>
              <w:bottom w:val="single" w:sz="4" w:space="0" w:color="000000"/>
              <w:right w:val="single" w:sz="4" w:space="0" w:color="000000"/>
            </w:tcBorders>
          </w:tcPr>
          <w:p w14:paraId="253797BD" w14:textId="77777777" w:rsidR="003B20F5" w:rsidRDefault="00000000">
            <w:pPr>
              <w:shd w:val="clear" w:color="auto" w:fill="FFFFFF"/>
              <w:spacing w:after="2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Преднізолон 60-120 мг на 250- 500 мл розчину хлориду натрію чи 5% глюкози</w:t>
            </w:r>
          </w:p>
        </w:tc>
        <w:tc>
          <w:tcPr>
            <w:tcW w:w="2161" w:type="dxa"/>
            <w:tcBorders>
              <w:top w:val="single" w:sz="4" w:space="0" w:color="000000"/>
              <w:left w:val="single" w:sz="4" w:space="0" w:color="000000"/>
              <w:bottom w:val="single" w:sz="4" w:space="0" w:color="000000"/>
              <w:right w:val="single" w:sz="4" w:space="0" w:color="000000"/>
            </w:tcBorders>
          </w:tcPr>
          <w:p w14:paraId="60C4F3B7"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В/в крапельно</w:t>
            </w:r>
          </w:p>
          <w:p w14:paraId="7EC6AD4F" w14:textId="77777777" w:rsidR="003B20F5" w:rsidRDefault="003B20F5">
            <w:pPr>
              <w:shd w:val="clear" w:color="auto" w:fill="FFFFFF"/>
              <w:spacing w:after="200" w:line="276" w:lineRule="auto"/>
              <w:rPr>
                <w:rFonts w:ascii="Times New Roman" w:eastAsia="Times New Roman" w:hAnsi="Times New Roman" w:cs="Times New Roman"/>
                <w:color w:val="000000"/>
                <w:sz w:val="24"/>
                <w:szCs w:val="24"/>
              </w:rPr>
            </w:pPr>
          </w:p>
        </w:tc>
        <w:tc>
          <w:tcPr>
            <w:tcW w:w="2161" w:type="dxa"/>
            <w:tcBorders>
              <w:top w:val="single" w:sz="4" w:space="0" w:color="000000"/>
              <w:left w:val="single" w:sz="4" w:space="0" w:color="000000"/>
              <w:bottom w:val="single" w:sz="4" w:space="0" w:color="000000"/>
              <w:right w:val="single" w:sz="4" w:space="0" w:color="000000"/>
            </w:tcBorders>
          </w:tcPr>
          <w:p w14:paraId="26F3BD3E"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Усунути запалення, зменшити ексудацію</w:t>
            </w:r>
          </w:p>
          <w:p w14:paraId="6FAFABA4" w14:textId="77777777" w:rsidR="003B20F5" w:rsidRDefault="003B20F5">
            <w:pPr>
              <w:shd w:val="clear" w:color="auto" w:fill="FFFFFF"/>
              <w:spacing w:after="200" w:line="276" w:lineRule="auto"/>
              <w:rPr>
                <w:rFonts w:ascii="Times New Roman" w:eastAsia="Times New Roman" w:hAnsi="Times New Roman" w:cs="Times New Roman"/>
                <w:color w:val="000000"/>
                <w:sz w:val="24"/>
                <w:szCs w:val="24"/>
              </w:rPr>
            </w:pPr>
          </w:p>
        </w:tc>
        <w:tc>
          <w:tcPr>
            <w:tcW w:w="2353" w:type="dxa"/>
            <w:tcBorders>
              <w:top w:val="single" w:sz="4" w:space="0" w:color="000000"/>
              <w:left w:val="single" w:sz="4" w:space="0" w:color="000000"/>
              <w:bottom w:val="single" w:sz="4" w:space="0" w:color="000000"/>
              <w:right w:val="single" w:sz="4" w:space="0" w:color="000000"/>
            </w:tcBorders>
          </w:tcPr>
          <w:p w14:paraId="4158B4A7" w14:textId="77777777" w:rsidR="003B20F5" w:rsidRDefault="00000000">
            <w:pPr>
              <w:shd w:val="clear" w:color="auto" w:fill="FFFFFF"/>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Протизапальна,   антиалергічна і десенсибілізуюча  дія, знижує проникність судин</w:t>
            </w:r>
          </w:p>
        </w:tc>
      </w:tr>
      <w:tr w:rsidR="003B20F5" w14:paraId="0AF952BD" w14:textId="77777777">
        <w:trPr>
          <w:trHeight w:val="1601"/>
          <w:jc w:val="center"/>
        </w:trPr>
        <w:tc>
          <w:tcPr>
            <w:tcW w:w="1439" w:type="dxa"/>
            <w:tcBorders>
              <w:top w:val="nil"/>
              <w:left w:val="single" w:sz="4" w:space="0" w:color="000000"/>
              <w:bottom w:val="nil"/>
              <w:right w:val="single" w:sz="4" w:space="0" w:color="000000"/>
            </w:tcBorders>
          </w:tcPr>
          <w:p w14:paraId="308EEB2C"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Дегідратаційна  терапія</w:t>
            </w:r>
          </w:p>
          <w:p w14:paraId="75E0CE93" w14:textId="77777777" w:rsidR="003B20F5" w:rsidRDefault="003B20F5">
            <w:pPr>
              <w:shd w:val="clear" w:color="auto" w:fill="FFFFFF"/>
              <w:spacing w:after="200" w:line="276" w:lineRule="auto"/>
              <w:rPr>
                <w:rFonts w:ascii="Times New Roman" w:eastAsia="Times New Roman" w:hAnsi="Times New Roman" w:cs="Times New Roman"/>
                <w:b/>
                <w:color w:val="000000"/>
                <w:sz w:val="24"/>
                <w:szCs w:val="24"/>
              </w:rPr>
            </w:pPr>
          </w:p>
        </w:tc>
        <w:tc>
          <w:tcPr>
            <w:tcW w:w="2521" w:type="dxa"/>
            <w:tcBorders>
              <w:top w:val="single" w:sz="4" w:space="0" w:color="000000"/>
              <w:left w:val="single" w:sz="4" w:space="0" w:color="000000"/>
              <w:bottom w:val="nil"/>
              <w:right w:val="single" w:sz="4" w:space="0" w:color="000000"/>
            </w:tcBorders>
          </w:tcPr>
          <w:p w14:paraId="4C61DB35"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Етакринова кислота (урегіт) 50-100 мг на   ізотонічному розчині хлориду натрію або </w:t>
            </w:r>
            <w:r>
              <w:rPr>
                <w:rFonts w:ascii="Times New Roman" w:eastAsia="Times New Roman" w:hAnsi="Times New Roman" w:cs="Times New Roman"/>
                <w:i/>
                <w:color w:val="000000"/>
                <w:sz w:val="24"/>
                <w:szCs w:val="24"/>
              </w:rPr>
              <w:t xml:space="preserve">5% </w:t>
            </w:r>
            <w:r>
              <w:rPr>
                <w:rFonts w:ascii="Times New Roman" w:eastAsia="Times New Roman" w:hAnsi="Times New Roman" w:cs="Times New Roman"/>
                <w:color w:val="000000"/>
                <w:sz w:val="24"/>
                <w:szCs w:val="24"/>
              </w:rPr>
              <w:t>р-ні глюкози.</w:t>
            </w:r>
          </w:p>
          <w:p w14:paraId="61235931"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Фуросемід (лазикс)</w:t>
            </w:r>
          </w:p>
          <w:p w14:paraId="24219DF2" w14:textId="77777777" w:rsidR="003B20F5" w:rsidRDefault="00000000">
            <w:pPr>
              <w:rPr>
                <w:rFonts w:ascii="System" w:eastAsia="System" w:hAnsi="System" w:cs="System"/>
                <w:b/>
                <w:color w:val="000000"/>
                <w:sz w:val="24"/>
                <w:szCs w:val="24"/>
              </w:rPr>
            </w:pPr>
            <w:r>
              <w:rPr>
                <w:rFonts w:ascii="Times New Roman" w:eastAsia="Times New Roman" w:hAnsi="Times New Roman" w:cs="Times New Roman"/>
                <w:color w:val="000000"/>
                <w:sz w:val="24"/>
                <w:szCs w:val="24"/>
              </w:rPr>
              <w:t xml:space="preserve"> 1 </w:t>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розчин   2 мл в/в</w:t>
            </w:r>
          </w:p>
          <w:p w14:paraId="38B50B08" w14:textId="77777777" w:rsidR="003B20F5" w:rsidRDefault="003B20F5">
            <w:pPr>
              <w:shd w:val="clear" w:color="auto" w:fill="FFFFFF"/>
              <w:spacing w:after="200" w:line="276" w:lineRule="auto"/>
              <w:rPr>
                <w:rFonts w:ascii="Times New Roman" w:eastAsia="Times New Roman" w:hAnsi="Times New Roman" w:cs="Times New Roman"/>
                <w:color w:val="000000"/>
                <w:sz w:val="24"/>
                <w:szCs w:val="24"/>
              </w:rPr>
            </w:pPr>
          </w:p>
        </w:tc>
        <w:tc>
          <w:tcPr>
            <w:tcW w:w="2161" w:type="dxa"/>
            <w:tcBorders>
              <w:top w:val="single" w:sz="4" w:space="0" w:color="000000"/>
              <w:left w:val="single" w:sz="4" w:space="0" w:color="000000"/>
              <w:bottom w:val="nil"/>
              <w:right w:val="single" w:sz="4" w:space="0" w:color="000000"/>
            </w:tcBorders>
          </w:tcPr>
          <w:p w14:paraId="1474FBA4" w14:textId="77777777" w:rsidR="003B20F5" w:rsidRDefault="003B20F5">
            <w:pPr>
              <w:shd w:val="clear" w:color="auto" w:fill="FFFFFF"/>
              <w:spacing w:after="200" w:line="276" w:lineRule="auto"/>
              <w:rPr>
                <w:rFonts w:ascii="Times New Roman" w:eastAsia="Times New Roman" w:hAnsi="Times New Roman" w:cs="Times New Roman"/>
                <w:color w:val="000000"/>
                <w:sz w:val="24"/>
                <w:szCs w:val="24"/>
              </w:rPr>
            </w:pPr>
          </w:p>
        </w:tc>
        <w:tc>
          <w:tcPr>
            <w:tcW w:w="2161" w:type="dxa"/>
            <w:tcBorders>
              <w:top w:val="single" w:sz="4" w:space="0" w:color="000000"/>
              <w:left w:val="single" w:sz="4" w:space="0" w:color="000000"/>
              <w:bottom w:val="nil"/>
              <w:right w:val="single" w:sz="4" w:space="0" w:color="000000"/>
            </w:tcBorders>
          </w:tcPr>
          <w:p w14:paraId="66E66BDD" w14:textId="77777777" w:rsidR="003B20F5" w:rsidRDefault="00000000">
            <w:pPr>
              <w:shd w:val="clear" w:color="auto" w:fill="FFFFFF"/>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Зменшити вміст рідини в тканинах</w:t>
            </w:r>
          </w:p>
        </w:tc>
        <w:tc>
          <w:tcPr>
            <w:tcW w:w="2353" w:type="dxa"/>
            <w:tcBorders>
              <w:top w:val="single" w:sz="4" w:space="0" w:color="000000"/>
              <w:left w:val="single" w:sz="4" w:space="0" w:color="000000"/>
              <w:bottom w:val="nil"/>
              <w:right w:val="single" w:sz="4" w:space="0" w:color="000000"/>
            </w:tcBorders>
          </w:tcPr>
          <w:p w14:paraId="30C4DA59" w14:textId="77777777" w:rsidR="003B20F5" w:rsidRDefault="00000000">
            <w:pPr>
              <w:shd w:val="clear" w:color="auto" w:fill="FFFFFF"/>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Гальмування реабсорбції іонів натрію і калія в ниркових канальцях, зменшення реабсорбції води</w:t>
            </w:r>
          </w:p>
        </w:tc>
      </w:tr>
      <w:tr w:rsidR="003B20F5" w14:paraId="28D3A521" w14:textId="77777777">
        <w:trPr>
          <w:trHeight w:val="1184"/>
          <w:jc w:val="center"/>
        </w:trPr>
        <w:tc>
          <w:tcPr>
            <w:tcW w:w="1439" w:type="dxa"/>
            <w:tcBorders>
              <w:top w:val="single" w:sz="4" w:space="0" w:color="000000"/>
              <w:left w:val="single" w:sz="4" w:space="0" w:color="000000"/>
              <w:bottom w:val="single" w:sz="4" w:space="0" w:color="000000"/>
              <w:right w:val="single" w:sz="4" w:space="0" w:color="000000"/>
            </w:tcBorders>
          </w:tcPr>
          <w:p w14:paraId="19E7DE4D"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Дезінтоксикаційна терапія</w:t>
            </w:r>
          </w:p>
          <w:p w14:paraId="6F47E7F1" w14:textId="77777777" w:rsidR="003B20F5" w:rsidRDefault="003B20F5">
            <w:pPr>
              <w:spacing w:after="200" w:line="276" w:lineRule="auto"/>
              <w:rPr>
                <w:rFonts w:ascii="Times New Roman" w:eastAsia="Times New Roman" w:hAnsi="Times New Roman" w:cs="Times New Roman"/>
                <w:i/>
                <w:color w:val="000000"/>
                <w:sz w:val="24"/>
                <w:szCs w:val="24"/>
              </w:rPr>
            </w:pPr>
          </w:p>
          <w:p w14:paraId="3499FCB1" w14:textId="77777777" w:rsidR="003B20F5" w:rsidRDefault="00000000">
            <w:pPr>
              <w:spacing w:after="200" w:line="276" w:lineRule="auto"/>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корекція місцевого </w:t>
            </w:r>
            <w:r>
              <w:rPr>
                <w:rFonts w:ascii="Times New Roman" w:eastAsia="Times New Roman" w:hAnsi="Times New Roman" w:cs="Times New Roman"/>
                <w:i/>
                <w:color w:val="000000"/>
                <w:sz w:val="24"/>
                <w:szCs w:val="24"/>
              </w:rPr>
              <w:lastRenderedPageBreak/>
              <w:t>імунітету</w:t>
            </w:r>
          </w:p>
        </w:tc>
        <w:tc>
          <w:tcPr>
            <w:tcW w:w="2521" w:type="dxa"/>
            <w:tcBorders>
              <w:top w:val="single" w:sz="4" w:space="0" w:color="000000"/>
              <w:left w:val="single" w:sz="4" w:space="0" w:color="000000"/>
              <w:bottom w:val="single" w:sz="4" w:space="0" w:color="000000"/>
              <w:right w:val="single" w:sz="4" w:space="0" w:color="000000"/>
            </w:tcBorders>
          </w:tcPr>
          <w:p w14:paraId="127FDAC2"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Тіосульфат натрію 30% розчин</w:t>
            </w:r>
          </w:p>
          <w:p w14:paraId="4DF810C1" w14:textId="77777777" w:rsidR="003B20F5" w:rsidRDefault="003B20F5">
            <w:pPr>
              <w:shd w:val="clear" w:color="auto" w:fill="FFFFFF"/>
              <w:rPr>
                <w:rFonts w:ascii="Times New Roman" w:eastAsia="Times New Roman" w:hAnsi="Times New Roman" w:cs="Times New Roman"/>
                <w:color w:val="000000"/>
                <w:sz w:val="24"/>
                <w:szCs w:val="24"/>
              </w:rPr>
            </w:pPr>
          </w:p>
          <w:p w14:paraId="40A79282" w14:textId="77777777" w:rsidR="003B20F5" w:rsidRDefault="00000000">
            <w:pPr>
              <w:shd w:val="clear" w:color="auto" w:fill="FFFFFF"/>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Імудон</w:t>
            </w:r>
          </w:p>
        </w:tc>
        <w:tc>
          <w:tcPr>
            <w:tcW w:w="2161" w:type="dxa"/>
            <w:tcBorders>
              <w:top w:val="single" w:sz="4" w:space="0" w:color="000000"/>
              <w:left w:val="single" w:sz="4" w:space="0" w:color="000000"/>
              <w:bottom w:val="single" w:sz="4" w:space="0" w:color="000000"/>
              <w:right w:val="single" w:sz="4" w:space="0" w:color="000000"/>
            </w:tcBorders>
          </w:tcPr>
          <w:p w14:paraId="77AC4942"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10 мл в/в, 10 інжекцій </w:t>
            </w:r>
          </w:p>
          <w:p w14:paraId="2783667C" w14:textId="77777777" w:rsidR="003B20F5" w:rsidRDefault="003B20F5">
            <w:pPr>
              <w:rPr>
                <w:rFonts w:ascii="Times New Roman" w:eastAsia="Times New Roman" w:hAnsi="Times New Roman" w:cs="Times New Roman"/>
                <w:color w:val="000000"/>
                <w:sz w:val="24"/>
                <w:szCs w:val="24"/>
              </w:rPr>
            </w:pPr>
          </w:p>
          <w:p w14:paraId="76FF601C" w14:textId="77777777" w:rsidR="003B20F5" w:rsidRDefault="003B20F5">
            <w:pPr>
              <w:spacing w:after="200"/>
              <w:rPr>
                <w:rFonts w:ascii="Times New Roman" w:eastAsia="Times New Roman" w:hAnsi="Times New Roman" w:cs="Times New Roman"/>
                <w:color w:val="000000"/>
                <w:sz w:val="24"/>
                <w:szCs w:val="24"/>
              </w:rPr>
            </w:pPr>
          </w:p>
          <w:p w14:paraId="3E1713CC" w14:textId="77777777" w:rsidR="003B20F5" w:rsidRDefault="00000000">
            <w:pPr>
              <w:spacing w:after="2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2 таб. 3 рази в день, 20 днів</w:t>
            </w:r>
          </w:p>
        </w:tc>
        <w:tc>
          <w:tcPr>
            <w:tcW w:w="2161" w:type="dxa"/>
            <w:tcBorders>
              <w:top w:val="single" w:sz="4" w:space="0" w:color="000000"/>
              <w:left w:val="single" w:sz="4" w:space="0" w:color="000000"/>
              <w:bottom w:val="single" w:sz="4" w:space="0" w:color="000000"/>
              <w:right w:val="single" w:sz="4" w:space="0" w:color="000000"/>
            </w:tcBorders>
          </w:tcPr>
          <w:p w14:paraId="165F5C3E"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Усунуте інтоксикацію, запалення</w:t>
            </w:r>
          </w:p>
          <w:p w14:paraId="636275E9" w14:textId="77777777" w:rsidR="003B20F5" w:rsidRDefault="003B20F5">
            <w:pPr>
              <w:shd w:val="clear" w:color="auto" w:fill="FFFFFF"/>
              <w:rPr>
                <w:rFonts w:ascii="Times New Roman" w:eastAsia="Times New Roman" w:hAnsi="Times New Roman" w:cs="Times New Roman"/>
                <w:color w:val="000000"/>
                <w:sz w:val="24"/>
                <w:szCs w:val="24"/>
              </w:rPr>
            </w:pPr>
          </w:p>
          <w:p w14:paraId="53525F1C" w14:textId="77777777" w:rsidR="003B20F5" w:rsidRDefault="00000000">
            <w:pPr>
              <w:shd w:val="clear" w:color="auto" w:fill="FFFFFF"/>
              <w:spacing w:after="2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Підвищити резистентність СОПР</w:t>
            </w:r>
          </w:p>
        </w:tc>
        <w:tc>
          <w:tcPr>
            <w:tcW w:w="2353" w:type="dxa"/>
            <w:tcBorders>
              <w:top w:val="single" w:sz="4" w:space="0" w:color="000000"/>
              <w:left w:val="single" w:sz="4" w:space="0" w:color="000000"/>
              <w:bottom w:val="single" w:sz="4" w:space="0" w:color="000000"/>
              <w:right w:val="single" w:sz="4" w:space="0" w:color="000000"/>
            </w:tcBorders>
          </w:tcPr>
          <w:p w14:paraId="1A178B7E"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Антитоксична, протизапальна, дисенсебілізуюча дія</w:t>
            </w:r>
          </w:p>
          <w:p w14:paraId="144F1DD8" w14:textId="77777777" w:rsidR="003B20F5" w:rsidRDefault="003B20F5">
            <w:pPr>
              <w:shd w:val="clear" w:color="auto" w:fill="FFFFFF"/>
              <w:rPr>
                <w:rFonts w:ascii="Times New Roman" w:eastAsia="Times New Roman" w:hAnsi="Times New Roman" w:cs="Times New Roman"/>
                <w:color w:val="000000"/>
                <w:sz w:val="24"/>
                <w:szCs w:val="24"/>
              </w:rPr>
            </w:pPr>
          </w:p>
          <w:p w14:paraId="3A389C5E" w14:textId="77777777" w:rsidR="003B20F5" w:rsidRDefault="00000000">
            <w:pPr>
              <w:shd w:val="clear" w:color="auto" w:fill="FFFFFF"/>
              <w:spacing w:after="2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Стимулює клітинний і гуморальний </w:t>
            </w:r>
            <w:r>
              <w:rPr>
                <w:rFonts w:ascii="Times New Roman" w:eastAsia="Times New Roman" w:hAnsi="Times New Roman" w:cs="Times New Roman"/>
                <w:color w:val="000000"/>
                <w:sz w:val="24"/>
                <w:szCs w:val="24"/>
              </w:rPr>
              <w:lastRenderedPageBreak/>
              <w:t>імунитет</w:t>
            </w:r>
          </w:p>
        </w:tc>
      </w:tr>
      <w:tr w:rsidR="003B20F5" w14:paraId="3FFFF39B" w14:textId="77777777">
        <w:trPr>
          <w:trHeight w:val="1967"/>
          <w:jc w:val="center"/>
        </w:trPr>
        <w:tc>
          <w:tcPr>
            <w:tcW w:w="1439" w:type="dxa"/>
            <w:tcBorders>
              <w:top w:val="single" w:sz="4" w:space="0" w:color="000000"/>
              <w:left w:val="single" w:sz="4" w:space="0" w:color="000000"/>
              <w:bottom w:val="single" w:sz="4" w:space="0" w:color="000000"/>
              <w:right w:val="single" w:sz="4" w:space="0" w:color="000000"/>
            </w:tcBorders>
          </w:tcPr>
          <w:p w14:paraId="5A72BACE"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lastRenderedPageBreak/>
              <w:t>Вітамінотерапія</w:t>
            </w:r>
          </w:p>
          <w:p w14:paraId="7E75462D" w14:textId="77777777" w:rsidR="003B20F5" w:rsidRDefault="003B20F5">
            <w:pPr>
              <w:shd w:val="clear" w:color="auto" w:fill="FFFFFF"/>
              <w:spacing w:after="200" w:line="276" w:lineRule="auto"/>
              <w:rPr>
                <w:rFonts w:ascii="Times New Roman" w:eastAsia="Times New Roman" w:hAnsi="Times New Roman" w:cs="Times New Roman"/>
                <w:b/>
                <w:color w:val="000000"/>
                <w:sz w:val="24"/>
                <w:szCs w:val="24"/>
              </w:rPr>
            </w:pPr>
          </w:p>
        </w:tc>
        <w:tc>
          <w:tcPr>
            <w:tcW w:w="2521" w:type="dxa"/>
            <w:tcBorders>
              <w:top w:val="single" w:sz="4" w:space="0" w:color="000000"/>
              <w:left w:val="single" w:sz="4" w:space="0" w:color="000000"/>
              <w:bottom w:val="single" w:sz="4" w:space="0" w:color="000000"/>
              <w:right w:val="single" w:sz="4" w:space="0" w:color="000000"/>
            </w:tcBorders>
          </w:tcPr>
          <w:p w14:paraId="74122847"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Вітамін С 0,05г</w:t>
            </w:r>
          </w:p>
          <w:p w14:paraId="77A0166A" w14:textId="77777777" w:rsidR="003B20F5" w:rsidRDefault="00000000">
            <w:pPr>
              <w:shd w:val="clear" w:color="auto" w:fill="FFFFFF"/>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Аскорутін 0,1г</w:t>
            </w:r>
          </w:p>
        </w:tc>
        <w:tc>
          <w:tcPr>
            <w:tcW w:w="2161" w:type="dxa"/>
            <w:tcBorders>
              <w:top w:val="single" w:sz="4" w:space="0" w:color="000000"/>
              <w:left w:val="single" w:sz="4" w:space="0" w:color="000000"/>
              <w:bottom w:val="single" w:sz="4" w:space="0" w:color="000000"/>
              <w:right w:val="single" w:sz="4" w:space="0" w:color="000000"/>
            </w:tcBorders>
          </w:tcPr>
          <w:p w14:paraId="5388CCA1"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1 таб. 3 раза на день</w:t>
            </w:r>
          </w:p>
          <w:p w14:paraId="421F1A86" w14:textId="77777777" w:rsidR="003B20F5" w:rsidRDefault="003B20F5">
            <w:pPr>
              <w:rPr>
                <w:rFonts w:ascii="Times New Roman" w:eastAsia="Times New Roman" w:hAnsi="Times New Roman" w:cs="Times New Roman"/>
                <w:color w:val="000000"/>
                <w:sz w:val="24"/>
                <w:szCs w:val="24"/>
              </w:rPr>
            </w:pPr>
          </w:p>
          <w:p w14:paraId="3E495EF2" w14:textId="77777777" w:rsidR="003B20F5" w:rsidRDefault="003B20F5">
            <w:pPr>
              <w:rPr>
                <w:rFonts w:ascii="Times New Roman" w:eastAsia="Times New Roman" w:hAnsi="Times New Roman" w:cs="Times New Roman"/>
                <w:color w:val="000000"/>
                <w:sz w:val="24"/>
                <w:szCs w:val="24"/>
              </w:rPr>
            </w:pPr>
          </w:p>
          <w:p w14:paraId="1FCC42B5" w14:textId="77777777" w:rsidR="003B20F5" w:rsidRDefault="003B20F5">
            <w:pPr>
              <w:shd w:val="clear" w:color="auto" w:fill="FFFFFF"/>
              <w:spacing w:after="200" w:line="276" w:lineRule="auto"/>
              <w:rPr>
                <w:rFonts w:ascii="Times New Roman" w:eastAsia="Times New Roman" w:hAnsi="Times New Roman" w:cs="Times New Roman"/>
                <w:color w:val="000000"/>
                <w:sz w:val="24"/>
                <w:szCs w:val="24"/>
              </w:rPr>
            </w:pPr>
          </w:p>
        </w:tc>
        <w:tc>
          <w:tcPr>
            <w:tcW w:w="2161" w:type="dxa"/>
            <w:tcBorders>
              <w:top w:val="single" w:sz="4" w:space="0" w:color="000000"/>
              <w:left w:val="single" w:sz="4" w:space="0" w:color="000000"/>
              <w:bottom w:val="single" w:sz="4" w:space="0" w:color="000000"/>
              <w:right w:val="single" w:sz="4" w:space="0" w:color="000000"/>
            </w:tcBorders>
          </w:tcPr>
          <w:p w14:paraId="7A27D698" w14:textId="77777777" w:rsidR="003B20F5" w:rsidRDefault="00000000">
            <w:pPr>
              <w:shd w:val="clear" w:color="auto" w:fill="FFFFFF"/>
              <w:spacing w:after="2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Підвищення резистентності організму, покращення обмінних процесів</w:t>
            </w:r>
          </w:p>
        </w:tc>
        <w:tc>
          <w:tcPr>
            <w:tcW w:w="2353" w:type="dxa"/>
            <w:tcBorders>
              <w:top w:val="single" w:sz="4" w:space="0" w:color="000000"/>
              <w:left w:val="single" w:sz="4" w:space="0" w:color="000000"/>
              <w:bottom w:val="single" w:sz="4" w:space="0" w:color="000000"/>
              <w:right w:val="single" w:sz="4" w:space="0" w:color="000000"/>
            </w:tcBorders>
          </w:tcPr>
          <w:p w14:paraId="656071F0" w14:textId="77777777" w:rsidR="003B20F5" w:rsidRDefault="00000000">
            <w:pPr>
              <w:shd w:val="clear" w:color="auto" w:fill="FFFFFF"/>
              <w:spacing w:after="2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Віт С приймає участь у окисно-відновних процесах, покращує регенерацію тканин, синтез колагену, знижує проникність капілярів</w:t>
            </w:r>
          </w:p>
        </w:tc>
      </w:tr>
    </w:tbl>
    <w:p w14:paraId="59315EF8" w14:textId="77777777" w:rsidR="003B20F5" w:rsidRDefault="003B20F5">
      <w:pPr>
        <w:rPr>
          <w:rFonts w:ascii="Times New Roman" w:eastAsia="Times New Roman" w:hAnsi="Times New Roman" w:cs="Times New Roman"/>
          <w:b/>
          <w:color w:val="000000"/>
          <w:sz w:val="24"/>
          <w:szCs w:val="24"/>
        </w:rPr>
      </w:pPr>
    </w:p>
    <w:p w14:paraId="56152BE1" w14:textId="77777777" w:rsidR="003B20F5" w:rsidRDefault="003B20F5">
      <w:pPr>
        <w:ind w:left="2832" w:firstLine="708"/>
        <w:rPr>
          <w:rFonts w:ascii="Times New Roman" w:eastAsia="Times New Roman" w:hAnsi="Times New Roman" w:cs="Times New Roman"/>
          <w:b/>
          <w:i/>
          <w:color w:val="000000"/>
          <w:sz w:val="24"/>
          <w:szCs w:val="24"/>
        </w:rPr>
      </w:pPr>
    </w:p>
    <w:p w14:paraId="05414423" w14:textId="77777777" w:rsidR="003B20F5" w:rsidRDefault="00000000">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СХЕМА ООД ПО ТЕМІ: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 xml:space="preserve">МІСЦЕВОГО ЛІКУВАННЯ  </w:t>
      </w:r>
      <w:r>
        <w:rPr>
          <w:rFonts w:ascii="Times New Roman" w:eastAsia="Times New Roman" w:hAnsi="Times New Roman" w:cs="Times New Roman"/>
          <w:b/>
          <w:i/>
          <w:color w:val="000000"/>
          <w:sz w:val="24"/>
          <w:szCs w:val="24"/>
        </w:rPr>
        <w:t>МЕДИКАМЕНТОЗНОЇ АЛЕРГІЇ СОПР</w:t>
      </w:r>
      <w:r>
        <w:rPr>
          <w:rFonts w:ascii="Times New Roman" w:eastAsia="Times New Roman" w:hAnsi="Times New Roman" w:cs="Times New Roman"/>
          <w:b/>
          <w:color w:val="000000"/>
          <w:sz w:val="24"/>
          <w:szCs w:val="24"/>
        </w:rPr>
        <w:t>»</w:t>
      </w:r>
    </w:p>
    <w:tbl>
      <w:tblPr>
        <w:tblStyle w:val="af8"/>
        <w:tblW w:w="10770" w:type="dxa"/>
        <w:jc w:val="center"/>
        <w:tblInd w:w="0" w:type="dxa"/>
        <w:tblLayout w:type="fixed"/>
        <w:tblLook w:val="0000" w:firstRow="0" w:lastRow="0" w:firstColumn="0" w:lastColumn="0" w:noHBand="0" w:noVBand="0"/>
      </w:tblPr>
      <w:tblGrid>
        <w:gridCol w:w="1440"/>
        <w:gridCol w:w="2519"/>
        <w:gridCol w:w="2159"/>
        <w:gridCol w:w="2159"/>
        <w:gridCol w:w="2493"/>
      </w:tblGrid>
      <w:tr w:rsidR="003B20F5" w14:paraId="4FB4EF03" w14:textId="77777777">
        <w:trPr>
          <w:trHeight w:val="639"/>
          <w:jc w:val="center"/>
        </w:trPr>
        <w:tc>
          <w:tcPr>
            <w:tcW w:w="1440" w:type="dxa"/>
            <w:tcBorders>
              <w:top w:val="single" w:sz="4" w:space="0" w:color="000000"/>
              <w:left w:val="single" w:sz="4" w:space="0" w:color="000000"/>
              <w:bottom w:val="single" w:sz="4" w:space="0" w:color="000000"/>
              <w:right w:val="single" w:sz="4" w:space="0" w:color="000000"/>
            </w:tcBorders>
          </w:tcPr>
          <w:p w14:paraId="33DFADAF" w14:textId="77777777" w:rsidR="003B20F5" w:rsidRDefault="00000000">
            <w:pPr>
              <w:spacing w:after="200" w:line="276"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Етапи лікування</w:t>
            </w:r>
          </w:p>
        </w:tc>
        <w:tc>
          <w:tcPr>
            <w:tcW w:w="2519" w:type="dxa"/>
            <w:tcBorders>
              <w:top w:val="single" w:sz="4" w:space="0" w:color="000000"/>
              <w:left w:val="single" w:sz="4" w:space="0" w:color="000000"/>
              <w:bottom w:val="single" w:sz="4" w:space="0" w:color="000000"/>
              <w:right w:val="single" w:sz="4" w:space="0" w:color="000000"/>
            </w:tcBorders>
          </w:tcPr>
          <w:p w14:paraId="2716EA8B" w14:textId="77777777" w:rsidR="003B20F5" w:rsidRDefault="00000000">
            <w:pPr>
              <w:spacing w:after="200" w:line="276"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Засоби лікування</w:t>
            </w:r>
          </w:p>
        </w:tc>
        <w:tc>
          <w:tcPr>
            <w:tcW w:w="2159" w:type="dxa"/>
            <w:tcBorders>
              <w:top w:val="single" w:sz="4" w:space="0" w:color="000000"/>
              <w:left w:val="single" w:sz="4" w:space="0" w:color="000000"/>
              <w:bottom w:val="single" w:sz="4" w:space="0" w:color="000000"/>
              <w:right w:val="single" w:sz="4" w:space="0" w:color="000000"/>
            </w:tcBorders>
          </w:tcPr>
          <w:p w14:paraId="3530936A" w14:textId="77777777" w:rsidR="003B20F5" w:rsidRDefault="00000000">
            <w:pPr>
              <w:spacing w:after="200" w:line="276"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Спосіб застосування</w:t>
            </w:r>
          </w:p>
        </w:tc>
        <w:tc>
          <w:tcPr>
            <w:tcW w:w="2159" w:type="dxa"/>
            <w:tcBorders>
              <w:top w:val="single" w:sz="4" w:space="0" w:color="000000"/>
              <w:left w:val="single" w:sz="4" w:space="0" w:color="000000"/>
              <w:bottom w:val="single" w:sz="4" w:space="0" w:color="000000"/>
              <w:right w:val="single" w:sz="4" w:space="0" w:color="000000"/>
            </w:tcBorders>
          </w:tcPr>
          <w:p w14:paraId="239416D6" w14:textId="77777777" w:rsidR="003B20F5" w:rsidRDefault="00000000">
            <w:pPr>
              <w:spacing w:after="200" w:line="276"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Мета використання</w:t>
            </w:r>
          </w:p>
        </w:tc>
        <w:tc>
          <w:tcPr>
            <w:tcW w:w="2493" w:type="dxa"/>
            <w:tcBorders>
              <w:top w:val="single" w:sz="4" w:space="0" w:color="000000"/>
              <w:left w:val="single" w:sz="4" w:space="0" w:color="000000"/>
              <w:bottom w:val="single" w:sz="4" w:space="0" w:color="000000"/>
              <w:right w:val="single" w:sz="4" w:space="0" w:color="000000"/>
            </w:tcBorders>
          </w:tcPr>
          <w:p w14:paraId="033CD49B" w14:textId="77777777" w:rsidR="003B20F5" w:rsidRDefault="00000000">
            <w:pPr>
              <w:spacing w:after="200" w:line="276" w:lineRule="auto"/>
              <w:jc w:val="cente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Механізм дії</w:t>
            </w:r>
          </w:p>
        </w:tc>
      </w:tr>
      <w:tr w:rsidR="003B20F5" w14:paraId="7BE3D337" w14:textId="77777777">
        <w:trPr>
          <w:trHeight w:val="1331"/>
          <w:jc w:val="center"/>
        </w:trPr>
        <w:tc>
          <w:tcPr>
            <w:tcW w:w="1440" w:type="dxa"/>
            <w:tcBorders>
              <w:top w:val="single" w:sz="4" w:space="0" w:color="000000"/>
              <w:left w:val="single" w:sz="4" w:space="0" w:color="000000"/>
              <w:bottom w:val="single" w:sz="4" w:space="0" w:color="000000"/>
              <w:right w:val="single" w:sz="4" w:space="0" w:color="000000"/>
            </w:tcBorders>
          </w:tcPr>
          <w:p w14:paraId="6B42227A" w14:textId="77777777" w:rsidR="003B20F5" w:rsidRDefault="00000000">
            <w:pPr>
              <w:shd w:val="clear" w:color="auto" w:fill="FFFFFF"/>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Знеболення</w:t>
            </w:r>
          </w:p>
        </w:tc>
        <w:tc>
          <w:tcPr>
            <w:tcW w:w="2519" w:type="dxa"/>
            <w:tcBorders>
              <w:top w:val="single" w:sz="4" w:space="0" w:color="000000"/>
              <w:left w:val="single" w:sz="4" w:space="0" w:color="000000"/>
              <w:bottom w:val="single" w:sz="4" w:space="0" w:color="000000"/>
              <w:right w:val="single" w:sz="4" w:space="0" w:color="000000"/>
            </w:tcBorders>
          </w:tcPr>
          <w:p w14:paraId="633191BD"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Димедрол 1% розчин 1 мл на 100-200 мл води</w:t>
            </w:r>
          </w:p>
          <w:p w14:paraId="7FB0DD64" w14:textId="77777777" w:rsidR="003B20F5" w:rsidRDefault="003B20F5">
            <w:pPr>
              <w:rPr>
                <w:rFonts w:ascii="Times New Roman" w:eastAsia="Times New Roman" w:hAnsi="Times New Roman" w:cs="Times New Roman"/>
                <w:color w:val="000000"/>
                <w:sz w:val="24"/>
                <w:szCs w:val="24"/>
              </w:rPr>
            </w:pPr>
          </w:p>
          <w:p w14:paraId="3F2A4E73" w14:textId="77777777" w:rsidR="003B20F5" w:rsidRDefault="003B20F5">
            <w:pPr>
              <w:rPr>
                <w:rFonts w:ascii="Times New Roman" w:eastAsia="Times New Roman" w:hAnsi="Times New Roman" w:cs="Times New Roman"/>
                <w:color w:val="000000"/>
                <w:sz w:val="24"/>
                <w:szCs w:val="24"/>
              </w:rPr>
            </w:pPr>
          </w:p>
          <w:p w14:paraId="551054D6" w14:textId="77777777" w:rsidR="003B20F5" w:rsidRDefault="003B20F5">
            <w:pPr>
              <w:rPr>
                <w:rFonts w:ascii="Times New Roman" w:eastAsia="Times New Roman" w:hAnsi="Times New Roman" w:cs="Times New Roman"/>
                <w:color w:val="000000"/>
                <w:sz w:val="24"/>
                <w:szCs w:val="24"/>
              </w:rPr>
            </w:pPr>
          </w:p>
          <w:p w14:paraId="6E938562" w14:textId="77777777" w:rsidR="003B20F5" w:rsidRDefault="003B20F5">
            <w:pPr>
              <w:rPr>
                <w:rFonts w:ascii="Times New Roman" w:eastAsia="Times New Roman" w:hAnsi="Times New Roman" w:cs="Times New Roman"/>
                <w:color w:val="000000"/>
                <w:sz w:val="24"/>
                <w:szCs w:val="24"/>
              </w:rPr>
            </w:pPr>
          </w:p>
          <w:p w14:paraId="2C70F32B"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Супрастин 2% 1 мл на ½  стакана води</w:t>
            </w:r>
          </w:p>
          <w:p w14:paraId="042D8820"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Лідокаїн 1-2% розчин</w:t>
            </w:r>
          </w:p>
          <w:p w14:paraId="61CBDC62"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Аерозолі Xilostesin, Anestesin-sprey</w:t>
            </w:r>
          </w:p>
          <w:p w14:paraId="64D2949C" w14:textId="77777777" w:rsidR="003B20F5" w:rsidRDefault="003B20F5">
            <w:pPr>
              <w:rPr>
                <w:rFonts w:ascii="Times New Roman" w:eastAsia="Times New Roman" w:hAnsi="Times New Roman" w:cs="Times New Roman"/>
                <w:color w:val="000000"/>
                <w:sz w:val="24"/>
                <w:szCs w:val="24"/>
              </w:rPr>
            </w:pPr>
          </w:p>
          <w:p w14:paraId="7D9C0BEB" w14:textId="77777777" w:rsidR="003B20F5" w:rsidRDefault="003B20F5">
            <w:pPr>
              <w:spacing w:after="200" w:line="276" w:lineRule="auto"/>
              <w:rPr>
                <w:rFonts w:ascii="Times New Roman" w:eastAsia="Times New Roman" w:hAnsi="Times New Roman" w:cs="Times New Roman"/>
                <w:color w:val="000000"/>
                <w:sz w:val="24"/>
                <w:szCs w:val="24"/>
              </w:rPr>
            </w:pPr>
          </w:p>
        </w:tc>
        <w:tc>
          <w:tcPr>
            <w:tcW w:w="2159" w:type="dxa"/>
            <w:tcBorders>
              <w:top w:val="single" w:sz="4" w:space="0" w:color="000000"/>
              <w:left w:val="single" w:sz="4" w:space="0" w:color="000000"/>
              <w:bottom w:val="single" w:sz="4" w:space="0" w:color="000000"/>
              <w:right w:val="single" w:sz="4" w:space="0" w:color="000000"/>
            </w:tcBorders>
          </w:tcPr>
          <w:p w14:paraId="6682421C"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Ротові ванночки</w:t>
            </w:r>
          </w:p>
          <w:p w14:paraId="2E2F233C" w14:textId="77777777" w:rsidR="003B20F5" w:rsidRDefault="003B20F5">
            <w:pPr>
              <w:shd w:val="clear" w:color="auto" w:fill="FFFFFF"/>
              <w:rPr>
                <w:rFonts w:ascii="Times New Roman" w:eastAsia="Times New Roman" w:hAnsi="Times New Roman" w:cs="Times New Roman"/>
                <w:color w:val="000000"/>
                <w:sz w:val="24"/>
                <w:szCs w:val="24"/>
              </w:rPr>
            </w:pPr>
          </w:p>
          <w:p w14:paraId="61678053" w14:textId="77777777" w:rsidR="003B20F5" w:rsidRDefault="003B20F5">
            <w:pPr>
              <w:shd w:val="clear" w:color="auto" w:fill="FFFFFF"/>
              <w:rPr>
                <w:rFonts w:ascii="Times New Roman" w:eastAsia="Times New Roman" w:hAnsi="Times New Roman" w:cs="Times New Roman"/>
                <w:color w:val="000000"/>
                <w:sz w:val="24"/>
                <w:szCs w:val="24"/>
              </w:rPr>
            </w:pPr>
          </w:p>
          <w:p w14:paraId="5AB2CD96" w14:textId="77777777" w:rsidR="003B20F5" w:rsidRDefault="003B20F5">
            <w:pPr>
              <w:shd w:val="clear" w:color="auto" w:fill="FFFFFF"/>
              <w:rPr>
                <w:rFonts w:ascii="Times New Roman" w:eastAsia="Times New Roman" w:hAnsi="Times New Roman" w:cs="Times New Roman"/>
                <w:color w:val="000000"/>
                <w:sz w:val="24"/>
                <w:szCs w:val="24"/>
              </w:rPr>
            </w:pPr>
          </w:p>
          <w:p w14:paraId="1885E0BE" w14:textId="77777777" w:rsidR="003B20F5" w:rsidRDefault="003B20F5">
            <w:pPr>
              <w:shd w:val="clear" w:color="auto" w:fill="FFFFFF"/>
              <w:rPr>
                <w:rFonts w:ascii="Times New Roman" w:eastAsia="Times New Roman" w:hAnsi="Times New Roman" w:cs="Times New Roman"/>
                <w:color w:val="000000"/>
                <w:sz w:val="24"/>
                <w:szCs w:val="24"/>
              </w:rPr>
            </w:pPr>
          </w:p>
          <w:p w14:paraId="630B860E" w14:textId="77777777" w:rsidR="003B20F5" w:rsidRDefault="003B20F5">
            <w:pPr>
              <w:shd w:val="clear" w:color="auto" w:fill="FFFFFF"/>
              <w:rPr>
                <w:rFonts w:ascii="Times New Roman" w:eastAsia="Times New Roman" w:hAnsi="Times New Roman" w:cs="Times New Roman"/>
                <w:color w:val="000000"/>
                <w:sz w:val="24"/>
                <w:szCs w:val="24"/>
              </w:rPr>
            </w:pPr>
          </w:p>
          <w:p w14:paraId="4C22A74B"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Аплікації</w:t>
            </w:r>
          </w:p>
          <w:p w14:paraId="6878CAC6" w14:textId="77777777" w:rsidR="003B20F5" w:rsidRDefault="003B20F5">
            <w:pPr>
              <w:shd w:val="clear" w:color="auto" w:fill="FFFFFF"/>
              <w:rPr>
                <w:rFonts w:ascii="Times New Roman" w:eastAsia="Times New Roman" w:hAnsi="Times New Roman" w:cs="Times New Roman"/>
                <w:color w:val="000000"/>
                <w:sz w:val="24"/>
                <w:szCs w:val="24"/>
              </w:rPr>
            </w:pPr>
          </w:p>
          <w:p w14:paraId="7D0808A9"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Аплікації</w:t>
            </w:r>
          </w:p>
          <w:p w14:paraId="38412977" w14:textId="77777777" w:rsidR="003B20F5" w:rsidRDefault="00000000">
            <w:pPr>
              <w:shd w:val="clear" w:color="auto" w:fill="FFFFFF"/>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Розпилення</w:t>
            </w:r>
          </w:p>
        </w:tc>
        <w:tc>
          <w:tcPr>
            <w:tcW w:w="2159" w:type="dxa"/>
            <w:tcBorders>
              <w:top w:val="single" w:sz="4" w:space="0" w:color="000000"/>
              <w:left w:val="single" w:sz="4" w:space="0" w:color="000000"/>
              <w:bottom w:val="single" w:sz="4" w:space="0" w:color="000000"/>
              <w:right w:val="single" w:sz="4" w:space="0" w:color="000000"/>
            </w:tcBorders>
          </w:tcPr>
          <w:p w14:paraId="36E08DA0"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Здійснює місцевоанестезувальну дію, знижує проникність капілярів. Діючи на закінчення чутливих нервів, препарати запобігають генерації і проведенню збудження.</w:t>
            </w:r>
          </w:p>
          <w:p w14:paraId="5FA61355" w14:textId="77777777" w:rsidR="003B20F5" w:rsidRDefault="00000000">
            <w:pPr>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Усувають біль</w:t>
            </w:r>
          </w:p>
        </w:tc>
        <w:tc>
          <w:tcPr>
            <w:tcW w:w="2493" w:type="dxa"/>
            <w:tcBorders>
              <w:top w:val="single" w:sz="4" w:space="0" w:color="000000"/>
              <w:left w:val="single" w:sz="4" w:space="0" w:color="000000"/>
              <w:bottom w:val="single" w:sz="4" w:space="0" w:color="000000"/>
              <w:right w:val="single" w:sz="4" w:space="0" w:color="000000"/>
            </w:tcBorders>
          </w:tcPr>
          <w:p w14:paraId="0140866A"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Зменшити викид</w:t>
            </w:r>
          </w:p>
          <w:p w14:paraId="23713E84"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медіаторів алергічної реакції</w:t>
            </w:r>
          </w:p>
          <w:p w14:paraId="4A7815A9" w14:textId="77777777" w:rsidR="003B20F5" w:rsidRDefault="003B20F5">
            <w:pPr>
              <w:shd w:val="clear" w:color="auto" w:fill="FFFFFF"/>
              <w:spacing w:after="200" w:line="276" w:lineRule="auto"/>
              <w:rPr>
                <w:rFonts w:ascii="Times New Roman" w:eastAsia="Times New Roman" w:hAnsi="Times New Roman" w:cs="Times New Roman"/>
                <w:color w:val="000000"/>
                <w:sz w:val="24"/>
                <w:szCs w:val="24"/>
              </w:rPr>
            </w:pPr>
          </w:p>
        </w:tc>
      </w:tr>
      <w:tr w:rsidR="003B20F5" w14:paraId="2288F60E" w14:textId="77777777">
        <w:trPr>
          <w:trHeight w:val="121"/>
          <w:jc w:val="center"/>
        </w:trPr>
        <w:tc>
          <w:tcPr>
            <w:tcW w:w="1440" w:type="dxa"/>
            <w:tcBorders>
              <w:top w:val="single" w:sz="4" w:space="0" w:color="000000"/>
              <w:left w:val="single" w:sz="4" w:space="0" w:color="000000"/>
              <w:bottom w:val="nil"/>
              <w:right w:val="single" w:sz="4" w:space="0" w:color="000000"/>
            </w:tcBorders>
          </w:tcPr>
          <w:p w14:paraId="6E2ACCD4"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Антесептична обробка </w:t>
            </w:r>
          </w:p>
          <w:p w14:paraId="7B00D7EC" w14:textId="77777777" w:rsidR="003B20F5" w:rsidRDefault="003B20F5">
            <w:pPr>
              <w:shd w:val="clear" w:color="auto" w:fill="FFFFFF"/>
              <w:rPr>
                <w:rFonts w:ascii="Times New Roman" w:eastAsia="Times New Roman" w:hAnsi="Times New Roman" w:cs="Times New Roman"/>
                <w:i/>
                <w:color w:val="000000"/>
                <w:sz w:val="24"/>
                <w:szCs w:val="24"/>
              </w:rPr>
            </w:pPr>
          </w:p>
          <w:p w14:paraId="6A688320" w14:textId="77777777" w:rsidR="003B20F5" w:rsidRDefault="003B20F5">
            <w:pPr>
              <w:shd w:val="clear" w:color="auto" w:fill="FFFFFF"/>
              <w:rPr>
                <w:rFonts w:ascii="Times New Roman" w:eastAsia="Times New Roman" w:hAnsi="Times New Roman" w:cs="Times New Roman"/>
                <w:i/>
                <w:color w:val="000000"/>
                <w:sz w:val="24"/>
                <w:szCs w:val="24"/>
              </w:rPr>
            </w:pPr>
          </w:p>
          <w:p w14:paraId="467B4F59" w14:textId="77777777" w:rsidR="003B20F5" w:rsidRDefault="003B20F5">
            <w:pPr>
              <w:shd w:val="clear" w:color="auto" w:fill="FFFFFF"/>
              <w:rPr>
                <w:rFonts w:ascii="Times New Roman" w:eastAsia="Times New Roman" w:hAnsi="Times New Roman" w:cs="Times New Roman"/>
                <w:i/>
                <w:color w:val="000000"/>
                <w:sz w:val="24"/>
                <w:szCs w:val="24"/>
              </w:rPr>
            </w:pPr>
          </w:p>
          <w:p w14:paraId="039FD251" w14:textId="77777777" w:rsidR="003B20F5" w:rsidRDefault="003B20F5">
            <w:pPr>
              <w:shd w:val="clear" w:color="auto" w:fill="FFFFFF"/>
              <w:rPr>
                <w:rFonts w:ascii="Times New Roman" w:eastAsia="Times New Roman" w:hAnsi="Times New Roman" w:cs="Times New Roman"/>
                <w:i/>
                <w:color w:val="000000"/>
                <w:sz w:val="24"/>
                <w:szCs w:val="24"/>
              </w:rPr>
            </w:pPr>
          </w:p>
          <w:p w14:paraId="25541DC2" w14:textId="77777777" w:rsidR="003B20F5" w:rsidRDefault="003B20F5">
            <w:pPr>
              <w:shd w:val="clear" w:color="auto" w:fill="FFFFFF"/>
              <w:rPr>
                <w:rFonts w:ascii="Times New Roman" w:eastAsia="Times New Roman" w:hAnsi="Times New Roman" w:cs="Times New Roman"/>
                <w:i/>
                <w:color w:val="000000"/>
                <w:sz w:val="24"/>
                <w:szCs w:val="24"/>
              </w:rPr>
            </w:pPr>
          </w:p>
          <w:p w14:paraId="27065506" w14:textId="77777777" w:rsidR="003B20F5" w:rsidRDefault="003B20F5">
            <w:pPr>
              <w:shd w:val="clear" w:color="auto" w:fill="FFFFFF"/>
              <w:rPr>
                <w:rFonts w:ascii="Times New Roman" w:eastAsia="Times New Roman" w:hAnsi="Times New Roman" w:cs="Times New Roman"/>
                <w:i/>
                <w:color w:val="000000"/>
                <w:sz w:val="24"/>
                <w:szCs w:val="24"/>
              </w:rPr>
            </w:pPr>
          </w:p>
          <w:p w14:paraId="38F88DD6"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Ензимотерапія</w:t>
            </w:r>
          </w:p>
          <w:p w14:paraId="32662F99" w14:textId="77777777" w:rsidR="003B20F5" w:rsidRDefault="003B20F5">
            <w:pPr>
              <w:shd w:val="clear" w:color="auto" w:fill="FFFFFF"/>
              <w:rPr>
                <w:rFonts w:ascii="Times New Roman" w:eastAsia="Times New Roman" w:hAnsi="Times New Roman" w:cs="Times New Roman"/>
                <w:i/>
                <w:color w:val="000000"/>
                <w:sz w:val="24"/>
                <w:szCs w:val="24"/>
              </w:rPr>
            </w:pPr>
          </w:p>
          <w:p w14:paraId="153CC6CB" w14:textId="77777777" w:rsidR="003B20F5" w:rsidRDefault="003B20F5">
            <w:pPr>
              <w:shd w:val="clear" w:color="auto" w:fill="FFFFFF"/>
              <w:rPr>
                <w:rFonts w:ascii="Times New Roman" w:eastAsia="Times New Roman" w:hAnsi="Times New Roman" w:cs="Times New Roman"/>
                <w:i/>
                <w:color w:val="000000"/>
                <w:sz w:val="24"/>
                <w:szCs w:val="24"/>
              </w:rPr>
            </w:pPr>
          </w:p>
          <w:p w14:paraId="57A314CA" w14:textId="77777777" w:rsidR="003B20F5" w:rsidRDefault="003B20F5">
            <w:pPr>
              <w:shd w:val="clear" w:color="auto" w:fill="FFFFFF"/>
              <w:rPr>
                <w:rFonts w:ascii="Times New Roman" w:eastAsia="Times New Roman" w:hAnsi="Times New Roman" w:cs="Times New Roman"/>
                <w:i/>
                <w:color w:val="000000"/>
                <w:sz w:val="24"/>
                <w:szCs w:val="24"/>
              </w:rPr>
            </w:pPr>
          </w:p>
          <w:p w14:paraId="26616852" w14:textId="77777777" w:rsidR="003B20F5" w:rsidRDefault="003B20F5">
            <w:pPr>
              <w:shd w:val="clear" w:color="auto" w:fill="FFFFFF"/>
              <w:rPr>
                <w:rFonts w:ascii="Times New Roman" w:eastAsia="Times New Roman" w:hAnsi="Times New Roman" w:cs="Times New Roman"/>
                <w:i/>
                <w:color w:val="000000"/>
                <w:sz w:val="24"/>
                <w:szCs w:val="24"/>
              </w:rPr>
            </w:pPr>
          </w:p>
          <w:p w14:paraId="01EBCA97" w14:textId="77777777" w:rsidR="003B20F5" w:rsidRDefault="00000000">
            <w:pPr>
              <w:shd w:val="clear" w:color="auto" w:fill="FFFFFF"/>
              <w:spacing w:after="200" w:line="276" w:lineRule="auto"/>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Протизапальна терапія</w:t>
            </w:r>
          </w:p>
          <w:p w14:paraId="4DC7AA31" w14:textId="77777777" w:rsidR="003B20F5" w:rsidRDefault="003B20F5">
            <w:pPr>
              <w:shd w:val="clear" w:color="auto" w:fill="FFFFFF"/>
              <w:spacing w:after="200" w:line="276" w:lineRule="auto"/>
              <w:rPr>
                <w:rFonts w:ascii="Times New Roman" w:eastAsia="Times New Roman" w:hAnsi="Times New Roman" w:cs="Times New Roman"/>
                <w:i/>
                <w:color w:val="000000"/>
                <w:sz w:val="24"/>
                <w:szCs w:val="24"/>
              </w:rPr>
            </w:pPr>
          </w:p>
          <w:p w14:paraId="7FD90180" w14:textId="77777777" w:rsidR="003B20F5" w:rsidRDefault="003B20F5">
            <w:pPr>
              <w:shd w:val="clear" w:color="auto" w:fill="FFFFFF"/>
              <w:spacing w:after="200" w:line="276" w:lineRule="auto"/>
              <w:rPr>
                <w:rFonts w:ascii="Times New Roman" w:eastAsia="Times New Roman" w:hAnsi="Times New Roman" w:cs="Times New Roman"/>
                <w:i/>
                <w:color w:val="000000"/>
                <w:sz w:val="24"/>
                <w:szCs w:val="24"/>
              </w:rPr>
            </w:pPr>
          </w:p>
          <w:p w14:paraId="431B8B54" w14:textId="77777777" w:rsidR="003B20F5" w:rsidRDefault="003B20F5">
            <w:pPr>
              <w:shd w:val="clear" w:color="auto" w:fill="FFFFFF"/>
              <w:spacing w:after="200" w:line="276" w:lineRule="auto"/>
              <w:rPr>
                <w:rFonts w:ascii="Times New Roman" w:eastAsia="Times New Roman" w:hAnsi="Times New Roman" w:cs="Times New Roman"/>
                <w:i/>
                <w:color w:val="000000"/>
                <w:sz w:val="24"/>
                <w:szCs w:val="24"/>
              </w:rPr>
            </w:pPr>
          </w:p>
          <w:p w14:paraId="12BCEADD" w14:textId="77777777" w:rsidR="003B20F5" w:rsidRDefault="00000000">
            <w:pPr>
              <w:shd w:val="clear" w:color="auto" w:fill="FFFFFF"/>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Епітелізуюча  терапія</w:t>
            </w:r>
          </w:p>
          <w:p w14:paraId="748ACF7D" w14:textId="77777777" w:rsidR="003B20F5" w:rsidRDefault="003B20F5">
            <w:pPr>
              <w:shd w:val="clear" w:color="auto" w:fill="FFFFFF"/>
              <w:rPr>
                <w:rFonts w:ascii="Times New Roman" w:eastAsia="Times New Roman" w:hAnsi="Times New Roman" w:cs="Times New Roman"/>
                <w:i/>
                <w:color w:val="000000"/>
                <w:sz w:val="24"/>
                <w:szCs w:val="24"/>
              </w:rPr>
            </w:pPr>
          </w:p>
          <w:p w14:paraId="0C46D8E3" w14:textId="77777777" w:rsidR="003B20F5" w:rsidRDefault="003B20F5">
            <w:pPr>
              <w:shd w:val="clear" w:color="auto" w:fill="FFFFFF"/>
              <w:spacing w:after="200" w:line="276" w:lineRule="auto"/>
              <w:rPr>
                <w:rFonts w:ascii="Times New Roman" w:eastAsia="Times New Roman" w:hAnsi="Times New Roman" w:cs="Times New Roman"/>
                <w:b/>
                <w:color w:val="000000"/>
                <w:sz w:val="24"/>
                <w:szCs w:val="24"/>
              </w:rPr>
            </w:pPr>
          </w:p>
        </w:tc>
        <w:tc>
          <w:tcPr>
            <w:tcW w:w="2519" w:type="dxa"/>
            <w:tcBorders>
              <w:top w:val="single" w:sz="4" w:space="0" w:color="000000"/>
              <w:left w:val="single" w:sz="4" w:space="0" w:color="000000"/>
              <w:bottom w:val="single" w:sz="4" w:space="0" w:color="000000"/>
              <w:right w:val="single" w:sz="4" w:space="0" w:color="000000"/>
            </w:tcBorders>
          </w:tcPr>
          <w:p w14:paraId="14FB344A"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Перекись водню 1% розчин</w:t>
            </w:r>
          </w:p>
          <w:p w14:paraId="0411BABA"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Перманганат калію 1% розчин по 30-40крап.на стакан води</w:t>
            </w:r>
          </w:p>
          <w:p w14:paraId="37351BC1"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Хлоргекседин 0,06% розчин 30 мл, корсоділ 30 мл, стома фіт</w:t>
            </w:r>
          </w:p>
          <w:p w14:paraId="0B769F12"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Трипсин, хемотрипсин кристалічні розчинюють в ізотонічному розчині хлоріду натрію</w:t>
            </w:r>
          </w:p>
          <w:p w14:paraId="60C134DA" w14:textId="77777777" w:rsidR="003B20F5" w:rsidRDefault="003B20F5">
            <w:pPr>
              <w:shd w:val="clear" w:color="auto" w:fill="FFFFFF"/>
              <w:rPr>
                <w:rFonts w:ascii="Times New Roman" w:eastAsia="Times New Roman" w:hAnsi="Times New Roman" w:cs="Times New Roman"/>
                <w:color w:val="000000"/>
                <w:sz w:val="24"/>
                <w:szCs w:val="24"/>
              </w:rPr>
            </w:pPr>
          </w:p>
          <w:p w14:paraId="6F157BB0"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мундізал гель, холісал гель, метрогіл-Дента.</w:t>
            </w:r>
          </w:p>
          <w:p w14:paraId="26370FBE" w14:textId="77777777" w:rsidR="003B20F5" w:rsidRDefault="003B20F5">
            <w:pPr>
              <w:shd w:val="clear" w:color="auto" w:fill="FFFFFF"/>
              <w:rPr>
                <w:rFonts w:ascii="Times New Roman" w:eastAsia="Times New Roman" w:hAnsi="Times New Roman" w:cs="Times New Roman"/>
                <w:color w:val="000000"/>
                <w:sz w:val="24"/>
                <w:szCs w:val="24"/>
              </w:rPr>
            </w:pPr>
          </w:p>
          <w:p w14:paraId="2963A8CB" w14:textId="77777777" w:rsidR="003B20F5" w:rsidRDefault="00000000">
            <w:pPr>
              <w:shd w:val="clear" w:color="auto" w:fill="FFFFFF"/>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Глюкокортекостероїдні мазі: преднізолонові 0,5%, </w:t>
            </w:r>
            <w:r>
              <w:rPr>
                <w:rFonts w:ascii="Times New Roman" w:eastAsia="Times New Roman" w:hAnsi="Times New Roman" w:cs="Times New Roman"/>
                <w:color w:val="000000"/>
                <w:sz w:val="24"/>
                <w:szCs w:val="24"/>
              </w:rPr>
              <w:lastRenderedPageBreak/>
              <w:t>гідрокортезонова 1%, флуцінар, лорінден С</w:t>
            </w:r>
          </w:p>
          <w:p w14:paraId="6F4F3322" w14:textId="77777777" w:rsidR="003B20F5" w:rsidRDefault="003B20F5">
            <w:pPr>
              <w:shd w:val="clear" w:color="auto" w:fill="FFFFFF"/>
              <w:spacing w:after="200" w:line="276" w:lineRule="auto"/>
              <w:rPr>
                <w:rFonts w:ascii="Times New Roman" w:eastAsia="Times New Roman" w:hAnsi="Times New Roman" w:cs="Times New Roman"/>
                <w:color w:val="000000"/>
                <w:sz w:val="24"/>
                <w:szCs w:val="24"/>
              </w:rPr>
            </w:pPr>
          </w:p>
          <w:p w14:paraId="4C6992D1" w14:textId="77777777" w:rsidR="003B20F5" w:rsidRDefault="00000000">
            <w:pPr>
              <w:shd w:val="clear" w:color="auto" w:fill="FFFFFF"/>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Масляний розчин вітамінів А, Е, масло шиповника, обліпихи, каратолін, солкосерил (желе, мазь)</w:t>
            </w:r>
          </w:p>
        </w:tc>
        <w:tc>
          <w:tcPr>
            <w:tcW w:w="2159" w:type="dxa"/>
            <w:tcBorders>
              <w:top w:val="single" w:sz="4" w:space="0" w:color="000000"/>
              <w:left w:val="single" w:sz="4" w:space="0" w:color="000000"/>
              <w:bottom w:val="single" w:sz="4" w:space="0" w:color="000000"/>
              <w:right w:val="single" w:sz="4" w:space="0" w:color="000000"/>
            </w:tcBorders>
          </w:tcPr>
          <w:p w14:paraId="09323252"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Ротові ванночки</w:t>
            </w:r>
          </w:p>
          <w:p w14:paraId="65C137D2" w14:textId="77777777" w:rsidR="003B20F5" w:rsidRDefault="003B20F5">
            <w:pPr>
              <w:shd w:val="clear" w:color="auto" w:fill="FFFFFF"/>
              <w:rPr>
                <w:rFonts w:ascii="Times New Roman" w:eastAsia="Times New Roman" w:hAnsi="Times New Roman" w:cs="Times New Roman"/>
                <w:color w:val="000000"/>
                <w:sz w:val="24"/>
                <w:szCs w:val="24"/>
              </w:rPr>
            </w:pPr>
          </w:p>
          <w:p w14:paraId="408770CB"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Обробка ділянок ураження</w:t>
            </w:r>
          </w:p>
          <w:p w14:paraId="26FEFF1A"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Ротові ванночки</w:t>
            </w:r>
          </w:p>
          <w:p w14:paraId="1F8D5CBE" w14:textId="77777777" w:rsidR="003B20F5" w:rsidRDefault="003B20F5">
            <w:pPr>
              <w:shd w:val="clear" w:color="auto" w:fill="FFFFFF"/>
              <w:rPr>
                <w:rFonts w:ascii="Times New Roman" w:eastAsia="Times New Roman" w:hAnsi="Times New Roman" w:cs="Times New Roman"/>
                <w:color w:val="000000"/>
                <w:sz w:val="24"/>
                <w:szCs w:val="24"/>
              </w:rPr>
            </w:pPr>
          </w:p>
          <w:p w14:paraId="0D2BA5C4" w14:textId="77777777" w:rsidR="003B20F5" w:rsidRDefault="003B20F5">
            <w:pPr>
              <w:shd w:val="clear" w:color="auto" w:fill="FFFFFF"/>
              <w:rPr>
                <w:rFonts w:ascii="Times New Roman" w:eastAsia="Times New Roman" w:hAnsi="Times New Roman" w:cs="Times New Roman"/>
                <w:color w:val="000000"/>
                <w:sz w:val="24"/>
                <w:szCs w:val="24"/>
              </w:rPr>
            </w:pPr>
          </w:p>
          <w:p w14:paraId="5E830148"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Аплікації</w:t>
            </w:r>
          </w:p>
          <w:p w14:paraId="62D50005" w14:textId="77777777" w:rsidR="003B20F5" w:rsidRDefault="003B20F5">
            <w:pPr>
              <w:shd w:val="clear" w:color="auto" w:fill="FFFFFF"/>
              <w:rPr>
                <w:rFonts w:ascii="Times New Roman" w:eastAsia="Times New Roman" w:hAnsi="Times New Roman" w:cs="Times New Roman"/>
                <w:color w:val="000000"/>
                <w:sz w:val="24"/>
                <w:szCs w:val="24"/>
              </w:rPr>
            </w:pPr>
          </w:p>
          <w:p w14:paraId="206EA9FE" w14:textId="77777777" w:rsidR="003B20F5" w:rsidRDefault="003B20F5">
            <w:pPr>
              <w:shd w:val="clear" w:color="auto" w:fill="FFFFFF"/>
              <w:rPr>
                <w:rFonts w:ascii="Times New Roman" w:eastAsia="Times New Roman" w:hAnsi="Times New Roman" w:cs="Times New Roman"/>
                <w:color w:val="000000"/>
                <w:sz w:val="24"/>
                <w:szCs w:val="24"/>
              </w:rPr>
            </w:pPr>
          </w:p>
          <w:p w14:paraId="507C3782" w14:textId="77777777" w:rsidR="003B20F5" w:rsidRDefault="003B20F5">
            <w:pPr>
              <w:shd w:val="clear" w:color="auto" w:fill="FFFFFF"/>
              <w:rPr>
                <w:rFonts w:ascii="Times New Roman" w:eastAsia="Times New Roman" w:hAnsi="Times New Roman" w:cs="Times New Roman"/>
                <w:color w:val="000000"/>
                <w:sz w:val="24"/>
                <w:szCs w:val="24"/>
              </w:rPr>
            </w:pPr>
          </w:p>
          <w:p w14:paraId="486A65F2" w14:textId="77777777" w:rsidR="003B20F5" w:rsidRDefault="003B20F5">
            <w:pPr>
              <w:shd w:val="clear" w:color="auto" w:fill="FFFFFF"/>
              <w:rPr>
                <w:rFonts w:ascii="Times New Roman" w:eastAsia="Times New Roman" w:hAnsi="Times New Roman" w:cs="Times New Roman"/>
                <w:color w:val="000000"/>
                <w:sz w:val="24"/>
                <w:szCs w:val="24"/>
              </w:rPr>
            </w:pPr>
          </w:p>
          <w:p w14:paraId="34D5C816"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Аплікації</w:t>
            </w:r>
          </w:p>
          <w:p w14:paraId="0869BF4D" w14:textId="77777777" w:rsidR="003B20F5" w:rsidRDefault="003B20F5">
            <w:pPr>
              <w:shd w:val="clear" w:color="auto" w:fill="FFFFFF"/>
              <w:rPr>
                <w:rFonts w:ascii="Times New Roman" w:eastAsia="Times New Roman" w:hAnsi="Times New Roman" w:cs="Times New Roman"/>
                <w:color w:val="000000"/>
                <w:sz w:val="24"/>
                <w:szCs w:val="24"/>
              </w:rPr>
            </w:pPr>
          </w:p>
          <w:p w14:paraId="5BDC8F23" w14:textId="77777777" w:rsidR="003B20F5" w:rsidRDefault="003B20F5">
            <w:pPr>
              <w:shd w:val="clear" w:color="auto" w:fill="FFFFFF"/>
              <w:rPr>
                <w:rFonts w:ascii="Times New Roman" w:eastAsia="Times New Roman" w:hAnsi="Times New Roman" w:cs="Times New Roman"/>
                <w:color w:val="000000"/>
                <w:sz w:val="24"/>
                <w:szCs w:val="24"/>
              </w:rPr>
            </w:pPr>
          </w:p>
          <w:p w14:paraId="376C2B53" w14:textId="77777777" w:rsidR="003B20F5" w:rsidRDefault="003B20F5">
            <w:pPr>
              <w:shd w:val="clear" w:color="auto" w:fill="FFFFFF"/>
              <w:rPr>
                <w:rFonts w:ascii="Times New Roman" w:eastAsia="Times New Roman" w:hAnsi="Times New Roman" w:cs="Times New Roman"/>
                <w:color w:val="000000"/>
                <w:sz w:val="24"/>
                <w:szCs w:val="24"/>
              </w:rPr>
            </w:pPr>
          </w:p>
          <w:p w14:paraId="4BC6E16C" w14:textId="77777777" w:rsidR="003B20F5" w:rsidRDefault="003B20F5">
            <w:pPr>
              <w:shd w:val="clear" w:color="auto" w:fill="FFFFFF"/>
              <w:rPr>
                <w:rFonts w:ascii="Times New Roman" w:eastAsia="Times New Roman" w:hAnsi="Times New Roman" w:cs="Times New Roman"/>
                <w:color w:val="000000"/>
                <w:sz w:val="24"/>
                <w:szCs w:val="24"/>
              </w:rPr>
            </w:pPr>
          </w:p>
          <w:p w14:paraId="27C2D702" w14:textId="77777777" w:rsidR="003B20F5" w:rsidRDefault="003B20F5">
            <w:pPr>
              <w:shd w:val="clear" w:color="auto" w:fill="FFFFFF"/>
              <w:rPr>
                <w:rFonts w:ascii="Times New Roman" w:eastAsia="Times New Roman" w:hAnsi="Times New Roman" w:cs="Times New Roman"/>
                <w:color w:val="000000"/>
                <w:sz w:val="24"/>
                <w:szCs w:val="24"/>
              </w:rPr>
            </w:pPr>
          </w:p>
          <w:p w14:paraId="78BF3B58"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Аплікації по 15 хв.</w:t>
            </w:r>
          </w:p>
          <w:p w14:paraId="5B549415" w14:textId="77777777" w:rsidR="003B20F5" w:rsidRDefault="003B20F5">
            <w:pPr>
              <w:shd w:val="clear" w:color="auto" w:fill="FFFFFF"/>
              <w:rPr>
                <w:rFonts w:ascii="Times New Roman" w:eastAsia="Times New Roman" w:hAnsi="Times New Roman" w:cs="Times New Roman"/>
                <w:color w:val="000000"/>
                <w:sz w:val="24"/>
                <w:szCs w:val="24"/>
              </w:rPr>
            </w:pPr>
          </w:p>
          <w:p w14:paraId="56C1BFDF" w14:textId="77777777" w:rsidR="003B20F5" w:rsidRDefault="003B20F5">
            <w:pPr>
              <w:shd w:val="clear" w:color="auto" w:fill="FFFFFF"/>
              <w:rPr>
                <w:rFonts w:ascii="Times New Roman" w:eastAsia="Times New Roman" w:hAnsi="Times New Roman" w:cs="Times New Roman"/>
                <w:color w:val="000000"/>
                <w:sz w:val="24"/>
                <w:szCs w:val="24"/>
              </w:rPr>
            </w:pPr>
          </w:p>
          <w:p w14:paraId="61EAAA79" w14:textId="77777777" w:rsidR="003B20F5" w:rsidRDefault="003B20F5">
            <w:pPr>
              <w:shd w:val="clear" w:color="auto" w:fill="FFFFFF"/>
              <w:rPr>
                <w:rFonts w:ascii="Times New Roman" w:eastAsia="Times New Roman" w:hAnsi="Times New Roman" w:cs="Times New Roman"/>
                <w:color w:val="000000"/>
                <w:sz w:val="24"/>
                <w:szCs w:val="24"/>
              </w:rPr>
            </w:pPr>
          </w:p>
          <w:p w14:paraId="029AC358" w14:textId="77777777" w:rsidR="003B20F5" w:rsidRDefault="003B20F5">
            <w:pPr>
              <w:spacing w:after="200" w:line="276" w:lineRule="auto"/>
              <w:rPr>
                <w:rFonts w:ascii="Times New Roman" w:eastAsia="Times New Roman" w:hAnsi="Times New Roman" w:cs="Times New Roman"/>
                <w:color w:val="000000"/>
                <w:sz w:val="24"/>
                <w:szCs w:val="24"/>
              </w:rPr>
            </w:pPr>
          </w:p>
        </w:tc>
        <w:tc>
          <w:tcPr>
            <w:tcW w:w="2159" w:type="dxa"/>
            <w:tcBorders>
              <w:top w:val="single" w:sz="4" w:space="0" w:color="000000"/>
              <w:left w:val="single" w:sz="4" w:space="0" w:color="000000"/>
              <w:bottom w:val="single" w:sz="4" w:space="0" w:color="000000"/>
              <w:right w:val="single" w:sz="4" w:space="0" w:color="000000"/>
            </w:tcBorders>
          </w:tcPr>
          <w:p w14:paraId="0644C337" w14:textId="77777777" w:rsidR="003B20F5" w:rsidRDefault="003B20F5">
            <w:pPr>
              <w:shd w:val="clear" w:color="auto" w:fill="FFFFFF"/>
              <w:rPr>
                <w:rFonts w:ascii="Times New Roman" w:eastAsia="Times New Roman" w:hAnsi="Times New Roman" w:cs="Times New Roman"/>
                <w:color w:val="000000"/>
                <w:sz w:val="24"/>
                <w:szCs w:val="24"/>
              </w:rPr>
            </w:pPr>
          </w:p>
          <w:p w14:paraId="1701C9F6" w14:textId="77777777" w:rsidR="003B20F5" w:rsidRDefault="003B20F5">
            <w:pPr>
              <w:shd w:val="clear" w:color="auto" w:fill="FFFFFF"/>
              <w:rPr>
                <w:rFonts w:ascii="Times New Roman" w:eastAsia="Times New Roman" w:hAnsi="Times New Roman" w:cs="Times New Roman"/>
                <w:color w:val="000000"/>
                <w:sz w:val="24"/>
                <w:szCs w:val="24"/>
              </w:rPr>
            </w:pPr>
          </w:p>
          <w:p w14:paraId="3AAD9695"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Усунути або послабити дію вторинної мікрофлори</w:t>
            </w:r>
          </w:p>
          <w:p w14:paraId="3076B3E0" w14:textId="77777777" w:rsidR="003B20F5" w:rsidRDefault="003B20F5">
            <w:pPr>
              <w:shd w:val="clear" w:color="auto" w:fill="FFFFFF"/>
              <w:rPr>
                <w:rFonts w:ascii="Times New Roman" w:eastAsia="Times New Roman" w:hAnsi="Times New Roman" w:cs="Times New Roman"/>
                <w:color w:val="000000"/>
                <w:sz w:val="24"/>
                <w:szCs w:val="24"/>
              </w:rPr>
            </w:pPr>
          </w:p>
          <w:p w14:paraId="54DF5D29" w14:textId="77777777" w:rsidR="003B20F5" w:rsidRDefault="003B20F5">
            <w:pPr>
              <w:shd w:val="clear" w:color="auto" w:fill="FFFFFF"/>
              <w:rPr>
                <w:rFonts w:ascii="Times New Roman" w:eastAsia="Times New Roman" w:hAnsi="Times New Roman" w:cs="Times New Roman"/>
                <w:color w:val="000000"/>
                <w:sz w:val="24"/>
                <w:szCs w:val="24"/>
              </w:rPr>
            </w:pPr>
          </w:p>
          <w:p w14:paraId="1805BDFF"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Розм’якшити некротизовані маси, інактивувати деякі бактеріальні токсини</w:t>
            </w:r>
          </w:p>
          <w:p w14:paraId="2F5699C8" w14:textId="77777777" w:rsidR="003B20F5" w:rsidRDefault="003B20F5">
            <w:pPr>
              <w:shd w:val="clear" w:color="auto" w:fill="FFFFFF"/>
              <w:rPr>
                <w:rFonts w:ascii="Times New Roman" w:eastAsia="Times New Roman" w:hAnsi="Times New Roman" w:cs="Times New Roman"/>
                <w:color w:val="000000"/>
                <w:sz w:val="24"/>
                <w:szCs w:val="24"/>
              </w:rPr>
            </w:pPr>
          </w:p>
          <w:p w14:paraId="285665B3"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Прискорити епітелізацію</w:t>
            </w:r>
          </w:p>
          <w:p w14:paraId="158847EA" w14:textId="77777777" w:rsidR="003B20F5" w:rsidRDefault="003B20F5">
            <w:pPr>
              <w:shd w:val="clear" w:color="auto" w:fill="FFFFFF"/>
              <w:rPr>
                <w:rFonts w:ascii="Times New Roman" w:eastAsia="Times New Roman" w:hAnsi="Times New Roman" w:cs="Times New Roman"/>
                <w:color w:val="000000"/>
                <w:sz w:val="24"/>
                <w:szCs w:val="24"/>
              </w:rPr>
            </w:pPr>
          </w:p>
          <w:p w14:paraId="283BA537" w14:textId="77777777" w:rsidR="003B20F5" w:rsidRDefault="003B20F5">
            <w:pPr>
              <w:shd w:val="clear" w:color="auto" w:fill="FFFFFF"/>
              <w:rPr>
                <w:rFonts w:ascii="Times New Roman" w:eastAsia="Times New Roman" w:hAnsi="Times New Roman" w:cs="Times New Roman"/>
                <w:color w:val="000000"/>
                <w:sz w:val="24"/>
                <w:szCs w:val="24"/>
              </w:rPr>
            </w:pPr>
          </w:p>
          <w:p w14:paraId="133DF438" w14:textId="77777777" w:rsidR="003B20F5" w:rsidRDefault="003B20F5">
            <w:pPr>
              <w:shd w:val="clear" w:color="auto" w:fill="FFFFFF"/>
              <w:rPr>
                <w:rFonts w:ascii="Times New Roman" w:eastAsia="Times New Roman" w:hAnsi="Times New Roman" w:cs="Times New Roman"/>
                <w:color w:val="000000"/>
                <w:sz w:val="24"/>
                <w:szCs w:val="24"/>
              </w:rPr>
            </w:pPr>
          </w:p>
          <w:p w14:paraId="4ACEB586" w14:textId="77777777" w:rsidR="003B20F5" w:rsidRDefault="003B20F5">
            <w:pPr>
              <w:shd w:val="clear" w:color="auto" w:fill="FFFFFF"/>
              <w:rPr>
                <w:rFonts w:ascii="Times New Roman" w:eastAsia="Times New Roman" w:hAnsi="Times New Roman" w:cs="Times New Roman"/>
                <w:color w:val="000000"/>
                <w:sz w:val="24"/>
                <w:szCs w:val="24"/>
              </w:rPr>
            </w:pPr>
          </w:p>
          <w:p w14:paraId="7716C3D2" w14:textId="77777777" w:rsidR="003B20F5" w:rsidRDefault="00000000">
            <w:pPr>
              <w:shd w:val="clear" w:color="auto" w:fill="FFFFFF"/>
              <w:spacing w:after="20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Усунуте </w:t>
            </w:r>
            <w:r>
              <w:rPr>
                <w:rFonts w:ascii="Times New Roman" w:eastAsia="Times New Roman" w:hAnsi="Times New Roman" w:cs="Times New Roman"/>
                <w:color w:val="000000"/>
                <w:sz w:val="24"/>
                <w:szCs w:val="24"/>
              </w:rPr>
              <w:lastRenderedPageBreak/>
              <w:t xml:space="preserve">запалення </w:t>
            </w:r>
          </w:p>
        </w:tc>
        <w:tc>
          <w:tcPr>
            <w:tcW w:w="2493" w:type="dxa"/>
            <w:tcBorders>
              <w:top w:val="single" w:sz="4" w:space="0" w:color="000000"/>
              <w:left w:val="single" w:sz="4" w:space="0" w:color="000000"/>
              <w:bottom w:val="single" w:sz="4" w:space="0" w:color="000000"/>
              <w:right w:val="single" w:sz="4" w:space="0" w:color="000000"/>
            </w:tcBorders>
          </w:tcPr>
          <w:p w14:paraId="3F634FF1"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Здійснюють антибактеріальну і протизапальну дію. Збільшують вміст лізоциму в ротовій рідині що сприяє підвищен</w:t>
            </w:r>
          </w:p>
          <w:p w14:paraId="5FFEA5BE" w14:textId="77777777" w:rsidR="003B20F5" w:rsidRDefault="00000000">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ню місцевого імунітета</w:t>
            </w:r>
          </w:p>
          <w:p w14:paraId="47295805" w14:textId="77777777" w:rsidR="003B20F5" w:rsidRDefault="003B20F5">
            <w:pPr>
              <w:jc w:val="center"/>
              <w:rPr>
                <w:rFonts w:ascii="Times New Roman" w:eastAsia="Times New Roman" w:hAnsi="Times New Roman" w:cs="Times New Roman"/>
                <w:sz w:val="24"/>
                <w:szCs w:val="24"/>
              </w:rPr>
            </w:pPr>
          </w:p>
          <w:p w14:paraId="1822842C" w14:textId="77777777" w:rsidR="003B20F5" w:rsidRDefault="003B20F5">
            <w:pPr>
              <w:jc w:val="center"/>
              <w:rPr>
                <w:rFonts w:ascii="Times New Roman" w:eastAsia="Times New Roman" w:hAnsi="Times New Roman" w:cs="Times New Roman"/>
                <w:sz w:val="24"/>
                <w:szCs w:val="24"/>
              </w:rPr>
            </w:pPr>
          </w:p>
          <w:p w14:paraId="7F3542FA" w14:textId="77777777" w:rsidR="003B20F5" w:rsidRDefault="003B20F5">
            <w:pPr>
              <w:jc w:val="center"/>
              <w:rPr>
                <w:rFonts w:ascii="Times New Roman" w:eastAsia="Times New Roman" w:hAnsi="Times New Roman" w:cs="Times New Roman"/>
                <w:sz w:val="24"/>
                <w:szCs w:val="24"/>
              </w:rPr>
            </w:pPr>
          </w:p>
          <w:p w14:paraId="39577D76" w14:textId="77777777" w:rsidR="003B20F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Посилюють дію інших медикаментів на мікрофлору, стимулюють фагоцитоз, здійснюють протизапальну і проти набрякову дію</w:t>
            </w:r>
          </w:p>
          <w:p w14:paraId="6C74EF75" w14:textId="77777777" w:rsidR="003B20F5" w:rsidRDefault="00000000">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Протизапальна, антиалергічна, </w:t>
            </w:r>
            <w:r>
              <w:rPr>
                <w:rFonts w:ascii="Times New Roman" w:eastAsia="Times New Roman" w:hAnsi="Times New Roman" w:cs="Times New Roman"/>
                <w:sz w:val="24"/>
                <w:szCs w:val="24"/>
              </w:rPr>
              <w:lastRenderedPageBreak/>
              <w:t>десенсибілізуюча дія, знижують проникність судин, пригнічує всі фази алергічної реакції.</w:t>
            </w:r>
          </w:p>
          <w:p w14:paraId="5D13424E" w14:textId="77777777" w:rsidR="003B20F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Підвищують обмінні та регенеративні процеси в СОПР.</w:t>
            </w:r>
          </w:p>
          <w:p w14:paraId="46E38C44" w14:textId="77777777" w:rsidR="003B20F5" w:rsidRDefault="003B20F5">
            <w:pPr>
              <w:spacing w:after="200" w:line="276" w:lineRule="auto"/>
              <w:rPr>
                <w:rFonts w:ascii="Times New Roman" w:eastAsia="Times New Roman" w:hAnsi="Times New Roman" w:cs="Times New Roman"/>
                <w:sz w:val="24"/>
                <w:szCs w:val="24"/>
              </w:rPr>
            </w:pPr>
          </w:p>
        </w:tc>
      </w:tr>
    </w:tbl>
    <w:p w14:paraId="7B543965" w14:textId="77777777" w:rsidR="003B20F5" w:rsidRDefault="003B20F5">
      <w:pPr>
        <w:widowControl/>
        <w:rPr>
          <w:rFonts w:ascii="Times New Roman" w:eastAsia="Times New Roman" w:hAnsi="Times New Roman" w:cs="Times New Roman"/>
          <w:b/>
          <w:color w:val="000000"/>
          <w:sz w:val="24"/>
          <w:szCs w:val="24"/>
        </w:rPr>
      </w:pPr>
    </w:p>
    <w:p w14:paraId="692ACE60" w14:textId="77777777" w:rsidR="003B20F5" w:rsidRDefault="00000000">
      <w:pPr>
        <w:widowControl/>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Короткий зміст теми:</w:t>
      </w:r>
    </w:p>
    <w:p w14:paraId="2A3C2E4A" w14:textId="77777777" w:rsidR="003B20F5" w:rsidRDefault="00000000">
      <w:pPr>
        <w:ind w:firstLine="708"/>
        <w:jc w:val="both"/>
        <w:rPr>
          <w:rFonts w:ascii="Times New Roman" w:eastAsia="Times New Roman" w:hAnsi="Times New Roman" w:cs="Times New Roman"/>
          <w:b/>
          <w:color w:val="000000"/>
          <w:sz w:val="24"/>
          <w:szCs w:val="24"/>
        </w:rPr>
      </w:pPr>
      <w:r>
        <w:rPr>
          <w:rFonts w:ascii="Times New Roman" w:eastAsia="Times New Roman" w:hAnsi="Times New Roman" w:cs="Times New Roman"/>
          <w:b/>
          <w:i/>
          <w:color w:val="000000"/>
          <w:sz w:val="24"/>
          <w:szCs w:val="24"/>
        </w:rPr>
        <w:t>Етіологія</w:t>
      </w:r>
      <w:r>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ab/>
      </w:r>
    </w:p>
    <w:p w14:paraId="61C8988F" w14:textId="77777777" w:rsidR="003B20F5" w:rsidRDefault="00000000">
      <w:pPr>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Алергени</w:t>
      </w:r>
      <w:r>
        <w:rPr>
          <w:rFonts w:ascii="Times New Roman" w:eastAsia="Times New Roman" w:hAnsi="Times New Roman" w:cs="Times New Roman"/>
          <w:color w:val="000000"/>
          <w:sz w:val="24"/>
          <w:szCs w:val="24"/>
        </w:rPr>
        <w:t>: екзоалергени, ендоалергени (аутоалергени)</w:t>
      </w:r>
    </w:p>
    <w:p w14:paraId="67919152" w14:textId="77777777" w:rsidR="003B20F5"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u w:val="single"/>
        </w:rPr>
        <w:t>Екзоалергени</w:t>
      </w:r>
      <w:r>
        <w:rPr>
          <w:rFonts w:ascii="Times New Roman" w:eastAsia="Times New Roman" w:hAnsi="Times New Roman" w:cs="Times New Roman"/>
          <w:color w:val="000000"/>
          <w:sz w:val="24"/>
          <w:szCs w:val="24"/>
        </w:rPr>
        <w:t>: інфекційні, неінфекційні.</w:t>
      </w:r>
    </w:p>
    <w:p w14:paraId="5680DBCB" w14:textId="77777777" w:rsidR="003B20F5"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Інфекційні: бактеріальні, грибкові, вірусні і ін.</w:t>
      </w:r>
    </w:p>
    <w:p w14:paraId="287CCEE4" w14:textId="77777777" w:rsidR="003B20F5"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Неінфекційні: побутові (пил), епідермальні (шерсть тварин), лікарські (гаптен), медикаментозні (амальгама, композити, пластмаси), харчові, промислові і ін.</w:t>
      </w:r>
    </w:p>
    <w:p w14:paraId="5719D9FE" w14:textId="77777777" w:rsidR="003B20F5"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u w:val="single"/>
        </w:rPr>
        <w:t xml:space="preserve">Ендоалергени </w:t>
      </w:r>
      <w:r>
        <w:rPr>
          <w:rFonts w:ascii="Times New Roman" w:eastAsia="Times New Roman" w:hAnsi="Times New Roman" w:cs="Times New Roman"/>
          <w:color w:val="000000"/>
          <w:sz w:val="24"/>
          <w:szCs w:val="24"/>
        </w:rPr>
        <w:t>– нормальні тканини організму, які за певних умов набувають антигенних властивостей.</w:t>
      </w:r>
    </w:p>
    <w:p w14:paraId="15CCC4F6" w14:textId="77777777" w:rsidR="003B20F5" w:rsidRDefault="00000000">
      <w:pPr>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Клінічні прояви алергії не мають специфічних рис, не залежать від природи і кількості алергену, що вводиться: від гіперемії і набряку до миттєвої загибелі.</w:t>
      </w:r>
    </w:p>
    <w:p w14:paraId="6BACC31E" w14:textId="77777777" w:rsidR="003B20F5" w:rsidRDefault="00000000">
      <w:pPr>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Класифікація алергічних реакцій Сооkе (1930)</w:t>
      </w:r>
    </w:p>
    <w:p w14:paraId="5DC6471D" w14:textId="77777777" w:rsidR="003B20F5" w:rsidRDefault="00000000">
      <w:pPr>
        <w:widowControl/>
        <w:numPr>
          <w:ilvl w:val="1"/>
          <w:numId w:val="6"/>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Алергічна реакція негайного типа (анафілактичний шок, набряк Квінке)</w:t>
      </w:r>
    </w:p>
    <w:p w14:paraId="1AA30F0F" w14:textId="77777777" w:rsidR="003B20F5" w:rsidRDefault="00000000">
      <w:pPr>
        <w:widowControl/>
        <w:numPr>
          <w:ilvl w:val="1"/>
          <w:numId w:val="6"/>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Алергічна реакція сповільненого типа (токсико-алергічні і медикаментозні стоматити, контактний алергічний стоматит, ХРАС, БЕЕ)</w:t>
      </w:r>
    </w:p>
    <w:p w14:paraId="7C857F06" w14:textId="77777777" w:rsidR="003B20F5" w:rsidRDefault="003B20F5">
      <w:pPr>
        <w:ind w:firstLine="708"/>
        <w:jc w:val="both"/>
        <w:rPr>
          <w:rFonts w:ascii="Times New Roman" w:eastAsia="Times New Roman" w:hAnsi="Times New Roman" w:cs="Times New Roman"/>
          <w:i/>
          <w:color w:val="000000"/>
          <w:sz w:val="24"/>
          <w:szCs w:val="24"/>
        </w:rPr>
      </w:pPr>
    </w:p>
    <w:p w14:paraId="2866FB72" w14:textId="77777777" w:rsidR="003B20F5" w:rsidRDefault="00000000">
      <w:pPr>
        <w:ind w:firstLine="708"/>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Патогенез.</w:t>
      </w:r>
    </w:p>
    <w:p w14:paraId="11C91E68" w14:textId="77777777" w:rsidR="003B20F5"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У патогенезі будь-якої алергічної реакції А.Д. Адо виділяє 3 стадії:</w:t>
      </w:r>
    </w:p>
    <w:p w14:paraId="6BA03506" w14:textId="77777777" w:rsidR="003B20F5"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w:t>
      </w:r>
      <w:r>
        <w:rPr>
          <w:rFonts w:ascii="Times New Roman" w:eastAsia="Times New Roman" w:hAnsi="Times New Roman" w:cs="Times New Roman"/>
          <w:i/>
          <w:color w:val="000000"/>
          <w:sz w:val="24"/>
          <w:szCs w:val="24"/>
        </w:rPr>
        <w:t xml:space="preserve">імунологічна </w:t>
      </w:r>
      <w:r>
        <w:rPr>
          <w:rFonts w:ascii="Times New Roman" w:eastAsia="Times New Roman" w:hAnsi="Times New Roman" w:cs="Times New Roman"/>
          <w:color w:val="000000"/>
          <w:sz w:val="24"/>
          <w:szCs w:val="24"/>
        </w:rPr>
        <w:t>– при реакції негайного типа відбуваються зміни в імунній системі після попадання антигена (вироблення гуморальних антитіл – (В-лімфоцити), які розподіляються в організмі, входять в тканини і секрети і фіксуються на тканинних базофилах, епітелії); при повторному введенні АГ утворюється комплекс АГ-АТ, який активує клітину. При реакції сповільненого типа відбуваються клітинні реакції Т-лімфоцитів, які мають рецептори до АГ і фіксують їх на своїй поверхні; при повторному введенні АГ відбувається активація Т-лімфоцита.</w:t>
      </w:r>
    </w:p>
    <w:p w14:paraId="7C1F1EB0" w14:textId="77777777" w:rsidR="003B20F5"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w:t>
      </w:r>
      <w:r>
        <w:rPr>
          <w:rFonts w:ascii="Times New Roman" w:eastAsia="Times New Roman" w:hAnsi="Times New Roman" w:cs="Times New Roman"/>
          <w:i/>
          <w:color w:val="000000"/>
          <w:sz w:val="24"/>
          <w:szCs w:val="24"/>
        </w:rPr>
        <w:t xml:space="preserve">патохімічна </w:t>
      </w:r>
      <w:r>
        <w:rPr>
          <w:rFonts w:ascii="Times New Roman" w:eastAsia="Times New Roman" w:hAnsi="Times New Roman" w:cs="Times New Roman"/>
          <w:color w:val="000000"/>
          <w:sz w:val="24"/>
          <w:szCs w:val="24"/>
        </w:rPr>
        <w:t>– при реакції негайного типа після активації клітини, на якій фіксований комплекс АГ-АТ, відбувається утворення БАР з розвитком наступних процесів: активація системи комплемента, чинника Хагемана, протеолітичних ферментів, дегрануляція базофілів (вивільнення гістаміну, серотоніна, МРС, гепарину, чинника хемотаксису еозинофілів і ін.), утворення простагландинів, накопичення продуктів розпаду клітин, розпад лейкоцитів і вивільнення лізосомальних ферментів-гідролаз. При реакції сповільненого типа активовані Т-лімфоцити виділяють лімфокіни БАР, які надають різну дію: цитотоксичне, стимулююче бластогений ефект і ін.</w:t>
      </w:r>
    </w:p>
    <w:p w14:paraId="50E93B59" w14:textId="77777777" w:rsidR="003B20F5"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w:t>
      </w:r>
      <w:r>
        <w:rPr>
          <w:rFonts w:ascii="Times New Roman" w:eastAsia="Times New Roman" w:hAnsi="Times New Roman" w:cs="Times New Roman"/>
          <w:i/>
          <w:color w:val="000000"/>
          <w:sz w:val="24"/>
          <w:szCs w:val="24"/>
        </w:rPr>
        <w:t xml:space="preserve">патофізіологічна </w:t>
      </w:r>
      <w:r>
        <w:rPr>
          <w:rFonts w:ascii="Times New Roman" w:eastAsia="Times New Roman" w:hAnsi="Times New Roman" w:cs="Times New Roman"/>
          <w:color w:val="000000"/>
          <w:sz w:val="24"/>
          <w:szCs w:val="24"/>
        </w:rPr>
        <w:t xml:space="preserve">– характеризується клінічними проявами реакцій. </w:t>
      </w:r>
    </w:p>
    <w:p w14:paraId="1E96B773" w14:textId="77777777" w:rsidR="003B20F5" w:rsidRDefault="00000000">
      <w:pPr>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Класифікація алергічних реакцій Джелла-Кумбса</w:t>
      </w:r>
    </w:p>
    <w:p w14:paraId="170882C2" w14:textId="77777777" w:rsidR="003B20F5" w:rsidRDefault="00000000">
      <w:pPr>
        <w:widowControl/>
        <w:numPr>
          <w:ilvl w:val="0"/>
          <w:numId w:val="7"/>
        </w:numPr>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Анафілактичні (реагінові) реакції. При взаємодії з АГ відбувається накопичення АТ – IgЕ і невелика кількість IgG. IgЕ осідають на тканинних базофілах (вони мають до 121 рецептора до IgЕ) і відбувається сенсибілізація. Таким чином, велика кількість базофілів в якому-небудь органі («шоковому» органі) вкрита молекулами IgЕ. Це обумовлено недостатністю Т-супресорів, які контролюють вироблення IgЕ.  При повторному надходженні АГ на базофилах утворюються імунні комплекси АГ-АТ, які активують клітину, викликаючи її дегрануляцію з виходом БАР: гістамін, серотонін, поволі реагуюча речовина анафілаксії (МРВА – суміш лейкотрієнів), чинник хемотаксису еозинофілів, нейтрофілів і ін. Еозинофіли – функціональні антагоністи тканинних базофілів, пом'якшують прояви алергії. Розвивається загальна (анафілактичний шок) і місцева анафілаксія (набряк Квінке, кропив'янка, бронхіальна астма, сінна лихоманка).</w:t>
      </w:r>
    </w:p>
    <w:p w14:paraId="3C8D06FF" w14:textId="77777777" w:rsidR="003B20F5" w:rsidRDefault="00000000">
      <w:pPr>
        <w:widowControl/>
        <w:numPr>
          <w:ilvl w:val="0"/>
          <w:numId w:val="7"/>
        </w:numPr>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Цитотоксичні реакції. Характеризується тим, що АГ фіксуються на поверхні клітин-мішеней або проникають в ці клітини. Нормальні клітини стають антигенами і набувають аутоантигенні властивості (сенсибілізація). Накопичення специфічних АТ – IgG і IgМ, які фіксуються на цих клітинних або тканинних мембранах (мішенях) і активують систему комплементу, що приводить до руйнування клітин і їх фагоцитозу. Активуючим чинником є комплекс АГ-АТ, а БАВ мають другорядне значення. Приклад: гломерулонефрит, лікарська алергія.</w:t>
      </w:r>
    </w:p>
    <w:p w14:paraId="09523929" w14:textId="77777777" w:rsidR="003B20F5" w:rsidRDefault="00000000">
      <w:pPr>
        <w:widowControl/>
        <w:numPr>
          <w:ilvl w:val="0"/>
          <w:numId w:val="7"/>
        </w:numPr>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Пошкодження циркулюючими імунними комплексами (ЦВК). АГ можуть бути мікроорганізми і продукти їх життєдіяльності. У крові у відповідь на надходження АГ виробляються АТ - IgG і IgМ, які утворюють комплекси АГ-АТ, вільно циркулюючі в крові і міжклітинній рідині. Патологічний стан виникає в тому випадку, якщо кількість імунних комплексів велика і циркуляція продовжується тривалий час. При тривалій циркуляції великих кількостей ГІК вони накопичуються в капілярах і активують систему комплемента (IgG), фагоцитозу (фагоцити мають мембранні рецептори до IgG) з вивільненням лізосомальних ферментів, активацією каллікреїн-кінінової системи, руйнування ЦВК, пошкодження тканин і розвитком запалення. До IgG мають мембранні рецептори тромбоцити, отже, активація тромбоцитів сприяє стимуляції тромбоцитоутворення. Геморагичний васкуліт, феномен Артюса, сироваткова хвороба, червоний вовчак, ревматоїдний артрит, ХРАС, можливо анафілактичний шок при вираженій активації комплемента.</w:t>
      </w:r>
    </w:p>
    <w:p w14:paraId="3267892D" w14:textId="77777777" w:rsidR="003B20F5" w:rsidRDefault="00000000">
      <w:pPr>
        <w:widowControl/>
        <w:numPr>
          <w:ilvl w:val="0"/>
          <w:numId w:val="7"/>
        </w:numPr>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Реакції гіперчутливості сповільненого типа. Після дії АГ відбувається накопичення Т-лімфоцитів (ефекторів). Т-ефектори мають рецептори для фіксації АГ. При повторному введенні АГ відбувається активація Т-ефекторів виділяються лімфокіни БАВ, які ушкоджують клітини і органи. Стимуляція фагоцитарної активності лейкоцитів, підвищення активності лізоциму приводять до запалення продуктивного типа, при якому АГ не знищується, а відділяється від належних тканин. У подальшому в цій ділянці утворюється склероз або некроз. Наприклад: інфекційно-алергічні реакції, аутоіммунні ураження шкіри і СОПР.</w:t>
      </w:r>
    </w:p>
    <w:p w14:paraId="49064E6D" w14:textId="77777777" w:rsidR="003B20F5" w:rsidRDefault="00000000">
      <w:pPr>
        <w:widowControl/>
        <w:numPr>
          <w:ilvl w:val="0"/>
          <w:numId w:val="7"/>
        </w:numPr>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Стимулюючі алергічні реакції (антирецепторний). Утворюються АТ до рецепторів на клітинах деяких органів, які взаємодіють з компонентами клітинної мембрани (наприклад з рецепторами гормонів) і активують клітину. Прикладом може бути хвороба Грейвса. Вона виникає при стимуляції АТ рецепторів тироцитів, призначених для тиреотропного гормону гіпофіза, що обумовлює гіперсекрецію тироксина (аутоіммунний механізм базедової хвороби). Імунний тип цукрового діабету, бронхіальна астма, дерматити.</w:t>
      </w:r>
    </w:p>
    <w:p w14:paraId="11FB8597" w14:textId="77777777" w:rsidR="003B20F5" w:rsidRDefault="00000000">
      <w:pPr>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Алергічні реакції негайного типа (I тип) розвиваються відразу в перші секунди, хвилини до 10 хв після повторного введення АГ, інші – через 6-12, 24-48 годин.  </w:t>
      </w:r>
    </w:p>
    <w:p w14:paraId="7940AB19" w14:textId="77777777" w:rsidR="003B20F5" w:rsidRDefault="003B20F5">
      <w:pPr>
        <w:ind w:firstLine="709"/>
        <w:jc w:val="center"/>
        <w:rPr>
          <w:rFonts w:ascii="Times New Roman" w:eastAsia="Times New Roman" w:hAnsi="Times New Roman" w:cs="Times New Roman"/>
          <w:b/>
          <w:i/>
          <w:color w:val="000000"/>
          <w:sz w:val="24"/>
          <w:szCs w:val="24"/>
        </w:rPr>
      </w:pPr>
    </w:p>
    <w:p w14:paraId="40F0D598" w14:textId="77777777" w:rsidR="003B20F5" w:rsidRDefault="00000000">
      <w:pPr>
        <w:ind w:firstLine="709"/>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i/>
          <w:color w:val="000000"/>
          <w:sz w:val="24"/>
          <w:szCs w:val="24"/>
        </w:rPr>
        <w:t>Анафілактичний шок</w:t>
      </w:r>
      <w:r>
        <w:rPr>
          <w:rFonts w:ascii="Times New Roman" w:eastAsia="Times New Roman" w:hAnsi="Times New Roman" w:cs="Times New Roman"/>
          <w:b/>
          <w:color w:val="000000"/>
          <w:sz w:val="24"/>
          <w:szCs w:val="24"/>
        </w:rPr>
        <w:t>.</w:t>
      </w:r>
    </w:p>
    <w:p w14:paraId="723EF744" w14:textId="77777777" w:rsidR="003B20F5" w:rsidRDefault="00000000">
      <w:pPr>
        <w:ind w:firstLine="708"/>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Клінічні варіанти: </w:t>
      </w:r>
    </w:p>
    <w:p w14:paraId="74A0DDBE" w14:textId="77777777" w:rsidR="003B20F5"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гемодинамічний варіант (типова форма) – неспокій, відчуття страху, жару, утруднення в грудях, утруднене поверхневе дихання, нудота, блювота, рясне потовиділення, гіперемія шкірних покривів, судоми, втрата свідомості, АТ знижений, тони серця приглушені, пульс частий, ниткоподібний. </w:t>
      </w:r>
    </w:p>
    <w:p w14:paraId="5A67AD8B" w14:textId="77777777" w:rsidR="003B20F5"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асфіксичний варіант – гостра легенева недостатність, утруднене дихання, бронхоспазм, набряк СО трахеї і бронхів.</w:t>
      </w:r>
    </w:p>
    <w:p w14:paraId="5679A083" w14:textId="77777777" w:rsidR="003B20F5"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церебральний варіант – порушення свідомості, судоми, епілептичні припадки.</w:t>
      </w:r>
    </w:p>
    <w:p w14:paraId="130F9477" w14:textId="77777777" w:rsidR="003B20F5"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абдомінальний варіант – різкий біль в животі, загрудинний біль.</w:t>
      </w:r>
    </w:p>
    <w:p w14:paraId="57BF48A9" w14:textId="77777777" w:rsidR="003B20F5" w:rsidRDefault="00000000">
      <w:pPr>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Невідкладна допомога:</w:t>
      </w:r>
      <w:r>
        <w:rPr>
          <w:rFonts w:ascii="Times New Roman" w:eastAsia="Times New Roman" w:hAnsi="Times New Roman" w:cs="Times New Roman"/>
          <w:color w:val="000000"/>
          <w:sz w:val="24"/>
          <w:szCs w:val="24"/>
        </w:rPr>
        <w:t xml:space="preserve"> припинити введення АГ, горизонтальне положення хворого, контроль АТ, в/в струменевий преднізолон 90-120 міліграм (3-4 ампули) в 10 мл фіз.р-ну або 8-12 мг дексаметазону, за відсутності ефекту через 15-20 хв повторити. При АТ більше 80 мм рт.ст. адреналін 0,1% - 0,5 мл. При вираженій гіпотензії (менше 80 мм рт. ст.) мезатон 1% - 1,0 або норадреналін 0,2% або допамін 5 мл в 250 мл фіз. розчину в/в краплинно. Після нормалізації артеріального тиску: димедрол 1-2% - 1,0 мл або супрастин 2% - 2-4 мл або піпольфен 2,5% 1-2 мл в/в. При бронхоспазмі: 10 мл 2,4% еуфіліна; при серцевій недостатності: 0,5 мл 0,05% строфантину в 10 мл 40% глюкози. Термінова госпіталізація.  </w:t>
      </w:r>
    </w:p>
    <w:p w14:paraId="60535468" w14:textId="77777777" w:rsidR="003B20F5" w:rsidRDefault="00000000">
      <w:pPr>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Алергічні реакції сповільненого типа </w:t>
      </w:r>
      <w:r>
        <w:rPr>
          <w:rFonts w:ascii="Times New Roman" w:eastAsia="Times New Roman" w:hAnsi="Times New Roman" w:cs="Times New Roman"/>
          <w:color w:val="000000"/>
          <w:sz w:val="24"/>
          <w:szCs w:val="24"/>
        </w:rPr>
        <w:t>можуть виявлятися у вигляді катарального і катарально-геморагичного, ерозійного, виразкового стоматитів, геморагічного васкуліту.</w:t>
      </w:r>
    </w:p>
    <w:p w14:paraId="77DA11E3" w14:textId="77777777" w:rsidR="003B20F5" w:rsidRDefault="00000000">
      <w:pPr>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Набряк Квінке</w:t>
      </w:r>
      <w:r>
        <w:rPr>
          <w:rFonts w:ascii="Times New Roman" w:eastAsia="Times New Roman" w:hAnsi="Times New Roman" w:cs="Times New Roman"/>
          <w:b/>
          <w:i/>
          <w:color w:val="000000"/>
          <w:sz w:val="24"/>
          <w:szCs w:val="24"/>
          <w:u w:val="single"/>
        </w:rPr>
        <w:t xml:space="preserve"> </w:t>
      </w:r>
      <w:r>
        <w:rPr>
          <w:rFonts w:ascii="Times New Roman" w:eastAsia="Times New Roman" w:hAnsi="Times New Roman" w:cs="Times New Roman"/>
          <w:b/>
          <w:i/>
          <w:color w:val="000000"/>
          <w:sz w:val="24"/>
          <w:szCs w:val="24"/>
        </w:rPr>
        <w:t xml:space="preserve">– </w:t>
      </w:r>
      <w:r>
        <w:rPr>
          <w:rFonts w:ascii="Times New Roman" w:eastAsia="Times New Roman" w:hAnsi="Times New Roman" w:cs="Times New Roman"/>
          <w:color w:val="000000"/>
          <w:sz w:val="24"/>
          <w:szCs w:val="24"/>
        </w:rPr>
        <w:t>являє собою надмірне локалізоване скупчення ексудату в сполучній тканині, найчастіше в ділянці губ, повік, зовнішніх статевих органів, а також слизової оболонки язика і гортані.</w:t>
      </w:r>
    </w:p>
    <w:p w14:paraId="03ED3831" w14:textId="77777777" w:rsidR="003B20F5" w:rsidRDefault="00000000">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Частіше спостерігається у жінок; у дітей та осіб похилого віку зустрічається рідше.</w:t>
      </w:r>
    </w:p>
    <w:p w14:paraId="3E9153B1" w14:textId="77777777" w:rsidR="003B20F5" w:rsidRDefault="00000000">
      <w:pPr>
        <w:pBdr>
          <w:top w:val="nil"/>
          <w:left w:val="nil"/>
          <w:bottom w:val="nil"/>
          <w:right w:val="nil"/>
          <w:between w:val="nil"/>
        </w:pBdr>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Ангіоневротичний набряк – це поліетіологічне захворювання, пов’язане як з імунологічними так і </w:t>
      </w:r>
      <w:r>
        <w:rPr>
          <w:rFonts w:ascii="Times New Roman" w:eastAsia="Times New Roman" w:hAnsi="Times New Roman" w:cs="Times New Roman"/>
          <w:color w:val="000000"/>
          <w:sz w:val="24"/>
          <w:szCs w:val="24"/>
        </w:rPr>
        <w:lastRenderedPageBreak/>
        <w:t>з неімунологічними факторами.  Залежно від причини набряк Квінке поділяють (S. Fineman, 1984) на імунологічний, анафілактоїдний, фізичний, змішану форму. Основну роль відіграють медіатори, що виділяються при дегрануляції тканинних базофілів і базофілів крові. Під їх впливом відбувається розширення судин, підвищення їх проникності з розвитком набряку. Має місце порушення систем дезактивації і інгібування БАР. Для деяких форм ангіоневротичного набряку виявлена спадкова передача дефекту.</w:t>
      </w:r>
    </w:p>
    <w:p w14:paraId="6844875D" w14:textId="77777777" w:rsidR="003B20F5" w:rsidRDefault="00000000">
      <w:pPr>
        <w:pBdr>
          <w:top w:val="nil"/>
          <w:left w:val="nil"/>
          <w:bottom w:val="nil"/>
          <w:right w:val="nil"/>
          <w:between w:val="nil"/>
        </w:pBdr>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Алергічний набряк Квінке часто поєднується з кропив'янкою. У хворих нерідко відзначаються і інші захворювання алергічної природи: бронхіальна астма, поліноз та ін. Найчастіше спостерігається набряк тканин обличчя, тильних поверхонь кистей і стоп. </w:t>
      </w:r>
    </w:p>
    <w:p w14:paraId="2809E15D" w14:textId="77777777" w:rsidR="003B20F5" w:rsidRDefault="00000000">
      <w:pPr>
        <w:pBdr>
          <w:top w:val="nil"/>
          <w:left w:val="nil"/>
          <w:bottom w:val="nil"/>
          <w:right w:val="nil"/>
          <w:between w:val="nil"/>
        </w:pBdr>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Набряк Квінке розвивається швидко, через декілька хвилин після контакту з алергеном. Найчастішою локалізацією є набряк губ, язика, повік, гортані, навколо очноямкової клітковини, слизових оболонок.</w:t>
      </w:r>
    </w:p>
    <w:p w14:paraId="1E1779D0" w14:textId="77777777" w:rsidR="003B20F5" w:rsidRDefault="00000000">
      <w:pPr>
        <w:pBdr>
          <w:top w:val="nil"/>
          <w:left w:val="nil"/>
          <w:bottom w:val="nil"/>
          <w:right w:val="nil"/>
          <w:between w:val="nil"/>
        </w:pBdr>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У хворого раптово з'являються кашель, осиплість голосу, неспокій, блідість або синюшність шкірних покривів, утруднене дихання, іноді кровохаркання. При огляді порожнини рота виявляється набряк м'якого піднебіння, язичка і піднебінних мигдаликів, при ларингоскопії відзначається набряк надгортанника і слизової оболонки гортані. Подібний стан триває від 3 - 5 до 20 - 30 хв і поступово проходить, триваліше зберігається осиплість голосу. </w:t>
      </w:r>
    </w:p>
    <w:p w14:paraId="05A8EFEA" w14:textId="77777777" w:rsidR="003B20F5" w:rsidRDefault="00000000">
      <w:pPr>
        <w:pBdr>
          <w:top w:val="nil"/>
          <w:left w:val="nil"/>
          <w:bottom w:val="nil"/>
          <w:right w:val="nil"/>
          <w:between w:val="nil"/>
        </w:pBdr>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області набряку шкіра звичайно бліда або блідо-рожева, свербіж в більшості випадків відсутній. Місцеві зміни зберігаються кілька годин або днів, а потім безслідно зникають. Найбільш небезпечним є набряк гортані, можливий розвиток стенотичної асфіксії. </w:t>
      </w:r>
    </w:p>
    <w:p w14:paraId="3D08A532" w14:textId="77777777" w:rsidR="003B20F5" w:rsidRDefault="00000000">
      <w:pPr>
        <w:pBdr>
          <w:top w:val="nil"/>
          <w:left w:val="nil"/>
          <w:bottom w:val="nil"/>
          <w:right w:val="nil"/>
          <w:between w:val="nil"/>
        </w:pBdr>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Набряк слизової оболонки шлунково-кишкового тракту клінічно нагадує картину гострого живота - супроводжується появою різкого болю в животі, блювотою і поносом. Зміни шкіри і видимих слизових оболонок в подібних випадках можуть бути відсутніми, що ускладнює своєчасну діагностику.</w:t>
      </w:r>
    </w:p>
    <w:p w14:paraId="0FB64A0E" w14:textId="77777777" w:rsidR="003B20F5" w:rsidRDefault="00000000">
      <w:pPr>
        <w:pBdr>
          <w:top w:val="nil"/>
          <w:left w:val="nil"/>
          <w:bottom w:val="nil"/>
          <w:right w:val="nil"/>
          <w:between w:val="nil"/>
        </w:pBdr>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Диференційну діагностику набряку Квінке проводять із серцевими та нирковими набряками, синдромом Мелькерсона-Розенталя, лімфедемою, гемангіомою, гіпергідрозом, закупоркою верхньої порожистої вени, лімфангіомою.</w:t>
      </w:r>
    </w:p>
    <w:p w14:paraId="5F43BB39" w14:textId="77777777" w:rsidR="003B20F5" w:rsidRDefault="00000000">
      <w:pPr>
        <w:pBdr>
          <w:top w:val="nil"/>
          <w:left w:val="nil"/>
          <w:bottom w:val="nil"/>
          <w:right w:val="nil"/>
          <w:between w:val="nil"/>
        </w:pBdr>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Лікування</w:t>
      </w:r>
      <w:r>
        <w:rPr>
          <w:rFonts w:ascii="Times New Roman" w:eastAsia="Times New Roman" w:hAnsi="Times New Roman" w:cs="Times New Roman"/>
          <w:color w:val="000000"/>
          <w:sz w:val="24"/>
          <w:szCs w:val="24"/>
        </w:rPr>
        <w:t xml:space="preserve"> спрямоване на ліквідацію алергічної реакції, зменшення набряку, зниження чутливості організму до гістаміну. Невідкладного лікування вимагає набряк гортані, при якому необхідно негайно ввести підшкірно 0,1% розчин адреналіну в дозі, що відповідає віку (0,3 - 0,5 - 0,8 мл); внутрішньовенно або внутрішньом'язово один з антигістамінних препаратів (димедрол, супрастин, тавегіл тощо), гідрокортизон гемісукцінат (125 мг) або преднізолон гемісукцінат (60 - 90 мг) Хворий з набряком гортані потребує термінової госпіталізації у відділення інтенсивної терапії або реанімації. Йому необхідно забезпечити вдихання зволоженого кисню, введення діуретиків: фуросеміду (внутрішньовенно або внутрішньом'язово 1% розчин по 1-2 мл), 15% розчину маніту (внутрішньовенно струменево повільно або крапельно із розрахунку 1 - 1,5 г / кг маси тіла), 30 % розчину сечовини (внутрішньовенно крапельно з розрахунку 0,5 - 1,5 г / кг маси тіла) та ін. У разі подальшого погіршення стану потрібна термінова Трахеостомія. Прогноз, як правило, сприятливий.</w:t>
      </w:r>
    </w:p>
    <w:p w14:paraId="44726621" w14:textId="77777777" w:rsidR="003B20F5" w:rsidRDefault="00000000">
      <w:pPr>
        <w:pBdr>
          <w:top w:val="nil"/>
          <w:left w:val="nil"/>
          <w:bottom w:val="nil"/>
          <w:right w:val="nil"/>
          <w:between w:val="nil"/>
        </w:pBdr>
        <w:ind w:firstLine="614"/>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Профілактика</w:t>
      </w:r>
      <w:r>
        <w:rPr>
          <w:rFonts w:ascii="Times New Roman" w:eastAsia="Times New Roman" w:hAnsi="Times New Roman" w:cs="Times New Roman"/>
          <w:color w:val="000000"/>
          <w:sz w:val="24"/>
          <w:szCs w:val="24"/>
        </w:rPr>
        <w:t xml:space="preserve"> полягає у попередженні контакту хворого зі специфічним алергеном, лікування вогнищ хронічної інфекції, періодичному застосуванні антигістамінних препаратів (особливо в період цвітіння рослин при пилкової алергії).</w:t>
      </w:r>
    </w:p>
    <w:p w14:paraId="73C4D375" w14:textId="77777777" w:rsidR="003B20F5"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Катаральний та катарально-геморагічний стоматит</w:t>
      </w:r>
      <w:r>
        <w:rPr>
          <w:rFonts w:ascii="Times New Roman" w:eastAsia="Times New Roman" w:hAnsi="Times New Roman" w:cs="Times New Roman"/>
          <w:color w:val="000000"/>
          <w:sz w:val="24"/>
          <w:szCs w:val="24"/>
        </w:rPr>
        <w:t xml:space="preserve"> може розвитися під час застосування лікарських засобів, харчових, побутових алергенів, алергенів стоматологічних матеріалів.</w:t>
      </w:r>
    </w:p>
    <w:p w14:paraId="60F116AE" w14:textId="77777777" w:rsidR="003B20F5" w:rsidRDefault="00000000">
      <w:pPr>
        <w:ind w:firstLine="614"/>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Скарги: </w:t>
      </w:r>
      <w:r>
        <w:rPr>
          <w:rFonts w:ascii="Times New Roman" w:eastAsia="Times New Roman" w:hAnsi="Times New Roman" w:cs="Times New Roman"/>
          <w:color w:val="000000"/>
          <w:sz w:val="24"/>
          <w:szCs w:val="24"/>
        </w:rPr>
        <w:t xml:space="preserve">відчуття печіння, свербежу, сухості в роті, біль під час споживання їжі. Загальний стан не порушується, але у розпал запального процесу можливе підвищення температури, головний біль, порушення сну. Слизова оболонка уражених ділянок порожнини рота яскраво-червоного кольору, набрякла. На гіперемованій слизовій оболонці твердого та м’якого піднебіння спостерігають петехії та геморагічні плями. Ясна запалені, яскраво гіперемовані, набряклі, кровоточать. Язик обкладений, у разі втрати ниткоподібних сосочків – яскраво-червоного кольору. Зменшується салівація, визначається сухість та неприємний запах у роті. При хронічному процесі відзначається незначне печіння, свербіж та кровоточивість СОПР. Загальний стан не порушується. Ураженні ділянки СОПР гіперемованііз синюшним відтінком, безболісні при пальпації. </w:t>
      </w:r>
    </w:p>
    <w:p w14:paraId="1BFFEFB3" w14:textId="77777777" w:rsidR="003B20F5" w:rsidRDefault="00000000">
      <w:pPr>
        <w:ind w:firstLine="6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Під час гістологічного дослідження виявляють розпушення епітелію, розширення міжклітинних містків, набрякове просочування підепітеліальної сполучної тканини та лейкоцитарну інфільтрацію зі значною кількістю еозинофілів.</w:t>
      </w:r>
    </w:p>
    <w:p w14:paraId="449B5B60" w14:textId="77777777" w:rsidR="003B20F5" w:rsidRDefault="00000000">
      <w:pPr>
        <w:ind w:firstLine="614"/>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Диференційну діагностику</w:t>
      </w:r>
      <w:r>
        <w:rPr>
          <w:rFonts w:ascii="Times New Roman" w:eastAsia="Times New Roman" w:hAnsi="Times New Roman" w:cs="Times New Roman"/>
          <w:color w:val="000000"/>
          <w:sz w:val="24"/>
          <w:szCs w:val="24"/>
        </w:rPr>
        <w:t xml:space="preserve"> проводять із травматичними ураженнями та змінами СОПР при ураженні внутрішніх органів та систем. </w:t>
      </w:r>
    </w:p>
    <w:p w14:paraId="170D584E" w14:textId="77777777" w:rsidR="003B20F5" w:rsidRDefault="003B20F5">
      <w:pPr>
        <w:ind w:firstLine="614"/>
        <w:jc w:val="both"/>
        <w:rPr>
          <w:rFonts w:ascii="Times New Roman" w:eastAsia="Times New Roman" w:hAnsi="Times New Roman" w:cs="Times New Roman"/>
          <w:b/>
          <w:color w:val="000000"/>
          <w:sz w:val="24"/>
          <w:szCs w:val="24"/>
        </w:rPr>
      </w:pPr>
    </w:p>
    <w:p w14:paraId="7601676C" w14:textId="77777777" w:rsidR="003B20F5" w:rsidRDefault="00000000">
      <w:pPr>
        <w:ind w:firstLine="61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Ерозивні ураження слизової оболонки.</w:t>
      </w:r>
    </w:p>
    <w:p w14:paraId="2EE99831" w14:textId="77777777" w:rsidR="003B20F5" w:rsidRDefault="00000000">
      <w:pPr>
        <w:ind w:firstLine="6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 фоні набряклої та гіперемованої слизової оболонки губ, щік, бічних поверхонь язика, твердого піднебіння спостерігаються різної величини болючі, схильні до злиття ерозії, вкриті фібринозним нальотом. Язик обкладений, набряклий. Ясенні міжзубні сосочки гіперемовані, набряклі, легко кровоточать. Реґіонарні лімфатичні вузли збільшені, болючі. Загальний стан порушений.  У периферійній крові та в мазках-відбитках з вогнища ураження збільшення кількості еозинофілів, алергійні проби позитивні.</w:t>
      </w:r>
    </w:p>
    <w:p w14:paraId="52805050" w14:textId="77777777" w:rsidR="003B20F5" w:rsidRDefault="00000000">
      <w:pPr>
        <w:ind w:firstLine="614"/>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Диференційну діагностику </w:t>
      </w:r>
      <w:r>
        <w:rPr>
          <w:rFonts w:ascii="Times New Roman" w:eastAsia="Times New Roman" w:hAnsi="Times New Roman" w:cs="Times New Roman"/>
          <w:color w:val="000000"/>
          <w:sz w:val="24"/>
          <w:szCs w:val="24"/>
        </w:rPr>
        <w:t>проводять із герпетичним і афтозним стоматитом, пухирчаткої, багато формною ексудативною ерітемою.</w:t>
      </w:r>
    </w:p>
    <w:p w14:paraId="1F95F5F7" w14:textId="77777777" w:rsidR="003B20F5" w:rsidRDefault="00000000">
      <w:pPr>
        <w:ind w:firstLine="61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Виравзково-некротичні ураження слизової оболонки порожнини рота.</w:t>
      </w:r>
    </w:p>
    <w:p w14:paraId="5709C398" w14:textId="77777777" w:rsidR="003B20F5" w:rsidRDefault="00000000">
      <w:pPr>
        <w:ind w:firstLine="6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Локалізація процесу може бути на твердому піднебінні, язиці, щоках. Спостерігають виразки вкриті некротичним розпадом білясто-сірого кольору. Прилегла слизова оболонка навколо виразки запалена. Хворі скаржаться на сильний біль у роті, біль під час ковтання, підвищення температури тіла. Реґіонарні лімфатичні вузли збільшені, болючі. У мазках-відбитках значна кількість еозинофільних лейкоцитів, у крові – еозинофілія.</w:t>
      </w:r>
    </w:p>
    <w:p w14:paraId="2CA18745" w14:textId="77777777" w:rsidR="003B20F5" w:rsidRDefault="00000000">
      <w:pPr>
        <w:ind w:firstLine="614"/>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Диференційну діагностику </w:t>
      </w:r>
      <w:r>
        <w:rPr>
          <w:rFonts w:ascii="Times New Roman" w:eastAsia="Times New Roman" w:hAnsi="Times New Roman" w:cs="Times New Roman"/>
          <w:color w:val="000000"/>
          <w:sz w:val="24"/>
          <w:szCs w:val="24"/>
        </w:rPr>
        <w:t>проводять із виразково-некротичним стоматитом Венсана, травматичних і трофічних виразок, специфічних уражень при сифілісі, туберкульозі, виразкових уражень при захворюванні крові.</w:t>
      </w:r>
    </w:p>
    <w:p w14:paraId="4BCF2EDE" w14:textId="77777777" w:rsidR="003B20F5" w:rsidRDefault="00000000">
      <w:pPr>
        <w:ind w:firstLine="61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Алергійна пурпура, геморагічний васкуліт, хвороба Шелейн-Геноха.</w:t>
      </w:r>
    </w:p>
    <w:p w14:paraId="6645DB74" w14:textId="77777777" w:rsidR="003B20F5" w:rsidRDefault="00000000">
      <w:pPr>
        <w:ind w:firstLine="6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Асептичне запалення дрібних судин, зумовлене ушкоджувальною дією імунних комплексів. Проявляється геморагіями, порушенням внутрішньосудинним згортанням крові й мікроціркуляторними розладами. </w:t>
      </w:r>
    </w:p>
    <w:p w14:paraId="2100E50F" w14:textId="77777777" w:rsidR="003B20F5" w:rsidRDefault="00000000">
      <w:pPr>
        <w:ind w:firstLine="6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На слизовій оболонці ясен, щік, язика, піднебіння геморагічні висипання, від 3-5 мм до 1 см в діаметрі, які не виступають над рівнем слизової оболонки і не зникають при натискуванні склом. Хворих непокоїть слабкість, нездужання. </w:t>
      </w:r>
    </w:p>
    <w:p w14:paraId="3A6023DA" w14:textId="77777777" w:rsidR="003B20F5" w:rsidRDefault="00000000">
      <w:pPr>
        <w:ind w:firstLine="6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Диференційну діагностику проводять із хворобою Верльгофа, гемофілією, авітамінозом С.</w:t>
      </w:r>
    </w:p>
    <w:p w14:paraId="154C2CE7" w14:textId="77777777" w:rsidR="003B20F5" w:rsidRDefault="00000000">
      <w:pPr>
        <w:ind w:firstLine="61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Лікування алергічних уражень включає:</w:t>
      </w:r>
    </w:p>
    <w:p w14:paraId="26635111" w14:textId="77777777" w:rsidR="003B20F5" w:rsidRDefault="00000000">
      <w:pPr>
        <w:ind w:firstLine="6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Розвантажувальна дієта, у гострий період призначають лужне пиття, сольові ентеральні розчини (регідрон). Збагачені на вітамін С соки, протерті овочеві страви. </w:t>
      </w:r>
    </w:p>
    <w:p w14:paraId="4B29C707" w14:textId="77777777" w:rsidR="003B20F5" w:rsidRDefault="00000000">
      <w:pPr>
        <w:ind w:firstLine="6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Схема лікування захворювань СОПР, що мають перебіг за типом алергічної реакції сповільненого типу, включає етіотропне, патогенетичне і симптоматичне лікування.</w:t>
      </w:r>
    </w:p>
    <w:p w14:paraId="1CC526D2" w14:textId="77777777" w:rsidR="003B20F5" w:rsidRDefault="00000000">
      <w:pPr>
        <w:numPr>
          <w:ilvl w:val="0"/>
          <w:numId w:val="1"/>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Етіотропне: усунення алергену та його впливу на організм, санація вогнищ хронічної інфекції.</w:t>
      </w:r>
    </w:p>
    <w:p w14:paraId="526F0082" w14:textId="77777777" w:rsidR="003B20F5" w:rsidRDefault="00000000">
      <w:pPr>
        <w:numPr>
          <w:ilvl w:val="0"/>
          <w:numId w:val="1"/>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Дезінтоксикація організму (при тяжкій формі захворювання). Застосовують ентеросорбенти, елімінаційну дієту, у разі госпіталізації – гемодез тощо.</w:t>
      </w:r>
    </w:p>
    <w:p w14:paraId="07735A3D" w14:textId="77777777" w:rsidR="003B20F5" w:rsidRDefault="00000000">
      <w:pPr>
        <w:numPr>
          <w:ilvl w:val="0"/>
          <w:numId w:val="1"/>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Патогенетична терапія: </w:t>
      </w:r>
    </w:p>
    <w:p w14:paraId="6F5995EC" w14:textId="77777777" w:rsidR="003B20F5" w:rsidRDefault="00000000">
      <w:pPr>
        <w:ind w:left="97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 в імунологічну фазу: специфічна імунотерапія, котикостероїдні гормони, стабілізатори мембран.</w:t>
      </w:r>
    </w:p>
    <w:p w14:paraId="5AD96EAD" w14:textId="77777777" w:rsidR="003B20F5" w:rsidRDefault="00000000">
      <w:pPr>
        <w:ind w:left="97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 у патохімічну фазу: препарати з антигістаміновою та антисеротоніновою активністю, інгібітори ферментів протеолізу.</w:t>
      </w:r>
    </w:p>
    <w:p w14:paraId="6277CB12" w14:textId="77777777" w:rsidR="003B20F5" w:rsidRDefault="00000000">
      <w:pPr>
        <w:ind w:left="97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у патофізіологічну фазу: кортекостероїдні гормони.</w:t>
      </w:r>
    </w:p>
    <w:p w14:paraId="28B664C8" w14:textId="77777777" w:rsidR="003B20F5" w:rsidRDefault="00000000">
      <w:pPr>
        <w:ind w:left="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Симптоматичне лікування вплив на вторинні прояви і ускладнення (корекція функціональних порушень в органах і системах: спазмолітичні, серцево-судинні засоби).</w:t>
      </w:r>
    </w:p>
    <w:p w14:paraId="78450E11" w14:textId="77777777" w:rsidR="003B20F5" w:rsidRDefault="00000000">
      <w:pPr>
        <w:ind w:left="97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Етапи місцевого лікування гострого і хронічного катарального стоматиту:</w:t>
      </w:r>
    </w:p>
    <w:p w14:paraId="0C3991F9" w14:textId="77777777" w:rsidR="003B20F5" w:rsidRDefault="00000000">
      <w:pPr>
        <w:numPr>
          <w:ilvl w:val="0"/>
          <w:numId w:val="2"/>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Антисептична обробка порожнини рота.</w:t>
      </w:r>
    </w:p>
    <w:p w14:paraId="17A1B13C" w14:textId="77777777" w:rsidR="003B20F5" w:rsidRDefault="00000000">
      <w:pPr>
        <w:numPr>
          <w:ilvl w:val="0"/>
          <w:numId w:val="2"/>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Знеболювання.</w:t>
      </w:r>
    </w:p>
    <w:p w14:paraId="311911FB" w14:textId="77777777" w:rsidR="003B20F5" w:rsidRDefault="00000000">
      <w:pPr>
        <w:numPr>
          <w:ilvl w:val="0"/>
          <w:numId w:val="2"/>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Протизапальна терапія (застосування протизапальних та антибактеріальних засобів).</w:t>
      </w:r>
    </w:p>
    <w:p w14:paraId="29D39317" w14:textId="77777777" w:rsidR="003B20F5" w:rsidRDefault="00000000">
      <w:pPr>
        <w:numPr>
          <w:ilvl w:val="0"/>
          <w:numId w:val="2"/>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Стимуляція процесів репаративної регенерації.</w:t>
      </w:r>
    </w:p>
    <w:p w14:paraId="34BEA915" w14:textId="77777777" w:rsidR="003B20F5" w:rsidRDefault="00000000">
      <w:pPr>
        <w:ind w:left="97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Етапи місцевого лікування ерозивних (бульозних) уражень.</w:t>
      </w:r>
    </w:p>
    <w:p w14:paraId="1169484C" w14:textId="77777777" w:rsidR="003B20F5" w:rsidRDefault="00000000">
      <w:pPr>
        <w:numPr>
          <w:ilvl w:val="0"/>
          <w:numId w:val="3"/>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Антисептична обробка порожнини рота.</w:t>
      </w:r>
    </w:p>
    <w:p w14:paraId="0F0751E5" w14:textId="77777777" w:rsidR="003B20F5" w:rsidRDefault="00000000">
      <w:pPr>
        <w:numPr>
          <w:ilvl w:val="0"/>
          <w:numId w:val="3"/>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Знеболювання.</w:t>
      </w:r>
    </w:p>
    <w:p w14:paraId="26DD8035" w14:textId="77777777" w:rsidR="003B20F5" w:rsidRDefault="00000000">
      <w:pPr>
        <w:numPr>
          <w:ilvl w:val="0"/>
          <w:numId w:val="3"/>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Протизапальна терапія (застосування протизапальних та антибактеріальних засобів).</w:t>
      </w:r>
    </w:p>
    <w:p w14:paraId="1A8C25B5" w14:textId="77777777" w:rsidR="003B20F5" w:rsidRDefault="00000000">
      <w:pPr>
        <w:numPr>
          <w:ilvl w:val="0"/>
          <w:numId w:val="3"/>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Стимуляція процесів репаративної регенерації.</w:t>
      </w:r>
    </w:p>
    <w:p w14:paraId="0D8F49ED" w14:textId="77777777" w:rsidR="003B20F5" w:rsidRDefault="00000000">
      <w:pPr>
        <w:numPr>
          <w:ilvl w:val="0"/>
          <w:numId w:val="3"/>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Стимуляція епітелізації</w:t>
      </w:r>
    </w:p>
    <w:p w14:paraId="4D13D347" w14:textId="77777777" w:rsidR="003B20F5" w:rsidRDefault="00000000">
      <w:pPr>
        <w:ind w:left="97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Етапи місцевого лікування виразкових уражень.</w:t>
      </w:r>
    </w:p>
    <w:p w14:paraId="0C9D1DE4" w14:textId="77777777" w:rsidR="003B20F5" w:rsidRDefault="00000000">
      <w:pPr>
        <w:numPr>
          <w:ilvl w:val="0"/>
          <w:numId w:val="4"/>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Антисептична обробка порожнини рота.</w:t>
      </w:r>
    </w:p>
    <w:p w14:paraId="0290782B" w14:textId="77777777" w:rsidR="003B20F5" w:rsidRDefault="00000000">
      <w:pPr>
        <w:numPr>
          <w:ilvl w:val="0"/>
          <w:numId w:val="4"/>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Знеболювання.</w:t>
      </w:r>
    </w:p>
    <w:p w14:paraId="7B5EAFE8" w14:textId="77777777" w:rsidR="003B20F5" w:rsidRDefault="00000000">
      <w:pPr>
        <w:numPr>
          <w:ilvl w:val="0"/>
          <w:numId w:val="4"/>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Некротомія – видалення некротичних тканин з поверхні виразки.</w:t>
      </w:r>
    </w:p>
    <w:p w14:paraId="7A8F5084" w14:textId="77777777" w:rsidR="003B20F5" w:rsidRDefault="00000000">
      <w:pPr>
        <w:numPr>
          <w:ilvl w:val="0"/>
          <w:numId w:val="4"/>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Протизапальна терапія (застосування протизапальних та антибактеріальних засобів).</w:t>
      </w:r>
    </w:p>
    <w:p w14:paraId="6710C4D2" w14:textId="77777777" w:rsidR="003B20F5" w:rsidRDefault="00000000">
      <w:pPr>
        <w:numPr>
          <w:ilvl w:val="0"/>
          <w:numId w:val="4"/>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Стимуляція процесів репаративної регенерації.</w:t>
      </w:r>
    </w:p>
    <w:p w14:paraId="095BA9A6" w14:textId="77777777" w:rsidR="003B20F5" w:rsidRDefault="00000000">
      <w:pPr>
        <w:numPr>
          <w:ilvl w:val="0"/>
          <w:numId w:val="4"/>
        </w:num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Стимуляція епітелізації</w:t>
      </w:r>
    </w:p>
    <w:p w14:paraId="1C87F45D" w14:textId="77777777" w:rsidR="003B20F5" w:rsidRDefault="003B20F5">
      <w:pPr>
        <w:pBdr>
          <w:top w:val="nil"/>
          <w:left w:val="nil"/>
          <w:bottom w:val="nil"/>
          <w:right w:val="nil"/>
          <w:between w:val="nil"/>
        </w:pBdr>
        <w:ind w:firstLine="614"/>
        <w:jc w:val="both"/>
        <w:rPr>
          <w:rFonts w:ascii="Times New Roman" w:eastAsia="Times New Roman" w:hAnsi="Times New Roman" w:cs="Times New Roman"/>
          <w:color w:val="000000"/>
          <w:sz w:val="24"/>
          <w:szCs w:val="24"/>
        </w:rPr>
      </w:pPr>
    </w:p>
    <w:p w14:paraId="26B649F6" w14:textId="77777777" w:rsidR="003B20F5" w:rsidRDefault="00000000">
      <w:pPr>
        <w:widowControl/>
        <w:ind w:left="1334"/>
        <w:jc w:val="both"/>
        <w:rPr>
          <w:color w:val="000000"/>
          <w:sz w:val="24"/>
          <w:szCs w:val="24"/>
        </w:rPr>
      </w:pPr>
      <w:r>
        <w:rPr>
          <w:rFonts w:ascii="Times New Roman" w:eastAsia="Times New Roman" w:hAnsi="Times New Roman" w:cs="Times New Roman"/>
          <w:b/>
          <w:i/>
          <w:color w:val="000000"/>
          <w:sz w:val="24"/>
          <w:szCs w:val="24"/>
        </w:rPr>
        <w:t>Самоконтроль знань і умінь по темі і контроль кінцевого рівня знань.</w:t>
      </w:r>
    </w:p>
    <w:p w14:paraId="3A40225B" w14:textId="77777777" w:rsidR="003B20F5" w:rsidRDefault="003B20F5">
      <w:pPr>
        <w:rPr>
          <w:rFonts w:ascii="Times New Roman" w:eastAsia="Times New Roman" w:hAnsi="Times New Roman" w:cs="Times New Roman"/>
          <w:color w:val="000000"/>
          <w:sz w:val="24"/>
          <w:szCs w:val="24"/>
        </w:rPr>
      </w:pPr>
    </w:p>
    <w:p w14:paraId="4972DB8B" w14:textId="77777777" w:rsidR="003B20F5" w:rsidRDefault="00000000">
      <w:pPr>
        <w:ind w:firstLine="708"/>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Завдання № 1.</w:t>
      </w:r>
    </w:p>
    <w:p w14:paraId="565D3F35" w14:textId="77777777" w:rsidR="003B20F5" w:rsidRDefault="00000000">
      <w:pPr>
        <w:keepNext/>
        <w:tabs>
          <w:tab w:val="left" w:pos="426"/>
          <w:tab w:val="left" w:pos="709"/>
        </w:tabs>
        <w:rPr>
          <w:rFonts w:ascii="Times New Roman" w:eastAsia="Times New Roman" w:hAnsi="Times New Roman" w:cs="Times New Roman"/>
          <w:color w:val="FF0000"/>
          <w:sz w:val="24"/>
          <w:szCs w:val="24"/>
        </w:rPr>
      </w:pPr>
      <w:r>
        <w:rPr>
          <w:rFonts w:ascii="Times New Roman" w:eastAsia="Times New Roman" w:hAnsi="Times New Roman" w:cs="Times New Roman"/>
          <w:color w:val="000000"/>
          <w:sz w:val="24"/>
          <w:szCs w:val="24"/>
        </w:rPr>
        <w:t xml:space="preserve">Хвора 47 р. звинулася зі скаргами на печіння, крововиливи, ерозії та біль при прийомі іжі в порожнині рота. Захворювання пацієнтка пов’язує з прийомом антибіотика. Піднижньощелепні лімфатичні вузли збільшені, болісні при пальпації. СОПР гіперемована, набрякла, з множинними ерозіями. Ясна гіперемовані, набряклі, кровоточать, вкриті сіруватим нальотом, який важко знімається при зішкрібанні. В 35, 36, 46, 47 зубах карієси, мають місце тверді зубні відкладення, гострі краї зубів. </w:t>
      </w:r>
    </w:p>
    <w:tbl>
      <w:tblPr>
        <w:tblStyle w:val="af9"/>
        <w:tblW w:w="11108" w:type="dxa"/>
        <w:tblInd w:w="-49" w:type="dxa"/>
        <w:tblLayout w:type="fixed"/>
        <w:tblLook w:val="0400" w:firstRow="0" w:lastRow="0" w:firstColumn="0" w:lastColumn="0" w:noHBand="0" w:noVBand="1"/>
      </w:tblPr>
      <w:tblGrid>
        <w:gridCol w:w="11108"/>
      </w:tblGrid>
      <w:tr w:rsidR="003B20F5" w14:paraId="315C8AAA" w14:textId="77777777">
        <w:trPr>
          <w:cantSplit/>
        </w:trPr>
        <w:tc>
          <w:tcPr>
            <w:tcW w:w="11108" w:type="dxa"/>
          </w:tcPr>
          <w:p w14:paraId="524EBAAE" w14:textId="77777777" w:rsidR="003B20F5" w:rsidRDefault="003B20F5">
            <w:pPr>
              <w:spacing w:after="200" w:line="276" w:lineRule="auto"/>
              <w:rPr>
                <w:sz w:val="24"/>
                <w:szCs w:val="24"/>
              </w:rPr>
            </w:pPr>
          </w:p>
        </w:tc>
      </w:tr>
    </w:tbl>
    <w:p w14:paraId="46407359" w14:textId="77777777" w:rsidR="003B20F5" w:rsidRDefault="00000000">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1. Проявом яких захворювань може бути описана в завданні симптоматика?</w:t>
      </w:r>
    </w:p>
    <w:p w14:paraId="31960423" w14:textId="77777777" w:rsidR="003B20F5" w:rsidRDefault="00000000">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2. Виберіть найбільш вірогідне захворювання і поставте попередній діагноз.</w:t>
      </w:r>
    </w:p>
    <w:p w14:paraId="63296E48" w14:textId="77777777" w:rsidR="003B20F5" w:rsidRDefault="00000000">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3. Обгрунтуйте попередній діагноз, користуючись клінічними ознаками, описаними в завданні.</w:t>
      </w:r>
    </w:p>
    <w:p w14:paraId="4778A981" w14:textId="77777777" w:rsidR="003B20F5" w:rsidRDefault="00000000">
      <w:pPr>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4. Які дослідження ви вважаєте необхідними для підтвердження діагнозу?</w:t>
      </w:r>
    </w:p>
    <w:p w14:paraId="7B0BA289" w14:textId="77777777" w:rsidR="003B20F5" w:rsidRDefault="00000000">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Еталон відповіді:</w:t>
      </w:r>
    </w:p>
    <w:p w14:paraId="08675876" w14:textId="77777777" w:rsidR="003B20F5" w:rsidRDefault="00000000">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1.а) багатоформна ексудативна еритема;</w:t>
      </w:r>
    </w:p>
    <w:p w14:paraId="7FB94F8D" w14:textId="77777777" w:rsidR="003B20F5" w:rsidRDefault="00000000">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 гострий герпетичний стоматит;</w:t>
      </w:r>
    </w:p>
    <w:p w14:paraId="032DC644" w14:textId="77777777" w:rsidR="003B20F5" w:rsidRDefault="00000000">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алергічний стоматит;</w:t>
      </w:r>
    </w:p>
    <w:p w14:paraId="0E1BE3DE" w14:textId="77777777" w:rsidR="003B20F5" w:rsidRDefault="00000000">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 вульгарна пухирчатка.</w:t>
      </w:r>
    </w:p>
    <w:p w14:paraId="5F0161DD" w14:textId="77777777" w:rsidR="003B20F5" w:rsidRDefault="00000000">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Алергічний стоматит .</w:t>
      </w:r>
    </w:p>
    <w:p w14:paraId="53143E31" w14:textId="77777777" w:rsidR="003B20F5" w:rsidRDefault="00000000">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СОПР гіперемована, набрякла, з множинними ерозіями. Ясна гіперемовані, набряклі, кровоточать, вкриті сіруватим нальотом, який важко знімається при зішкрібанні. Захворювання пацієнтка пов’язує з прийомом антибіотика.</w:t>
      </w:r>
    </w:p>
    <w:p w14:paraId="4AA2AEA6" w14:textId="77777777" w:rsidR="003B20F5" w:rsidRDefault="00000000">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4.Алергологічні проби, загальний клінічний аналіз крові, цітологічне дослідження </w:t>
      </w:r>
    </w:p>
    <w:p w14:paraId="5E12EFC4" w14:textId="77777777" w:rsidR="003B20F5" w:rsidRDefault="00000000">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14:paraId="17852DC3" w14:textId="77777777" w:rsidR="003B20F5" w:rsidRDefault="00000000">
      <w:pPr>
        <w:ind w:firstLine="708"/>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Завдання № 2.</w:t>
      </w:r>
    </w:p>
    <w:p w14:paraId="6B395978" w14:textId="77777777" w:rsidR="003B20F5" w:rsidRDefault="00000000">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Жінка 35 р.  звернулась зі скаргами  на біль в порожнині рота, який посилюється при прийомі їжі та розмові. Реґіонарні вузли не збільшені, безболісні при пальпації. Захворювання почалось після прийому курсу антибіотиків з приводу гострого периоститу від 36 зуба. Об’єктивно :слизова оболонка щік, дна порожнини рота гіперемована, набрякла, спостерігаються поодинокі болючі ерозії, вкриті фібринозною плівкою. Поставте діагноз.</w:t>
      </w:r>
    </w:p>
    <w:p w14:paraId="122A4350" w14:textId="77777777" w:rsidR="003B20F5" w:rsidRDefault="00000000">
      <w:pPr>
        <w:ind w:firstLine="709"/>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Еталон відповіді:</w:t>
      </w:r>
    </w:p>
    <w:p w14:paraId="7A650B22" w14:textId="77777777" w:rsidR="003B20F5" w:rsidRDefault="00000000">
      <w:pPr>
        <w:ind w:firstLine="70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Токсико-алергічний стоматит</w:t>
      </w:r>
    </w:p>
    <w:p w14:paraId="1169049A" w14:textId="77777777" w:rsidR="003B20F5" w:rsidRDefault="00000000">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14:paraId="04E23522" w14:textId="77777777" w:rsidR="003B20F5" w:rsidRDefault="00000000">
      <w:pPr>
        <w:ind w:firstLine="708"/>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Завдання № 3.</w:t>
      </w:r>
    </w:p>
    <w:p w14:paraId="751CFAC4" w14:textId="77777777" w:rsidR="003B20F5" w:rsidRDefault="00000000">
      <w:pPr>
        <w:tabs>
          <w:tab w:val="left" w:pos="426"/>
          <w:tab w:val="left" w:pos="709"/>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Пацієнтка 69 р. звирнулась до лікаря-стоматолога з метою депульпування інтактних зубів під протезування. В анамнезі алергія на антибіотики, гіпертонічна хвороба ІІ стадії. Через 3-4 хв. Після інфільтраціонної анестезії розчином лідокаїна (2% - 2мл.) розвився колапс, порушився ритм дихання, хвора втратила свідомість. </w:t>
      </w:r>
    </w:p>
    <w:p w14:paraId="73CD31DA" w14:textId="77777777" w:rsidR="003B20F5" w:rsidRDefault="003B20F5">
      <w:pPr>
        <w:tabs>
          <w:tab w:val="left" w:pos="426"/>
          <w:tab w:val="left" w:pos="709"/>
        </w:tabs>
        <w:jc w:val="both"/>
        <w:rPr>
          <w:rFonts w:ascii="Times New Roman" w:eastAsia="Times New Roman" w:hAnsi="Times New Roman" w:cs="Times New Roman"/>
          <w:color w:val="000000"/>
          <w:sz w:val="24"/>
          <w:szCs w:val="24"/>
        </w:rPr>
      </w:pPr>
    </w:p>
    <w:p w14:paraId="21FE73C1" w14:textId="77777777" w:rsidR="003B20F5" w:rsidRDefault="00000000">
      <w:pPr>
        <w:ind w:firstLine="709"/>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1. Проявом яких захворювань може бути описана в завданні симптоматика?</w:t>
      </w:r>
    </w:p>
    <w:p w14:paraId="39AB7AD2" w14:textId="77777777" w:rsidR="003B20F5" w:rsidRDefault="00000000">
      <w:pPr>
        <w:ind w:firstLine="709"/>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2. Виберіть найбільш вірогідне захворювання і поставте попередній діагноз.</w:t>
      </w:r>
    </w:p>
    <w:p w14:paraId="02939D9D" w14:textId="77777777" w:rsidR="003B20F5" w:rsidRDefault="00000000">
      <w:pPr>
        <w:ind w:firstLine="709"/>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3. Обгрунтуйте попередній діагноз, користуючись клінічними ознаками, описаними в завданні.</w:t>
      </w:r>
    </w:p>
    <w:p w14:paraId="741242E9" w14:textId="77777777" w:rsidR="003B20F5" w:rsidRDefault="00000000">
      <w:pPr>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4. Які дослідження ви вважаєте необхідними для підтвердження діагнозу?</w:t>
      </w:r>
    </w:p>
    <w:p w14:paraId="7B9DCB4C" w14:textId="77777777" w:rsidR="003B20F5" w:rsidRDefault="00000000">
      <w:pPr>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Еталон відповіді:</w:t>
      </w:r>
    </w:p>
    <w:p w14:paraId="6F8D0DAE" w14:textId="77777777" w:rsidR="003B20F5" w:rsidRDefault="00000000">
      <w:pPr>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а) Колапс;</w:t>
      </w:r>
    </w:p>
    <w:p w14:paraId="1152BBC8" w14:textId="77777777" w:rsidR="003B20F5" w:rsidRDefault="00000000">
      <w:pPr>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 непритомність;</w:t>
      </w:r>
    </w:p>
    <w:p w14:paraId="2DFAACF7" w14:textId="77777777" w:rsidR="003B20F5" w:rsidRDefault="00000000">
      <w:pPr>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анафілактичний шок;</w:t>
      </w:r>
    </w:p>
    <w:p w14:paraId="04CA5A3F" w14:textId="77777777" w:rsidR="003B20F5" w:rsidRDefault="00000000">
      <w:pPr>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 інфаркт міокарду.</w:t>
      </w:r>
    </w:p>
    <w:p w14:paraId="61F4E68C" w14:textId="77777777" w:rsidR="003B20F5" w:rsidRDefault="00000000">
      <w:pPr>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Анафілактичний шок;</w:t>
      </w:r>
    </w:p>
    <w:p w14:paraId="0B3D6387" w14:textId="77777777" w:rsidR="003B20F5" w:rsidRDefault="00000000">
      <w:pPr>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Зв'язок із анестезією, швидкий розвиток, падіння артеріального тиску, втрата свідомості.</w:t>
      </w:r>
    </w:p>
    <w:p w14:paraId="4D1FDD47" w14:textId="77777777" w:rsidR="003B20F5" w:rsidRDefault="00000000">
      <w:pPr>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4.Алергологічні проби. </w:t>
      </w:r>
    </w:p>
    <w:p w14:paraId="5A78BF36" w14:textId="77777777" w:rsidR="003B20F5" w:rsidRDefault="00000000">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14:paraId="654C7353" w14:textId="77777777" w:rsidR="003B20F5" w:rsidRDefault="00000000">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Завдання № 4.</w:t>
      </w:r>
    </w:p>
    <w:p w14:paraId="40F128E5" w14:textId="77777777" w:rsidR="003B20F5" w:rsidRDefault="00000000">
      <w:pPr>
        <w:keepNext/>
        <w:tabs>
          <w:tab w:val="left" w:pos="426"/>
          <w:tab w:val="left" w:pos="709"/>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Пацієнтка 40 р. звернулась зі скаргами на набряк верхньої губи та естетичний недолік.</w:t>
      </w:r>
    </w:p>
    <w:p w14:paraId="7EBAA8B0" w14:textId="77777777" w:rsidR="003B20F5" w:rsidRDefault="00000000">
      <w:pPr>
        <w:keepNext/>
        <w:tabs>
          <w:tab w:val="left" w:pos="426"/>
          <w:tab w:val="left" w:pos="709"/>
        </w:tabs>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Початок захворювання гострий. Набряк розвився протягом декількох годин. В зв’язку з запаленням легенів приймала антибіотики. Верхня губа збільшена, безболісна при пальпації. Регіонарні лімфатичні вузли не пальпуються. Слизова оболонка порожнини рота блідо-рожевого кольору, без наявних патологічних змін. Поставте тдіагноз. </w:t>
      </w:r>
    </w:p>
    <w:p w14:paraId="59E65D6C" w14:textId="77777777" w:rsidR="003B20F5" w:rsidRDefault="003B20F5">
      <w:pPr>
        <w:keepNext/>
        <w:tabs>
          <w:tab w:val="left" w:pos="426"/>
          <w:tab w:val="left" w:pos="709"/>
        </w:tabs>
        <w:jc w:val="both"/>
        <w:rPr>
          <w:rFonts w:ascii="Times New Roman" w:eastAsia="Times New Roman" w:hAnsi="Times New Roman" w:cs="Times New Roman"/>
          <w:color w:val="000000"/>
          <w:sz w:val="24"/>
          <w:szCs w:val="24"/>
        </w:rPr>
      </w:pPr>
    </w:p>
    <w:p w14:paraId="759AF13E" w14:textId="77777777" w:rsidR="003B20F5" w:rsidRDefault="00000000">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Еталон відповіді:</w:t>
      </w:r>
    </w:p>
    <w:p w14:paraId="5425BEC6" w14:textId="77777777" w:rsidR="003B20F5" w:rsidRDefault="00000000">
      <w:pPr>
        <w:ind w:firstLine="709"/>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Набряк Квінке</w:t>
      </w:r>
    </w:p>
    <w:p w14:paraId="47149775" w14:textId="77777777" w:rsidR="003B20F5" w:rsidRDefault="003B20F5">
      <w:pPr>
        <w:jc w:val="both"/>
        <w:rPr>
          <w:rFonts w:ascii="Times New Roman" w:eastAsia="Times New Roman" w:hAnsi="Times New Roman" w:cs="Times New Roman"/>
          <w:b/>
          <w:color w:val="000000"/>
          <w:sz w:val="24"/>
          <w:szCs w:val="24"/>
        </w:rPr>
      </w:pPr>
    </w:p>
    <w:p w14:paraId="7C03420F" w14:textId="77777777" w:rsidR="003B20F5" w:rsidRDefault="003B20F5">
      <w:pPr>
        <w:ind w:firstLine="709"/>
        <w:jc w:val="both"/>
        <w:rPr>
          <w:rFonts w:ascii="Times New Roman" w:eastAsia="Times New Roman" w:hAnsi="Times New Roman" w:cs="Times New Roman"/>
          <w:b/>
          <w:color w:val="000000"/>
          <w:sz w:val="24"/>
          <w:szCs w:val="24"/>
        </w:rPr>
      </w:pPr>
    </w:p>
    <w:p w14:paraId="240A427F" w14:textId="77777777" w:rsidR="003B20F5" w:rsidRDefault="00000000">
      <w:pPr>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Завдання № 5.</w:t>
      </w:r>
    </w:p>
    <w:p w14:paraId="38A5BE28" w14:textId="77777777" w:rsidR="003B20F5" w:rsidRDefault="00000000">
      <w:pPr>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Хворий 38 років скаржиться на збільшення нижньої губи, відчуття напруги в ній після прийому аспірину з приводу головного болю. Набряк  зник через деякий час після прийому антигістамінних препаратів. Який найбільш вірогідний діагноз:</w:t>
      </w:r>
    </w:p>
    <w:p w14:paraId="497CCAF7" w14:textId="77777777" w:rsidR="003B20F5" w:rsidRDefault="00000000">
      <w:pPr>
        <w:ind w:firstLine="709"/>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Еталон відповіді:</w:t>
      </w:r>
    </w:p>
    <w:p w14:paraId="538335AE" w14:textId="77777777" w:rsidR="003B20F5" w:rsidRDefault="00000000">
      <w:pPr>
        <w:ind w:firstLine="709"/>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Набряк Квінке</w:t>
      </w:r>
    </w:p>
    <w:p w14:paraId="6BAF26C8" w14:textId="77777777" w:rsidR="003B20F5" w:rsidRDefault="003B20F5">
      <w:pPr>
        <w:jc w:val="both"/>
        <w:rPr>
          <w:rFonts w:ascii="Times New Roman" w:eastAsia="Times New Roman" w:hAnsi="Times New Roman" w:cs="Times New Roman"/>
          <w:b/>
          <w:i/>
          <w:color w:val="000000"/>
          <w:sz w:val="24"/>
          <w:szCs w:val="24"/>
        </w:rPr>
      </w:pPr>
    </w:p>
    <w:p w14:paraId="396FA6F1" w14:textId="77777777" w:rsidR="003B20F5" w:rsidRDefault="00000000">
      <w:pPr>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Завдання для самостійної роботи.</w:t>
      </w:r>
    </w:p>
    <w:p w14:paraId="0B642EC4" w14:textId="77777777" w:rsidR="003B20F5"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Реферат на тему: «Сучасні методи лікування алергічних уражень».</w:t>
      </w:r>
    </w:p>
    <w:p w14:paraId="1D62C60F" w14:textId="77777777" w:rsidR="003B20F5" w:rsidRDefault="003B20F5">
      <w:pPr>
        <w:jc w:val="both"/>
        <w:rPr>
          <w:rFonts w:ascii="Times New Roman" w:eastAsia="Times New Roman" w:hAnsi="Times New Roman" w:cs="Times New Roman"/>
          <w:color w:val="000000"/>
          <w:sz w:val="24"/>
          <w:szCs w:val="24"/>
        </w:rPr>
      </w:pPr>
    </w:p>
    <w:p w14:paraId="7154F168" w14:textId="77777777" w:rsidR="003B20F5" w:rsidRDefault="003B20F5">
      <w:pPr>
        <w:jc w:val="both"/>
        <w:rPr>
          <w:rFonts w:ascii="Times New Roman" w:eastAsia="Times New Roman" w:hAnsi="Times New Roman" w:cs="Times New Roman"/>
          <w:color w:val="000000"/>
          <w:sz w:val="24"/>
          <w:szCs w:val="24"/>
        </w:rPr>
      </w:pPr>
    </w:p>
    <w:p w14:paraId="62BE1951" w14:textId="77777777" w:rsidR="003B20F5" w:rsidRDefault="003B20F5">
      <w:pPr>
        <w:jc w:val="both"/>
        <w:rPr>
          <w:color w:val="000000"/>
          <w:sz w:val="24"/>
          <w:szCs w:val="24"/>
        </w:rPr>
      </w:pPr>
    </w:p>
    <w:p w14:paraId="31DE200E" w14:textId="77777777" w:rsidR="003B20F5" w:rsidRDefault="003B20F5">
      <w:pPr>
        <w:jc w:val="both"/>
        <w:rPr>
          <w:rFonts w:ascii="Times New Roman" w:eastAsia="Times New Roman" w:hAnsi="Times New Roman" w:cs="Times New Roman"/>
          <w:color w:val="000000"/>
          <w:sz w:val="24"/>
          <w:szCs w:val="24"/>
        </w:rPr>
      </w:pPr>
    </w:p>
    <w:sectPr w:rsidR="003B20F5">
      <w:pgSz w:w="11906" w:h="16838"/>
      <w:pgMar w:top="567" w:right="567"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embedRegular r:id="rId1" w:fontKey="{80E13732-2A78-44B3-A257-63B971C5F48A}"/>
  </w:font>
  <w:font w:name="Tahoma">
    <w:panose1 w:val="020B0604030504040204"/>
    <w:charset w:val="CC"/>
    <w:family w:val="swiss"/>
    <w:pitch w:val="variable"/>
    <w:sig w:usb0="E1002EFF" w:usb1="C000605B" w:usb2="00000029" w:usb3="00000000" w:csb0="000101FF" w:csb1="00000000"/>
    <w:embedRegular r:id="rId2" w:fontKey="{9442C0E5-FCAB-4F4E-8DDE-B6E3C014E1BB}"/>
  </w:font>
  <w:font w:name="Arimo">
    <w:charset w:val="00"/>
    <w:family w:val="auto"/>
    <w:pitch w:val="default"/>
    <w:embedRegular r:id="rId3" w:fontKey="{BCE2E109-2B4C-48AD-8D53-912696289A38}"/>
    <w:embedItalic r:id="rId4" w:fontKey="{1D759011-1777-4364-B746-66BC85045386}"/>
  </w:font>
  <w:font w:name="System">
    <w:altName w:val="Calibri"/>
    <w:panose1 w:val="00000000000000000000"/>
    <w:charset w:val="00"/>
    <w:family w:val="auto"/>
    <w:pitch w:val="default"/>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embedRegular r:id="rId5" w:fontKey="{B9721F5C-9434-490A-B232-E5DFFDED040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33BC"/>
    <w:multiLevelType w:val="multilevel"/>
    <w:tmpl w:val="E948ED8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00E4C8B"/>
    <w:multiLevelType w:val="multilevel"/>
    <w:tmpl w:val="701ED184"/>
    <w:lvl w:ilvl="0">
      <w:start w:val="1"/>
      <w:numFmt w:val="decimal"/>
      <w:lvlText w:val="%1."/>
      <w:lvlJc w:val="left"/>
      <w:pPr>
        <w:ind w:left="1334"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4BC45F18"/>
    <w:multiLevelType w:val="multilevel"/>
    <w:tmpl w:val="D11A9136"/>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3" w15:restartNumberingAfterBreak="0">
    <w:nsid w:val="5AB63022"/>
    <w:multiLevelType w:val="multilevel"/>
    <w:tmpl w:val="B058BE46"/>
    <w:lvl w:ilvl="0">
      <w:start w:val="1"/>
      <w:numFmt w:val="decimal"/>
      <w:lvlText w:val="%1."/>
      <w:lvlJc w:val="left"/>
      <w:pPr>
        <w:ind w:left="1334"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CC42599"/>
    <w:multiLevelType w:val="multilevel"/>
    <w:tmpl w:val="4456276A"/>
    <w:lvl w:ilvl="0">
      <w:start w:val="1"/>
      <w:numFmt w:val="decimal"/>
      <w:lvlText w:val="%1."/>
      <w:lvlJc w:val="left"/>
      <w:pPr>
        <w:ind w:left="974"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73427BC6"/>
    <w:multiLevelType w:val="multilevel"/>
    <w:tmpl w:val="5E90388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750C1A06"/>
    <w:multiLevelType w:val="multilevel"/>
    <w:tmpl w:val="24289DB0"/>
    <w:lvl w:ilvl="0">
      <w:start w:val="1"/>
      <w:numFmt w:val="decimal"/>
      <w:lvlText w:val="%1."/>
      <w:lvlJc w:val="left"/>
      <w:pPr>
        <w:ind w:left="1334"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280380853">
    <w:abstractNumId w:val="4"/>
  </w:num>
  <w:num w:numId="2" w16cid:durableId="315646782">
    <w:abstractNumId w:val="3"/>
  </w:num>
  <w:num w:numId="3" w16cid:durableId="1095831382">
    <w:abstractNumId w:val="1"/>
  </w:num>
  <w:num w:numId="4" w16cid:durableId="1871449518">
    <w:abstractNumId w:val="6"/>
  </w:num>
  <w:num w:numId="5" w16cid:durableId="1542398883">
    <w:abstractNumId w:val="2"/>
  </w:num>
  <w:num w:numId="6" w16cid:durableId="1769110861">
    <w:abstractNumId w:val="0"/>
  </w:num>
  <w:num w:numId="7" w16cid:durableId="7630360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0F5"/>
    <w:rsid w:val="00035468"/>
    <w:rsid w:val="003B20F5"/>
    <w:rsid w:val="00B32C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4E4BE"/>
  <w15:docId w15:val="{794DBCA2-495B-4537-8E7F-13461856A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uk" w:eastAsia="uk-UA"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widowControl/>
      <w:spacing w:before="280" w:line="360" w:lineRule="auto"/>
      <w:ind w:left="3960"/>
      <w:jc w:val="both"/>
      <w:outlineLvl w:val="0"/>
    </w:pPr>
    <w:rPr>
      <w:rFonts w:ascii="Times New Roman" w:eastAsia="Times New Roman" w:hAnsi="Times New Roman" w:cs="Times New Roman"/>
      <w:b/>
      <w:sz w:val="28"/>
      <w:szCs w:val="2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widowControl/>
      <w:spacing w:line="360" w:lineRule="auto"/>
      <w:jc w:val="center"/>
    </w:pPr>
    <w:rPr>
      <w:rFonts w:ascii="Times New Roman" w:eastAsia="Times New Roman" w:hAnsi="Times New Roman" w:cs="Times New Roman"/>
      <w:b/>
      <w:sz w:val="32"/>
      <w:szCs w:val="32"/>
    </w:rPr>
  </w:style>
  <w:style w:type="paragraph" w:styleId="a4">
    <w:name w:val="Plain Text"/>
    <w:rsid w:val="0010604D"/>
    <w:pPr>
      <w:widowControl/>
    </w:pPr>
    <w:rPr>
      <w:rFonts w:ascii="Courier New" w:hAnsi="Courier New" w:cs="Times New Roman"/>
      <w:lang w:val="uk-UA"/>
    </w:rPr>
  </w:style>
  <w:style w:type="paragraph" w:styleId="20">
    <w:name w:val="Body Text Indent 2"/>
    <w:rsid w:val="0010604D"/>
    <w:pPr>
      <w:widowControl/>
      <w:ind w:firstLine="360"/>
    </w:pPr>
    <w:rPr>
      <w:rFonts w:ascii="Times New Roman" w:hAnsi="Times New Roman" w:cs="Times New Roman"/>
      <w:sz w:val="24"/>
      <w:szCs w:val="24"/>
      <w:lang w:val="uk-UA"/>
    </w:rPr>
  </w:style>
  <w:style w:type="paragraph" w:styleId="a5">
    <w:name w:val="Body Text Indent"/>
    <w:rsid w:val="0010604D"/>
    <w:pPr>
      <w:widowControl/>
      <w:spacing w:after="120"/>
      <w:ind w:left="283"/>
    </w:pPr>
    <w:rPr>
      <w:rFonts w:ascii="Times New Roman" w:hAnsi="Times New Roman" w:cs="Times New Roman"/>
    </w:rPr>
  </w:style>
  <w:style w:type="table" w:styleId="a6">
    <w:name w:val="Table Grid"/>
    <w:basedOn w:val="a1"/>
    <w:rsid w:val="00A15A99"/>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unhideWhenUsed/>
    <w:rsid w:val="00AC3AD8"/>
    <w:pPr>
      <w:widowControl/>
      <w:spacing w:before="100" w:beforeAutospacing="1" w:after="100" w:afterAutospacing="1"/>
    </w:pPr>
    <w:rPr>
      <w:rFonts w:ascii="Times New Roman" w:hAnsi="Times New Roman" w:cs="Times New Roman"/>
      <w:sz w:val="24"/>
      <w:szCs w:val="24"/>
    </w:rPr>
  </w:style>
  <w:style w:type="paragraph" w:styleId="a8">
    <w:name w:val="No Spacing"/>
    <w:uiPriority w:val="1"/>
    <w:qFormat/>
    <w:rsid w:val="00AC3AD8"/>
    <w:pPr>
      <w:autoSpaceDE w:val="0"/>
      <w:autoSpaceDN w:val="0"/>
      <w:adjustRightInd w:val="0"/>
    </w:pPr>
    <w:rPr>
      <w:lang w:val="ru-RU" w:eastAsia="ru-RU"/>
    </w:rPr>
  </w:style>
  <w:style w:type="paragraph" w:styleId="a9">
    <w:name w:val="List Paragraph"/>
    <w:uiPriority w:val="34"/>
    <w:qFormat/>
    <w:rsid w:val="002167CE"/>
    <w:pPr>
      <w:widowControl/>
      <w:spacing w:after="200" w:line="276" w:lineRule="auto"/>
      <w:ind w:left="720"/>
      <w:contextualSpacing/>
    </w:pPr>
    <w:rPr>
      <w:rFonts w:ascii="Calibri" w:hAnsi="Calibri" w:cs="Times New Roman"/>
      <w:sz w:val="22"/>
      <w:szCs w:val="22"/>
      <w:lang w:val="uk-UA"/>
    </w:rPr>
  </w:style>
  <w:style w:type="paragraph" w:customStyle="1" w:styleId="Style3">
    <w:name w:val="Style3"/>
    <w:rsid w:val="002167CE"/>
    <w:pPr>
      <w:spacing w:line="269" w:lineRule="exact"/>
      <w:ind w:hanging="300"/>
      <w:jc w:val="both"/>
    </w:pPr>
    <w:rPr>
      <w:rFonts w:ascii="Times New Roman" w:hAnsi="Times New Roman" w:cs="Times New Roman"/>
      <w:sz w:val="24"/>
      <w:szCs w:val="24"/>
      <w:lang w:val="uk-UA"/>
    </w:rPr>
  </w:style>
  <w:style w:type="character" w:customStyle="1" w:styleId="aa">
    <w:name w:val="Основний текст_"/>
    <w:link w:val="10"/>
    <w:uiPriority w:val="99"/>
    <w:locked/>
    <w:rsid w:val="002D5F3F"/>
    <w:rPr>
      <w:sz w:val="17"/>
      <w:szCs w:val="17"/>
      <w:shd w:val="clear" w:color="auto" w:fill="FFFFFF"/>
    </w:rPr>
  </w:style>
  <w:style w:type="paragraph" w:customStyle="1" w:styleId="10">
    <w:name w:val="Основний текст1"/>
    <w:link w:val="aa"/>
    <w:uiPriority w:val="99"/>
    <w:rsid w:val="002D5F3F"/>
    <w:pPr>
      <w:shd w:val="clear" w:color="auto" w:fill="FFFFFF"/>
      <w:spacing w:line="206" w:lineRule="exact"/>
      <w:ind w:hanging="480"/>
      <w:jc w:val="both"/>
    </w:pPr>
    <w:rPr>
      <w:rFonts w:ascii="Times New Roman" w:hAnsi="Times New Roman" w:cs="Times New Roman"/>
      <w:sz w:val="17"/>
      <w:szCs w:val="17"/>
      <w:lang w:val="uk-UA"/>
    </w:rPr>
  </w:style>
  <w:style w:type="character" w:styleId="ab">
    <w:name w:val="Hyperlink"/>
    <w:rsid w:val="008D5907"/>
    <w:rPr>
      <w:color w:val="0000FF"/>
      <w:u w:val="single"/>
    </w:rPr>
  </w:style>
  <w:style w:type="paragraph" w:styleId="ac">
    <w:name w:val="Balloon Text"/>
    <w:link w:val="ad"/>
    <w:rsid w:val="008F0603"/>
    <w:rPr>
      <w:rFonts w:ascii="Tahoma" w:hAnsi="Tahoma" w:cs="Tahoma"/>
      <w:sz w:val="16"/>
      <w:szCs w:val="16"/>
    </w:rPr>
  </w:style>
  <w:style w:type="character" w:customStyle="1" w:styleId="ad">
    <w:name w:val="Текст у виносці Знак"/>
    <w:basedOn w:val="a0"/>
    <w:link w:val="ac"/>
    <w:rsid w:val="008F0603"/>
    <w:rPr>
      <w:rFonts w:ascii="Tahoma" w:hAnsi="Tahoma" w:cs="Tahoma"/>
      <w:sz w:val="16"/>
      <w:szCs w:val="16"/>
      <w:lang w:val="ru-RU" w:eastAsia="ru-RU"/>
    </w:rPr>
  </w:style>
  <w:style w:type="paragraph" w:styleId="ae">
    <w:name w:val="Subtitle"/>
    <w:basedOn w:val="a"/>
    <w:next w:val="a"/>
    <w:uiPriority w:val="11"/>
    <w:qFormat/>
    <w:pPr>
      <w:widowControl/>
      <w:jc w:val="center"/>
    </w:pPr>
    <w:rPr>
      <w:rFonts w:ascii="Times New Roman" w:eastAsia="Times New Roman" w:hAnsi="Times New Roman" w:cs="Times New Roman"/>
      <w:sz w:val="28"/>
      <w:szCs w:val="28"/>
    </w:r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40" w:type="dxa"/>
        <w:bottom w:w="0" w:type="dxa"/>
        <w:right w:w="40" w:type="dxa"/>
      </w:tblCellMar>
    </w:tblPr>
  </w:style>
  <w:style w:type="table" w:customStyle="1" w:styleId="af2">
    <w:basedOn w:val="TableNormal"/>
    <w:tblPr>
      <w:tblStyleRowBandSize w:val="1"/>
      <w:tblStyleColBandSize w:val="1"/>
      <w:tblCellMar>
        <w:top w:w="0" w:type="dxa"/>
        <w:left w:w="115" w:type="dxa"/>
        <w:bottom w:w="0" w:type="dxa"/>
        <w:right w:w="115"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40" w:type="dxa"/>
        <w:bottom w:w="0" w:type="dxa"/>
        <w:right w:w="40" w:type="dxa"/>
      </w:tblCellMar>
    </w:tblPr>
  </w:style>
  <w:style w:type="table" w:customStyle="1" w:styleId="af7">
    <w:basedOn w:val="TableNormal"/>
    <w:tblPr>
      <w:tblStyleRowBandSize w:val="1"/>
      <w:tblStyleColBandSize w:val="1"/>
      <w:tblCellMar>
        <w:top w:w="0" w:type="dxa"/>
        <w:left w:w="115" w:type="dxa"/>
        <w:bottom w:w="0" w:type="dxa"/>
        <w:right w:w="115"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tblPr>
      <w:tblStyleRowBandSize w:val="1"/>
      <w:tblStyleColBandSize w:val="1"/>
      <w:tblCellMar>
        <w:top w:w="0" w:type="dxa"/>
        <w:left w:w="57" w:type="dxa"/>
        <w:bottom w:w="0" w:type="dxa"/>
        <w:right w:w="57"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f5S7dXBI5qdJX5AYt6SlDAb4YA==">CgMxLjAyDmguNnVtdmZsYmR1ZXBvOAByITF4NzFJNlJOSksxYWpkZUNGUkktaE1zaWVTRGhvbG1PYQ==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23096</Words>
  <Characters>13166</Characters>
  <Application>Microsoft Office Word</Application>
  <DocSecurity>0</DocSecurity>
  <Lines>109</Lines>
  <Paragraphs>72</Paragraphs>
  <ScaleCrop>false</ScaleCrop>
  <Company/>
  <LinksUpToDate>false</LinksUpToDate>
  <CharactersWithSpaces>36190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мкс</dc:creator>
  <cp:lastModifiedBy>mulen</cp:lastModifiedBy>
  <cp:revision>2</cp:revision>
  <dcterms:created xsi:type="dcterms:W3CDTF">2025-09-25T12:30:00Z</dcterms:created>
  <dcterms:modified xsi:type="dcterms:W3CDTF">2025-09-25T12:30:00Z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
    <vt:bool>true</vt:bool>
  </property>
  <property fmtid="{D5CDD505-2E9C-101B-9397-08002B2CF9AE}" pid="3" name="Direction">
    <vt:lpwstr>RUMD</vt:lpwstr>
  </property>
</Properties>
</file>