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E1CA0" w14:textId="77777777" w:rsidR="003A47DA" w:rsidRDefault="00000000">
      <w:pPr>
        <w:shd w:val="clear" w:color="auto" w:fill="FFFFFF"/>
        <w:spacing w:after="0" w:line="240" w:lineRule="auto"/>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6D1D04C2" w14:textId="77777777" w:rsidR="003A47DA" w:rsidRDefault="00000000">
      <w:pPr>
        <w:shd w:val="clear" w:color="auto" w:fill="FFFFFF"/>
        <w:spacing w:after="0" w:line="240" w:lineRule="auto"/>
        <w:jc w:val="center"/>
        <w:rPr>
          <w:b/>
        </w:rPr>
      </w:pPr>
      <w:r>
        <w:rPr>
          <w:color w:val="000000"/>
        </w:rPr>
        <w:t>ІМ. М.І.ПИРОГОВА</w:t>
      </w:r>
    </w:p>
    <w:p w14:paraId="0D4C7021" w14:textId="77777777" w:rsidR="003A47DA" w:rsidRDefault="003A47DA">
      <w:pPr>
        <w:spacing w:after="0" w:line="240" w:lineRule="auto"/>
      </w:pPr>
    </w:p>
    <w:p w14:paraId="487659F6" w14:textId="77777777" w:rsidR="003A47DA" w:rsidRDefault="003A47DA">
      <w:pPr>
        <w:spacing w:after="0" w:line="240" w:lineRule="auto"/>
      </w:pPr>
    </w:p>
    <w:p w14:paraId="7F660024" w14:textId="77777777" w:rsidR="003A47DA" w:rsidRDefault="003A47DA">
      <w:pPr>
        <w:widowControl w:val="0"/>
        <w:spacing w:after="0" w:line="240" w:lineRule="auto"/>
        <w:jc w:val="center"/>
        <w:rPr>
          <w:color w:val="000000"/>
        </w:rPr>
      </w:pPr>
    </w:p>
    <w:p w14:paraId="072053C0" w14:textId="77777777" w:rsidR="003A47DA" w:rsidRDefault="003A47DA">
      <w:pPr>
        <w:widowControl w:val="0"/>
        <w:spacing w:after="0" w:line="240" w:lineRule="auto"/>
        <w:rPr>
          <w:color w:val="000000"/>
        </w:rPr>
      </w:pPr>
    </w:p>
    <w:tbl>
      <w:tblPr>
        <w:tblStyle w:val="ab"/>
        <w:tblW w:w="4655" w:type="dxa"/>
        <w:tblInd w:w="5327" w:type="dxa"/>
        <w:tblLayout w:type="fixed"/>
        <w:tblLook w:val="0000" w:firstRow="0" w:lastRow="0" w:firstColumn="0" w:lastColumn="0" w:noHBand="0" w:noVBand="0"/>
      </w:tblPr>
      <w:tblGrid>
        <w:gridCol w:w="4655"/>
      </w:tblGrid>
      <w:tr w:rsidR="003A47DA" w14:paraId="11EAD7AA" w14:textId="77777777">
        <w:trPr>
          <w:trHeight w:val="2493"/>
        </w:trPr>
        <w:tc>
          <w:tcPr>
            <w:tcW w:w="4655" w:type="dxa"/>
          </w:tcPr>
          <w:p w14:paraId="7E39AB29" w14:textId="77777777" w:rsidR="003A47DA" w:rsidRDefault="00000000">
            <w:pPr>
              <w:widowControl w:val="0"/>
              <w:spacing w:after="0" w:line="240" w:lineRule="auto"/>
              <w:jc w:val="center"/>
              <w:rPr>
                <w:color w:val="000000"/>
                <w:sz w:val="22"/>
                <w:szCs w:val="22"/>
              </w:rPr>
            </w:pPr>
            <w:r>
              <w:rPr>
                <w:color w:val="000000"/>
                <w:sz w:val="22"/>
                <w:szCs w:val="22"/>
              </w:rPr>
              <w:t>«ЗАТВЕРДЖЕНО»</w:t>
            </w:r>
          </w:p>
          <w:p w14:paraId="05684FDD" w14:textId="77777777" w:rsidR="003A47DA"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0DCC9074" w14:textId="77777777" w:rsidR="003A47DA"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7BCE6A55" w14:textId="77777777" w:rsidR="003A47DA" w:rsidRDefault="00000000">
            <w:pPr>
              <w:widowControl w:val="0"/>
              <w:spacing w:after="0" w:line="240" w:lineRule="auto"/>
              <w:rPr>
                <w:color w:val="000000"/>
                <w:sz w:val="22"/>
                <w:szCs w:val="22"/>
              </w:rPr>
            </w:pPr>
            <w:r>
              <w:rPr>
                <w:color w:val="000000"/>
                <w:sz w:val="22"/>
                <w:szCs w:val="22"/>
              </w:rPr>
              <w:t>ім. М.І. Пирогова</w:t>
            </w:r>
          </w:p>
          <w:p w14:paraId="38D247EC" w14:textId="77777777" w:rsidR="003A47DA"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761E0B1D" w14:textId="77777777" w:rsidR="003A47DA" w:rsidRDefault="00000000">
            <w:pPr>
              <w:widowControl w:val="0"/>
              <w:spacing w:after="0" w:line="240" w:lineRule="auto"/>
              <w:rPr>
                <w:color w:val="000000"/>
                <w:sz w:val="22"/>
                <w:szCs w:val="22"/>
              </w:rPr>
            </w:pPr>
            <w:bookmarkStart w:id="0" w:name="_heading=h.gazlaqynpm3j" w:colFirst="0" w:colLast="0"/>
            <w:bookmarkEnd w:id="0"/>
            <w:r>
              <w:rPr>
                <w:noProof/>
              </w:rPr>
              <w:drawing>
                <wp:inline distT="0" distB="0" distL="0" distR="0" wp14:anchorId="6ED377E3" wp14:editId="41AB394C">
                  <wp:extent cx="513938" cy="226048"/>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13938" cy="226048"/>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799D4454" w14:textId="77777777" w:rsidR="003A47DA"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215340D4" w14:textId="77777777" w:rsidR="003A47DA" w:rsidRDefault="00000000">
            <w:pPr>
              <w:widowControl w:val="0"/>
              <w:spacing w:after="0" w:line="240" w:lineRule="auto"/>
              <w:rPr>
                <w:color w:val="000000"/>
              </w:rPr>
            </w:pPr>
            <w:r>
              <w:rPr>
                <w:color w:val="000000"/>
                <w:sz w:val="22"/>
                <w:szCs w:val="22"/>
              </w:rPr>
              <w:t xml:space="preserve"> Протокол №1</w:t>
            </w:r>
          </w:p>
        </w:tc>
      </w:tr>
    </w:tbl>
    <w:p w14:paraId="796055A4" w14:textId="77777777" w:rsidR="003A47DA" w:rsidRDefault="003A47DA">
      <w:pPr>
        <w:widowControl w:val="0"/>
        <w:spacing w:after="0" w:line="240" w:lineRule="auto"/>
        <w:rPr>
          <w:color w:val="000000"/>
        </w:rPr>
      </w:pPr>
    </w:p>
    <w:p w14:paraId="7FC28051" w14:textId="77777777" w:rsidR="003A47DA" w:rsidRDefault="003A47DA">
      <w:pPr>
        <w:widowControl w:val="0"/>
        <w:spacing w:after="0" w:line="240" w:lineRule="auto"/>
        <w:rPr>
          <w:color w:val="000000"/>
        </w:rPr>
      </w:pPr>
    </w:p>
    <w:p w14:paraId="63C19A7C" w14:textId="77777777" w:rsidR="003A47DA" w:rsidRDefault="003A47DA">
      <w:pPr>
        <w:widowControl w:val="0"/>
        <w:spacing w:after="0" w:line="240" w:lineRule="auto"/>
        <w:rPr>
          <w:color w:val="000000"/>
        </w:rPr>
      </w:pPr>
    </w:p>
    <w:p w14:paraId="15507904" w14:textId="77777777" w:rsidR="003A47DA" w:rsidRDefault="003A47DA">
      <w:pPr>
        <w:widowControl w:val="0"/>
        <w:spacing w:after="0" w:line="240" w:lineRule="auto"/>
        <w:jc w:val="center"/>
        <w:rPr>
          <w:color w:val="000000"/>
        </w:rPr>
      </w:pPr>
    </w:p>
    <w:p w14:paraId="4B3F4C7E" w14:textId="77777777" w:rsidR="003A47DA" w:rsidRDefault="00000000">
      <w:pPr>
        <w:widowControl w:val="0"/>
        <w:spacing w:after="0" w:line="240" w:lineRule="auto"/>
        <w:jc w:val="center"/>
        <w:rPr>
          <w:color w:val="000000"/>
        </w:rPr>
      </w:pPr>
      <w:r>
        <w:rPr>
          <w:color w:val="000000"/>
        </w:rPr>
        <w:t>МЕТОДИЧНІ РЕКОМЕНДАЦІЇ</w:t>
      </w:r>
    </w:p>
    <w:p w14:paraId="566666E6" w14:textId="77777777" w:rsidR="003A47DA" w:rsidRDefault="00000000">
      <w:pPr>
        <w:widowControl w:val="0"/>
        <w:spacing w:after="0" w:line="240" w:lineRule="auto"/>
        <w:jc w:val="center"/>
        <w:rPr>
          <w:color w:val="000000"/>
        </w:rPr>
      </w:pPr>
      <w:r>
        <w:rPr>
          <w:color w:val="000000"/>
        </w:rPr>
        <w:t xml:space="preserve"> для викладачів  та самостійної роботи лікарів – інтернів</w:t>
      </w:r>
    </w:p>
    <w:p w14:paraId="31865953" w14:textId="77777777" w:rsidR="003A47DA" w:rsidRDefault="003A47DA">
      <w:pPr>
        <w:widowControl w:val="0"/>
        <w:spacing w:after="0" w:line="240" w:lineRule="auto"/>
        <w:jc w:val="center"/>
        <w:rPr>
          <w:color w:val="000000"/>
        </w:rPr>
      </w:pPr>
    </w:p>
    <w:tbl>
      <w:tblPr>
        <w:tblStyle w:val="ac"/>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3A47DA" w14:paraId="196DA027" w14:textId="77777777">
        <w:tc>
          <w:tcPr>
            <w:tcW w:w="2490" w:type="dxa"/>
            <w:tcBorders>
              <w:top w:val="single" w:sz="4" w:space="0" w:color="000000"/>
              <w:left w:val="single" w:sz="4" w:space="0" w:color="000000"/>
              <w:bottom w:val="single" w:sz="4" w:space="0" w:color="000000"/>
              <w:right w:val="single" w:sz="4" w:space="0" w:color="000000"/>
            </w:tcBorders>
          </w:tcPr>
          <w:p w14:paraId="0A1DA1D8" w14:textId="77777777" w:rsidR="003A47DA" w:rsidRDefault="00000000">
            <w:pPr>
              <w:widowControl w:val="0"/>
              <w:spacing w:after="0" w:line="240" w:lineRule="auto"/>
              <w:rPr>
                <w:color w:val="000000"/>
              </w:rPr>
            </w:pPr>
            <w:r>
              <w:rPr>
                <w:color w:val="000000"/>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2DD68308" w14:textId="77777777" w:rsidR="003A47DA" w:rsidRDefault="00000000">
            <w:pPr>
              <w:widowControl w:val="0"/>
              <w:spacing w:after="0" w:line="240" w:lineRule="auto"/>
              <w:rPr>
                <w:color w:val="000000"/>
              </w:rPr>
            </w:pPr>
            <w:r>
              <w:rPr>
                <w:color w:val="000000"/>
              </w:rPr>
              <w:t>ОК 31 Терапевтична стоматологія</w:t>
            </w:r>
          </w:p>
        </w:tc>
      </w:tr>
      <w:tr w:rsidR="003A47DA" w14:paraId="495C9C99"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1DA5AE45" w14:textId="77777777" w:rsidR="003A47DA" w:rsidRDefault="00000000">
            <w:pPr>
              <w:widowControl w:val="0"/>
              <w:spacing w:after="0" w:line="240" w:lineRule="auto"/>
              <w:rPr>
                <w:color w:val="000000"/>
              </w:rPr>
            </w:pPr>
            <w:r>
              <w:rPr>
                <w:color w:val="000000"/>
              </w:rPr>
              <w:t>Тема заняття № 36</w:t>
            </w:r>
          </w:p>
        </w:tc>
        <w:tc>
          <w:tcPr>
            <w:tcW w:w="6910" w:type="dxa"/>
            <w:tcBorders>
              <w:top w:val="single" w:sz="4" w:space="0" w:color="000000"/>
              <w:left w:val="single" w:sz="4" w:space="0" w:color="000000"/>
              <w:bottom w:val="single" w:sz="4" w:space="0" w:color="000000"/>
              <w:right w:val="single" w:sz="4" w:space="0" w:color="000000"/>
            </w:tcBorders>
          </w:tcPr>
          <w:p w14:paraId="781B4615" w14:textId="77777777" w:rsidR="003A47DA" w:rsidRDefault="00000000">
            <w:pPr>
              <w:shd w:val="clear" w:color="auto" w:fill="FFFFFF"/>
              <w:spacing w:after="0" w:line="240" w:lineRule="auto"/>
              <w:rPr>
                <w:color w:val="000000"/>
              </w:rPr>
            </w:pPr>
            <w:r>
              <w:t>Прояви вірусних інфекцій на СОПР. ВІЛ-інфекція. Тактика лікаря-стоматолога.</w:t>
            </w:r>
          </w:p>
        </w:tc>
      </w:tr>
      <w:tr w:rsidR="003A47DA" w14:paraId="6EEA2E7C" w14:textId="77777777">
        <w:tc>
          <w:tcPr>
            <w:tcW w:w="2490" w:type="dxa"/>
            <w:tcBorders>
              <w:top w:val="single" w:sz="4" w:space="0" w:color="000000"/>
              <w:left w:val="single" w:sz="4" w:space="0" w:color="000000"/>
              <w:bottom w:val="single" w:sz="4" w:space="0" w:color="000000"/>
              <w:right w:val="single" w:sz="4" w:space="0" w:color="000000"/>
            </w:tcBorders>
          </w:tcPr>
          <w:p w14:paraId="00F074EC" w14:textId="77777777" w:rsidR="003A47DA" w:rsidRDefault="00000000">
            <w:pPr>
              <w:widowControl w:val="0"/>
              <w:spacing w:after="0" w:line="240" w:lineRule="auto"/>
              <w:rPr>
                <w:color w:val="000000"/>
              </w:rPr>
            </w:pPr>
            <w:r>
              <w:rPr>
                <w:color w:val="000000"/>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23C24552" w14:textId="77777777" w:rsidR="003A47DA" w:rsidRDefault="00000000">
            <w:pPr>
              <w:widowControl w:val="0"/>
              <w:spacing w:after="0" w:line="240" w:lineRule="auto"/>
              <w:rPr>
                <w:color w:val="000000"/>
              </w:rPr>
            </w:pPr>
            <w:r>
              <w:rPr>
                <w:color w:val="000000"/>
              </w:rPr>
              <w:t>інтернатура</w:t>
            </w:r>
          </w:p>
        </w:tc>
      </w:tr>
      <w:tr w:rsidR="003A47DA" w14:paraId="77594844" w14:textId="77777777">
        <w:tc>
          <w:tcPr>
            <w:tcW w:w="2490" w:type="dxa"/>
            <w:tcBorders>
              <w:top w:val="single" w:sz="4" w:space="0" w:color="000000"/>
              <w:left w:val="single" w:sz="4" w:space="0" w:color="000000"/>
              <w:bottom w:val="single" w:sz="4" w:space="0" w:color="000000"/>
              <w:right w:val="single" w:sz="4" w:space="0" w:color="000000"/>
            </w:tcBorders>
          </w:tcPr>
          <w:p w14:paraId="29062C45" w14:textId="77777777" w:rsidR="003A47DA" w:rsidRDefault="00000000">
            <w:pPr>
              <w:widowControl w:val="0"/>
              <w:spacing w:after="0" w:line="240" w:lineRule="auto"/>
              <w:rPr>
                <w:color w:val="000000"/>
              </w:rPr>
            </w:pPr>
            <w:r>
              <w:rPr>
                <w:color w:val="000000"/>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6CDD0D6F" w14:textId="77777777" w:rsidR="003A47DA" w:rsidRDefault="00000000">
            <w:pPr>
              <w:widowControl w:val="0"/>
              <w:spacing w:after="0" w:line="240" w:lineRule="auto"/>
              <w:rPr>
                <w:color w:val="000000"/>
              </w:rPr>
            </w:pPr>
            <w:r>
              <w:rPr>
                <w:color w:val="000000"/>
              </w:rPr>
              <w:t>стоматологічний</w:t>
            </w:r>
          </w:p>
        </w:tc>
      </w:tr>
      <w:tr w:rsidR="003A47DA" w14:paraId="4BA5ACC7" w14:textId="77777777">
        <w:tc>
          <w:tcPr>
            <w:tcW w:w="2490" w:type="dxa"/>
            <w:tcBorders>
              <w:top w:val="single" w:sz="4" w:space="0" w:color="000000"/>
              <w:left w:val="single" w:sz="4" w:space="0" w:color="000000"/>
              <w:bottom w:val="single" w:sz="4" w:space="0" w:color="000000"/>
              <w:right w:val="single" w:sz="4" w:space="0" w:color="000000"/>
            </w:tcBorders>
          </w:tcPr>
          <w:p w14:paraId="37365D1A" w14:textId="77777777" w:rsidR="003A47DA" w:rsidRDefault="00000000">
            <w:pPr>
              <w:widowControl w:val="0"/>
              <w:spacing w:after="0" w:line="240" w:lineRule="auto"/>
              <w:rPr>
                <w:color w:val="000000"/>
              </w:rPr>
            </w:pPr>
            <w:r>
              <w:rPr>
                <w:color w:val="000000"/>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3B9E86C9" w14:textId="77777777" w:rsidR="003A47DA"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2DE22D61" w14:textId="77777777" w:rsidR="003A47DA" w:rsidRDefault="003A47DA">
      <w:pPr>
        <w:widowControl w:val="0"/>
        <w:spacing w:after="0" w:line="240" w:lineRule="auto"/>
        <w:ind w:firstLine="709"/>
        <w:jc w:val="both"/>
        <w:rPr>
          <w:color w:val="000000"/>
        </w:rPr>
      </w:pPr>
    </w:p>
    <w:p w14:paraId="58F3A8F8" w14:textId="77777777" w:rsidR="003A47DA" w:rsidRDefault="003A47DA">
      <w:pPr>
        <w:widowControl w:val="0"/>
        <w:spacing w:after="0" w:line="240" w:lineRule="auto"/>
        <w:ind w:firstLine="709"/>
        <w:jc w:val="both"/>
        <w:rPr>
          <w:color w:val="000000"/>
        </w:rPr>
      </w:pPr>
    </w:p>
    <w:p w14:paraId="16A61DEB" w14:textId="77777777" w:rsidR="003A47DA" w:rsidRDefault="003A47DA">
      <w:pPr>
        <w:widowControl w:val="0"/>
        <w:spacing w:after="0" w:line="240" w:lineRule="auto"/>
        <w:jc w:val="both"/>
        <w:rPr>
          <w:color w:val="000000"/>
        </w:rPr>
      </w:pPr>
    </w:p>
    <w:p w14:paraId="7DD68274" w14:textId="77777777" w:rsidR="003A47DA" w:rsidRDefault="003A47DA">
      <w:pPr>
        <w:widowControl w:val="0"/>
        <w:spacing w:after="0" w:line="240" w:lineRule="auto"/>
        <w:jc w:val="both"/>
        <w:rPr>
          <w:color w:val="000000"/>
        </w:rPr>
      </w:pPr>
    </w:p>
    <w:p w14:paraId="2957A449" w14:textId="77777777" w:rsidR="003A47DA" w:rsidRDefault="003A47DA">
      <w:pPr>
        <w:widowControl w:val="0"/>
        <w:spacing w:after="0" w:line="240" w:lineRule="auto"/>
        <w:ind w:firstLine="709"/>
        <w:jc w:val="both"/>
        <w:rPr>
          <w:color w:val="000000"/>
        </w:rPr>
      </w:pPr>
    </w:p>
    <w:p w14:paraId="22466002" w14:textId="77777777" w:rsidR="003A47DA" w:rsidRDefault="003A47DA">
      <w:pPr>
        <w:widowControl w:val="0"/>
        <w:spacing w:after="0" w:line="240" w:lineRule="auto"/>
        <w:rPr>
          <w:color w:val="000000"/>
        </w:rPr>
      </w:pPr>
    </w:p>
    <w:p w14:paraId="00DDFE41" w14:textId="77777777" w:rsidR="003A47DA" w:rsidRDefault="003A47DA">
      <w:pPr>
        <w:widowControl w:val="0"/>
        <w:spacing w:after="0" w:line="240" w:lineRule="auto"/>
        <w:rPr>
          <w:color w:val="000000"/>
        </w:rPr>
      </w:pPr>
    </w:p>
    <w:p w14:paraId="5F6FA8B4" w14:textId="77777777" w:rsidR="003A47DA" w:rsidRDefault="003A47DA">
      <w:pPr>
        <w:widowControl w:val="0"/>
        <w:spacing w:after="0" w:line="240" w:lineRule="auto"/>
        <w:rPr>
          <w:color w:val="000000"/>
        </w:rPr>
      </w:pPr>
    </w:p>
    <w:p w14:paraId="59A7D7DC" w14:textId="77777777" w:rsidR="003A47DA" w:rsidRDefault="003A47DA">
      <w:pPr>
        <w:widowControl w:val="0"/>
        <w:spacing w:after="0" w:line="240" w:lineRule="auto"/>
        <w:rPr>
          <w:color w:val="000000"/>
        </w:rPr>
      </w:pPr>
    </w:p>
    <w:p w14:paraId="1710E964" w14:textId="77777777" w:rsidR="003A47DA" w:rsidRDefault="003A47DA">
      <w:pPr>
        <w:widowControl w:val="0"/>
        <w:spacing w:after="0" w:line="240" w:lineRule="auto"/>
        <w:rPr>
          <w:color w:val="000000"/>
        </w:rPr>
      </w:pPr>
    </w:p>
    <w:p w14:paraId="7ED66C54" w14:textId="77777777" w:rsidR="003A47DA" w:rsidRDefault="003A47DA">
      <w:pPr>
        <w:widowControl w:val="0"/>
        <w:spacing w:after="0" w:line="240" w:lineRule="auto"/>
        <w:rPr>
          <w:color w:val="000000"/>
        </w:rPr>
      </w:pPr>
    </w:p>
    <w:p w14:paraId="0306CBE7" w14:textId="77777777" w:rsidR="003A47DA" w:rsidRDefault="003A47DA">
      <w:pPr>
        <w:widowControl w:val="0"/>
        <w:spacing w:after="0" w:line="240" w:lineRule="auto"/>
        <w:rPr>
          <w:color w:val="000000"/>
        </w:rPr>
      </w:pPr>
    </w:p>
    <w:p w14:paraId="36C91A49" w14:textId="77777777" w:rsidR="003A47DA" w:rsidRDefault="003A47DA">
      <w:pPr>
        <w:widowControl w:val="0"/>
        <w:spacing w:after="0" w:line="240" w:lineRule="auto"/>
        <w:ind w:firstLine="709"/>
        <w:jc w:val="center"/>
        <w:rPr>
          <w:color w:val="000000"/>
        </w:rPr>
      </w:pPr>
    </w:p>
    <w:p w14:paraId="5C02334B" w14:textId="77777777" w:rsidR="003A47DA" w:rsidRDefault="003A47DA">
      <w:pPr>
        <w:widowControl w:val="0"/>
        <w:spacing w:after="0" w:line="240" w:lineRule="auto"/>
        <w:ind w:firstLine="709"/>
        <w:jc w:val="center"/>
        <w:rPr>
          <w:color w:val="000000"/>
        </w:rPr>
      </w:pPr>
    </w:p>
    <w:p w14:paraId="5B76ADBE" w14:textId="77777777" w:rsidR="003A47DA" w:rsidRDefault="003A47DA">
      <w:pPr>
        <w:widowControl w:val="0"/>
        <w:spacing w:after="0" w:line="240" w:lineRule="auto"/>
        <w:ind w:firstLine="709"/>
        <w:jc w:val="center"/>
        <w:rPr>
          <w:color w:val="000000"/>
        </w:rPr>
      </w:pPr>
    </w:p>
    <w:p w14:paraId="72F448A2" w14:textId="77777777" w:rsidR="003A47DA" w:rsidRDefault="00000000">
      <w:pPr>
        <w:widowControl w:val="0"/>
        <w:spacing w:after="0" w:line="240" w:lineRule="auto"/>
        <w:jc w:val="center"/>
      </w:pPr>
      <w:r>
        <w:rPr>
          <w:color w:val="000000"/>
        </w:rPr>
        <w:t>Вінниця – 202</w:t>
      </w:r>
      <w:r>
        <w:t>5</w:t>
      </w:r>
    </w:p>
    <w:p w14:paraId="20935D4C" w14:textId="77777777" w:rsidR="003A47DA" w:rsidRDefault="003A47DA">
      <w:pPr>
        <w:widowControl w:val="0"/>
        <w:spacing w:after="0" w:line="240" w:lineRule="auto"/>
        <w:jc w:val="center"/>
      </w:pPr>
    </w:p>
    <w:p w14:paraId="506EFC8F" w14:textId="77777777" w:rsidR="003A47DA" w:rsidRDefault="003A47DA">
      <w:pPr>
        <w:widowControl w:val="0"/>
        <w:spacing w:after="0" w:line="240" w:lineRule="auto"/>
        <w:ind w:left="220"/>
        <w:jc w:val="center"/>
        <w:rPr>
          <w:smallCaps/>
          <w:color w:val="000000"/>
          <w:sz w:val="24"/>
          <w:szCs w:val="24"/>
        </w:rPr>
      </w:pPr>
    </w:p>
    <w:p w14:paraId="4CDBCC85" w14:textId="77777777" w:rsidR="003A47DA" w:rsidRDefault="00000000">
      <w:pPr>
        <w:widowControl w:val="0"/>
        <w:pBdr>
          <w:top w:val="nil"/>
          <w:left w:val="nil"/>
          <w:bottom w:val="nil"/>
          <w:right w:val="nil"/>
          <w:between w:val="nil"/>
        </w:pBdr>
        <w:spacing w:after="0" w:line="240" w:lineRule="auto"/>
        <w:jc w:val="both"/>
        <w:rPr>
          <w:color w:val="000000"/>
        </w:rPr>
      </w:pPr>
      <w:r>
        <w:rPr>
          <w:b/>
          <w:color w:val="000000"/>
        </w:rPr>
        <w:lastRenderedPageBreak/>
        <w:t xml:space="preserve">Тема 36. </w:t>
      </w:r>
      <w:r>
        <w:rPr>
          <w:color w:val="000000"/>
        </w:rPr>
        <w:t>Прояви вірусних інфекцій на СОПР. ВІЛ-інфекція. Тактика лікаря-стоматолога.</w:t>
      </w:r>
    </w:p>
    <w:p w14:paraId="2741EA9A" w14:textId="77777777" w:rsidR="003A47DA" w:rsidRDefault="003A47DA">
      <w:pPr>
        <w:widowControl w:val="0"/>
        <w:pBdr>
          <w:top w:val="nil"/>
          <w:left w:val="nil"/>
          <w:bottom w:val="nil"/>
          <w:right w:val="nil"/>
          <w:between w:val="nil"/>
        </w:pBdr>
        <w:spacing w:after="0" w:line="240" w:lineRule="auto"/>
        <w:jc w:val="both"/>
        <w:rPr>
          <w:color w:val="000000"/>
        </w:rPr>
      </w:pPr>
    </w:p>
    <w:p w14:paraId="26D1D915" w14:textId="77777777" w:rsidR="003A47DA" w:rsidRDefault="00000000">
      <w:pPr>
        <w:widowControl w:val="0"/>
        <w:pBdr>
          <w:top w:val="nil"/>
          <w:left w:val="nil"/>
          <w:bottom w:val="nil"/>
          <w:right w:val="nil"/>
          <w:between w:val="nil"/>
        </w:pBdr>
        <w:spacing w:after="0" w:line="240" w:lineRule="auto"/>
        <w:jc w:val="both"/>
        <w:rPr>
          <w:i/>
          <w:color w:val="000000"/>
          <w:sz w:val="26"/>
          <w:szCs w:val="26"/>
        </w:rPr>
      </w:pPr>
      <w:r>
        <w:rPr>
          <w:color w:val="000000"/>
          <w:sz w:val="26"/>
          <w:szCs w:val="26"/>
        </w:rPr>
        <w:t xml:space="preserve">     </w:t>
      </w:r>
      <w:r>
        <w:rPr>
          <w:b/>
          <w:color w:val="000000"/>
          <w:sz w:val="26"/>
          <w:szCs w:val="26"/>
        </w:rPr>
        <w:tab/>
      </w:r>
      <w:r>
        <w:rPr>
          <w:b/>
          <w:i/>
          <w:color w:val="000000"/>
          <w:sz w:val="26"/>
          <w:szCs w:val="26"/>
        </w:rPr>
        <w:t>Завдання на формування вхідного рівня знань:</w:t>
      </w:r>
    </w:p>
    <w:p w14:paraId="5B81CAE0" w14:textId="77777777" w:rsidR="003A47DA" w:rsidRDefault="00000000">
      <w:pPr>
        <w:shd w:val="clear" w:color="auto" w:fill="FFFFFF"/>
        <w:spacing w:after="0" w:line="240" w:lineRule="auto"/>
        <w:rPr>
          <w:sz w:val="26"/>
          <w:szCs w:val="26"/>
        </w:rPr>
      </w:pPr>
      <w:r>
        <w:rPr>
          <w:sz w:val="26"/>
          <w:szCs w:val="26"/>
        </w:rPr>
        <w:t>1. Елементи ураження СОПР.</w:t>
      </w:r>
    </w:p>
    <w:p w14:paraId="1D50E1D2" w14:textId="77777777" w:rsidR="003A47DA" w:rsidRDefault="00000000">
      <w:pPr>
        <w:shd w:val="clear" w:color="auto" w:fill="FFFFFF"/>
        <w:spacing w:after="0" w:line="240" w:lineRule="auto"/>
        <w:rPr>
          <w:sz w:val="26"/>
          <w:szCs w:val="26"/>
        </w:rPr>
      </w:pPr>
      <w:r>
        <w:rPr>
          <w:sz w:val="26"/>
          <w:szCs w:val="26"/>
        </w:rPr>
        <w:t>2. Схема обстеження хворого із захворюваннями СОПР.</w:t>
      </w:r>
    </w:p>
    <w:p w14:paraId="42F40516" w14:textId="77777777" w:rsidR="003A47DA" w:rsidRDefault="00000000">
      <w:pPr>
        <w:shd w:val="clear" w:color="auto" w:fill="FFFFFF"/>
        <w:spacing w:after="0" w:line="240" w:lineRule="auto"/>
        <w:rPr>
          <w:sz w:val="26"/>
          <w:szCs w:val="26"/>
        </w:rPr>
      </w:pPr>
      <w:r>
        <w:rPr>
          <w:sz w:val="26"/>
          <w:szCs w:val="26"/>
        </w:rPr>
        <w:t>3. Систематика захворювань СОПР.</w:t>
      </w:r>
    </w:p>
    <w:p w14:paraId="267407FE" w14:textId="77777777" w:rsidR="003A47DA" w:rsidRDefault="00000000">
      <w:pPr>
        <w:widowControl w:val="0"/>
        <w:pBdr>
          <w:top w:val="nil"/>
          <w:left w:val="nil"/>
          <w:bottom w:val="nil"/>
          <w:right w:val="nil"/>
          <w:between w:val="nil"/>
        </w:pBdr>
        <w:shd w:val="clear" w:color="auto" w:fill="FFFFFF"/>
        <w:spacing w:after="0" w:line="240" w:lineRule="auto"/>
        <w:rPr>
          <w:color w:val="000000"/>
          <w:sz w:val="26"/>
          <w:szCs w:val="26"/>
        </w:rPr>
      </w:pPr>
      <w:r>
        <w:rPr>
          <w:color w:val="000000"/>
          <w:sz w:val="26"/>
          <w:szCs w:val="26"/>
        </w:rPr>
        <w:t xml:space="preserve">   </w:t>
      </w:r>
      <w:r>
        <w:rPr>
          <w:color w:val="000000"/>
          <w:sz w:val="26"/>
          <w:szCs w:val="26"/>
        </w:rPr>
        <w:tab/>
      </w:r>
    </w:p>
    <w:tbl>
      <w:tblPr>
        <w:tblStyle w:val="ad"/>
        <w:tblW w:w="10433" w:type="dxa"/>
        <w:jc w:val="center"/>
        <w:tblInd w:w="0" w:type="dxa"/>
        <w:tblLayout w:type="fixed"/>
        <w:tblLook w:val="0000" w:firstRow="0" w:lastRow="0" w:firstColumn="0" w:lastColumn="0" w:noHBand="0" w:noVBand="0"/>
      </w:tblPr>
      <w:tblGrid>
        <w:gridCol w:w="3079"/>
        <w:gridCol w:w="1030"/>
        <w:gridCol w:w="6324"/>
      </w:tblGrid>
      <w:tr w:rsidR="003A47DA" w14:paraId="58512D17" w14:textId="77777777">
        <w:trPr>
          <w:trHeight w:val="346"/>
          <w:jc w:val="center"/>
        </w:trPr>
        <w:tc>
          <w:tcPr>
            <w:tcW w:w="3079" w:type="dxa"/>
            <w:tcBorders>
              <w:top w:val="single" w:sz="6" w:space="0" w:color="000000"/>
              <w:left w:val="single" w:sz="6" w:space="0" w:color="000000"/>
              <w:bottom w:val="single" w:sz="6" w:space="0" w:color="000000"/>
              <w:right w:val="single" w:sz="6" w:space="0" w:color="000000"/>
            </w:tcBorders>
            <w:shd w:val="clear" w:color="auto" w:fill="FFFFFF"/>
          </w:tcPr>
          <w:p w14:paraId="4C635D6F" w14:textId="77777777" w:rsidR="003A47DA" w:rsidRDefault="00000000">
            <w:pPr>
              <w:shd w:val="clear" w:color="auto" w:fill="FFFFFF"/>
              <w:jc w:val="center"/>
              <w:rPr>
                <w:i/>
                <w:sz w:val="24"/>
                <w:szCs w:val="24"/>
              </w:rPr>
            </w:pPr>
            <w:r>
              <w:rPr>
                <w:i/>
                <w:sz w:val="24"/>
                <w:szCs w:val="24"/>
              </w:rPr>
              <w:t>Питання</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1B045414" w14:textId="77777777" w:rsidR="003A47DA" w:rsidRDefault="00000000">
            <w:pPr>
              <w:shd w:val="clear" w:color="auto" w:fill="FFFFFF"/>
              <w:jc w:val="center"/>
              <w:rPr>
                <w:i/>
                <w:sz w:val="24"/>
                <w:szCs w:val="24"/>
              </w:rPr>
            </w:pPr>
            <w:r>
              <w:rPr>
                <w:i/>
                <w:sz w:val="24"/>
                <w:szCs w:val="24"/>
              </w:rPr>
              <w:t>Рівень</w:t>
            </w:r>
          </w:p>
        </w:tc>
        <w:tc>
          <w:tcPr>
            <w:tcW w:w="6324" w:type="dxa"/>
            <w:tcBorders>
              <w:top w:val="single" w:sz="6" w:space="0" w:color="000000"/>
              <w:left w:val="single" w:sz="6" w:space="0" w:color="000000"/>
              <w:bottom w:val="single" w:sz="6" w:space="0" w:color="000000"/>
              <w:right w:val="single" w:sz="6" w:space="0" w:color="000000"/>
            </w:tcBorders>
            <w:shd w:val="clear" w:color="auto" w:fill="FFFFFF"/>
          </w:tcPr>
          <w:p w14:paraId="101A3432" w14:textId="77777777" w:rsidR="003A47DA" w:rsidRDefault="00000000">
            <w:pPr>
              <w:shd w:val="clear" w:color="auto" w:fill="FFFFFF"/>
              <w:jc w:val="center"/>
              <w:rPr>
                <w:i/>
                <w:sz w:val="24"/>
                <w:szCs w:val="24"/>
              </w:rPr>
            </w:pPr>
            <w:r>
              <w:rPr>
                <w:i/>
                <w:sz w:val="24"/>
                <w:szCs w:val="24"/>
              </w:rPr>
              <w:t>Еталони відповідей</w:t>
            </w:r>
          </w:p>
        </w:tc>
      </w:tr>
      <w:tr w:rsidR="003A47DA" w14:paraId="5B634815" w14:textId="77777777">
        <w:trPr>
          <w:trHeight w:val="966"/>
          <w:jc w:val="center"/>
        </w:trPr>
        <w:tc>
          <w:tcPr>
            <w:tcW w:w="3079" w:type="dxa"/>
            <w:tcBorders>
              <w:top w:val="single" w:sz="6" w:space="0" w:color="000000"/>
              <w:left w:val="single" w:sz="6" w:space="0" w:color="000000"/>
              <w:bottom w:val="single" w:sz="6" w:space="0" w:color="000000"/>
              <w:right w:val="single" w:sz="6" w:space="0" w:color="000000"/>
            </w:tcBorders>
            <w:shd w:val="clear" w:color="auto" w:fill="FFFFFF"/>
          </w:tcPr>
          <w:p w14:paraId="3D3BBDC5" w14:textId="77777777" w:rsidR="003A47DA" w:rsidRDefault="00000000">
            <w:pPr>
              <w:shd w:val="clear" w:color="auto" w:fill="FFFFFF"/>
              <w:rPr>
                <w:sz w:val="24"/>
                <w:szCs w:val="24"/>
              </w:rPr>
            </w:pPr>
            <w:r>
              <w:rPr>
                <w:sz w:val="24"/>
                <w:szCs w:val="24"/>
              </w:rPr>
              <w:t>Які елементи ураження відносяться до первинних?</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37EC166B" w14:textId="77777777" w:rsidR="003A47DA" w:rsidRDefault="00000000">
            <w:pPr>
              <w:shd w:val="clear" w:color="auto" w:fill="FFFFFF"/>
              <w:rPr>
                <w:sz w:val="24"/>
                <w:szCs w:val="24"/>
              </w:rPr>
            </w:pPr>
            <w:r>
              <w:rPr>
                <w:sz w:val="24"/>
                <w:szCs w:val="24"/>
              </w:rPr>
              <w:t xml:space="preserve">       I</w:t>
            </w:r>
          </w:p>
        </w:tc>
        <w:tc>
          <w:tcPr>
            <w:tcW w:w="6324" w:type="dxa"/>
            <w:tcBorders>
              <w:top w:val="single" w:sz="6" w:space="0" w:color="000000"/>
              <w:left w:val="single" w:sz="6" w:space="0" w:color="000000"/>
              <w:bottom w:val="single" w:sz="6" w:space="0" w:color="000000"/>
              <w:right w:val="single" w:sz="6" w:space="0" w:color="000000"/>
            </w:tcBorders>
            <w:shd w:val="clear" w:color="auto" w:fill="FFFFFF"/>
          </w:tcPr>
          <w:p w14:paraId="7724D744" w14:textId="77777777" w:rsidR="003A47DA" w:rsidRDefault="00000000">
            <w:pPr>
              <w:shd w:val="clear" w:color="auto" w:fill="FFFFFF"/>
              <w:rPr>
                <w:sz w:val="24"/>
                <w:szCs w:val="24"/>
              </w:rPr>
            </w:pPr>
            <w:r>
              <w:rPr>
                <w:sz w:val="24"/>
                <w:szCs w:val="24"/>
              </w:rPr>
              <w:t>1) Пляма, еритема, розеола, геморрагії, петехії, екхімози, телеангіектазії, папула, вузол, бугорок, пухир, пухирець, міхур, гнійник, кіста.</w:t>
            </w:r>
          </w:p>
        </w:tc>
      </w:tr>
      <w:tr w:rsidR="003A47DA" w14:paraId="0EE4B74A" w14:textId="77777777">
        <w:trPr>
          <w:trHeight w:val="653"/>
          <w:jc w:val="center"/>
        </w:trPr>
        <w:tc>
          <w:tcPr>
            <w:tcW w:w="3079" w:type="dxa"/>
            <w:tcBorders>
              <w:top w:val="single" w:sz="6" w:space="0" w:color="000000"/>
              <w:left w:val="single" w:sz="6" w:space="0" w:color="000000"/>
              <w:bottom w:val="single" w:sz="6" w:space="0" w:color="000000"/>
              <w:right w:val="single" w:sz="6" w:space="0" w:color="000000"/>
            </w:tcBorders>
            <w:shd w:val="clear" w:color="auto" w:fill="FFFFFF"/>
          </w:tcPr>
          <w:p w14:paraId="0AD13B8D" w14:textId="77777777" w:rsidR="003A47DA" w:rsidRDefault="00000000">
            <w:pPr>
              <w:shd w:val="clear" w:color="auto" w:fill="FFFFFF"/>
              <w:rPr>
                <w:sz w:val="24"/>
                <w:szCs w:val="24"/>
              </w:rPr>
            </w:pPr>
            <w:r>
              <w:rPr>
                <w:sz w:val="24"/>
                <w:szCs w:val="24"/>
              </w:rPr>
              <w:t>Які елементи ураження відносяться до вторинних?</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17E6559C" w14:textId="77777777" w:rsidR="003A47DA" w:rsidRDefault="00000000">
            <w:pPr>
              <w:shd w:val="clear" w:color="auto" w:fill="FFFFFF"/>
              <w:rPr>
                <w:sz w:val="24"/>
                <w:szCs w:val="24"/>
              </w:rPr>
            </w:pPr>
            <w:r>
              <w:rPr>
                <w:sz w:val="24"/>
                <w:szCs w:val="24"/>
              </w:rPr>
              <w:t xml:space="preserve">       I</w:t>
            </w:r>
          </w:p>
        </w:tc>
        <w:tc>
          <w:tcPr>
            <w:tcW w:w="6324" w:type="dxa"/>
            <w:tcBorders>
              <w:top w:val="single" w:sz="6" w:space="0" w:color="000000"/>
              <w:left w:val="single" w:sz="6" w:space="0" w:color="000000"/>
              <w:bottom w:val="single" w:sz="6" w:space="0" w:color="000000"/>
              <w:right w:val="single" w:sz="6" w:space="0" w:color="000000"/>
            </w:tcBorders>
            <w:shd w:val="clear" w:color="auto" w:fill="FFFFFF"/>
          </w:tcPr>
          <w:p w14:paraId="7A6EFCC9" w14:textId="77777777" w:rsidR="003A47DA" w:rsidRDefault="00000000">
            <w:pPr>
              <w:shd w:val="clear" w:color="auto" w:fill="FFFFFF"/>
              <w:rPr>
                <w:sz w:val="24"/>
                <w:szCs w:val="24"/>
              </w:rPr>
            </w:pPr>
            <w:r>
              <w:rPr>
                <w:sz w:val="24"/>
                <w:szCs w:val="24"/>
              </w:rPr>
              <w:t>2) Луска, ерозія, афта, виразка, тріщина, кірка, рубець, ліхенізація, вегетація</w:t>
            </w:r>
          </w:p>
        </w:tc>
      </w:tr>
      <w:tr w:rsidR="003A47DA" w14:paraId="3A888A16" w14:textId="77777777">
        <w:trPr>
          <w:trHeight w:val="1465"/>
          <w:jc w:val="center"/>
        </w:trPr>
        <w:tc>
          <w:tcPr>
            <w:tcW w:w="3079" w:type="dxa"/>
            <w:tcBorders>
              <w:top w:val="single" w:sz="6" w:space="0" w:color="000000"/>
              <w:left w:val="single" w:sz="6" w:space="0" w:color="000000"/>
              <w:bottom w:val="single" w:sz="6" w:space="0" w:color="000000"/>
              <w:right w:val="single" w:sz="6" w:space="0" w:color="000000"/>
            </w:tcBorders>
            <w:shd w:val="clear" w:color="auto" w:fill="FFFFFF"/>
          </w:tcPr>
          <w:p w14:paraId="7758468E" w14:textId="77777777" w:rsidR="003A47DA" w:rsidRDefault="00000000">
            <w:pPr>
              <w:shd w:val="clear" w:color="auto" w:fill="FFFFFF"/>
              <w:rPr>
                <w:sz w:val="24"/>
                <w:szCs w:val="24"/>
              </w:rPr>
            </w:pPr>
            <w:r>
              <w:rPr>
                <w:sz w:val="24"/>
                <w:szCs w:val="24"/>
              </w:rPr>
              <w:t>Схема обстеження  хворого із захворюваннями слизової оболонки порожнини рота (СОПР)</w:t>
            </w:r>
          </w:p>
        </w:tc>
        <w:tc>
          <w:tcPr>
            <w:tcW w:w="1030" w:type="dxa"/>
            <w:tcBorders>
              <w:top w:val="single" w:sz="6" w:space="0" w:color="000000"/>
              <w:left w:val="single" w:sz="6" w:space="0" w:color="000000"/>
              <w:bottom w:val="single" w:sz="6" w:space="0" w:color="000000"/>
              <w:right w:val="single" w:sz="6" w:space="0" w:color="000000"/>
            </w:tcBorders>
            <w:shd w:val="clear" w:color="auto" w:fill="FFFFFF"/>
          </w:tcPr>
          <w:p w14:paraId="1097AA07" w14:textId="77777777" w:rsidR="003A47DA" w:rsidRDefault="00000000">
            <w:pPr>
              <w:shd w:val="clear" w:color="auto" w:fill="FFFFFF"/>
              <w:rPr>
                <w:sz w:val="24"/>
                <w:szCs w:val="24"/>
              </w:rPr>
            </w:pPr>
            <w:r>
              <w:rPr>
                <w:sz w:val="24"/>
                <w:szCs w:val="24"/>
              </w:rPr>
              <w:t xml:space="preserve">       I </w:t>
            </w:r>
          </w:p>
        </w:tc>
        <w:tc>
          <w:tcPr>
            <w:tcW w:w="6324" w:type="dxa"/>
            <w:tcBorders>
              <w:top w:val="single" w:sz="6" w:space="0" w:color="000000"/>
              <w:left w:val="single" w:sz="6" w:space="0" w:color="000000"/>
              <w:bottom w:val="single" w:sz="6" w:space="0" w:color="000000"/>
              <w:right w:val="single" w:sz="6" w:space="0" w:color="000000"/>
            </w:tcBorders>
            <w:shd w:val="clear" w:color="auto" w:fill="FFFFFF"/>
          </w:tcPr>
          <w:p w14:paraId="25628C83" w14:textId="77777777" w:rsidR="003A47DA" w:rsidRDefault="00000000">
            <w:pPr>
              <w:shd w:val="clear" w:color="auto" w:fill="FFFFFF"/>
              <w:tabs>
                <w:tab w:val="left" w:pos="394"/>
              </w:tabs>
              <w:ind w:firstLine="29"/>
              <w:rPr>
                <w:sz w:val="24"/>
                <w:szCs w:val="24"/>
              </w:rPr>
            </w:pPr>
            <w:r>
              <w:rPr>
                <w:sz w:val="24"/>
                <w:szCs w:val="24"/>
              </w:rPr>
              <w:t>1) З'ясування скарг хворого, навідні питання, опитування.</w:t>
            </w:r>
          </w:p>
          <w:p w14:paraId="50B53962" w14:textId="77777777" w:rsidR="003A47DA" w:rsidRDefault="00000000">
            <w:pPr>
              <w:shd w:val="clear" w:color="auto" w:fill="FFFFFF"/>
              <w:tabs>
                <w:tab w:val="left" w:pos="384"/>
              </w:tabs>
              <w:ind w:firstLine="5"/>
              <w:rPr>
                <w:sz w:val="24"/>
                <w:szCs w:val="24"/>
              </w:rPr>
            </w:pPr>
            <w:r>
              <w:rPr>
                <w:sz w:val="24"/>
                <w:szCs w:val="24"/>
              </w:rPr>
              <w:t>2) Збір анамнезу (захворювання, життя).</w:t>
            </w:r>
            <w:r>
              <w:rPr>
                <w:sz w:val="24"/>
                <w:szCs w:val="24"/>
              </w:rPr>
              <w:br/>
              <w:t>3) Об'єктивне обстеження: а) огляд; б) пальпація, зондування пуговчатым зондом.</w:t>
            </w:r>
          </w:p>
          <w:p w14:paraId="53673C7E" w14:textId="77777777" w:rsidR="003A47DA" w:rsidRDefault="00000000">
            <w:pPr>
              <w:shd w:val="clear" w:color="auto" w:fill="FFFFFF"/>
              <w:tabs>
                <w:tab w:val="left" w:pos="384"/>
              </w:tabs>
              <w:ind w:firstLine="5"/>
              <w:rPr>
                <w:sz w:val="24"/>
                <w:szCs w:val="24"/>
              </w:rPr>
            </w:pPr>
            <w:r>
              <w:rPr>
                <w:sz w:val="24"/>
                <w:szCs w:val="24"/>
              </w:rPr>
              <w:t>4) Додаткові методи обстеження: загальний аналіз крові  цитологічне дослідження.</w:t>
            </w:r>
          </w:p>
        </w:tc>
      </w:tr>
    </w:tbl>
    <w:p w14:paraId="23263F71" w14:textId="77777777" w:rsidR="003A47DA" w:rsidRDefault="003A47DA">
      <w:pPr>
        <w:shd w:val="clear" w:color="auto" w:fill="FFFFFF"/>
        <w:spacing w:after="0" w:line="240" w:lineRule="auto"/>
        <w:rPr>
          <w:b/>
          <w:sz w:val="24"/>
          <w:szCs w:val="24"/>
        </w:rPr>
      </w:pPr>
    </w:p>
    <w:p w14:paraId="0D5C968A" w14:textId="77777777" w:rsidR="003A47DA" w:rsidRDefault="00000000">
      <w:pPr>
        <w:shd w:val="clear" w:color="auto" w:fill="FFFFFF"/>
        <w:spacing w:after="0" w:line="240" w:lineRule="auto"/>
        <w:rPr>
          <w:b/>
          <w:i/>
          <w:sz w:val="24"/>
          <w:szCs w:val="24"/>
        </w:rPr>
      </w:pPr>
      <w:r>
        <w:rPr>
          <w:sz w:val="24"/>
          <w:szCs w:val="24"/>
        </w:rPr>
        <w:t xml:space="preserve">      </w:t>
      </w:r>
      <w:r>
        <w:rPr>
          <w:b/>
          <w:i/>
          <w:sz w:val="24"/>
          <w:szCs w:val="24"/>
        </w:rPr>
        <w:t>Питання, які підлягають вивченню на практичному занятті:</w:t>
      </w:r>
    </w:p>
    <w:p w14:paraId="3407E05C" w14:textId="77777777" w:rsidR="003A47DA" w:rsidRDefault="00000000">
      <w:pPr>
        <w:numPr>
          <w:ilvl w:val="0"/>
          <w:numId w:val="5"/>
        </w:numPr>
        <w:pBdr>
          <w:top w:val="nil"/>
          <w:left w:val="nil"/>
          <w:bottom w:val="nil"/>
          <w:right w:val="nil"/>
          <w:between w:val="nil"/>
        </w:pBdr>
        <w:shd w:val="clear" w:color="auto" w:fill="FFFFFF"/>
        <w:spacing w:after="0" w:line="240" w:lineRule="auto"/>
        <w:ind w:hanging="360"/>
        <w:rPr>
          <w:b/>
          <w:i/>
          <w:color w:val="000000"/>
          <w:sz w:val="24"/>
          <w:szCs w:val="24"/>
        </w:rPr>
      </w:pPr>
      <w:r>
        <w:rPr>
          <w:color w:val="000000"/>
          <w:sz w:val="24"/>
          <w:szCs w:val="24"/>
        </w:rPr>
        <w:t>Вірусні захворювання і їх симптоматичні прояви на СОПР.</w:t>
      </w:r>
    </w:p>
    <w:p w14:paraId="2D36F40D" w14:textId="77777777" w:rsidR="003A47DA" w:rsidRDefault="00000000">
      <w:pPr>
        <w:widowControl w:val="0"/>
        <w:numPr>
          <w:ilvl w:val="0"/>
          <w:numId w:val="5"/>
        </w:numPr>
        <w:pBdr>
          <w:top w:val="nil"/>
          <w:left w:val="nil"/>
          <w:bottom w:val="nil"/>
          <w:right w:val="nil"/>
          <w:between w:val="nil"/>
        </w:pBdr>
        <w:shd w:val="clear" w:color="auto" w:fill="FFFFFF"/>
        <w:spacing w:after="0" w:line="240" w:lineRule="auto"/>
        <w:ind w:hanging="360"/>
        <w:jc w:val="both"/>
        <w:rPr>
          <w:color w:val="000000"/>
          <w:sz w:val="24"/>
          <w:szCs w:val="24"/>
        </w:rPr>
      </w:pPr>
      <w:r>
        <w:rPr>
          <w:color w:val="000000"/>
          <w:sz w:val="24"/>
          <w:szCs w:val="24"/>
        </w:rPr>
        <w:t>Етіологія, патогенез, клініка, діагностика, диф. діагностика, лікування вірусних захворювань на СОПР.</w:t>
      </w:r>
    </w:p>
    <w:p w14:paraId="303D6D44" w14:textId="77777777" w:rsidR="003A47DA" w:rsidRDefault="00000000">
      <w:pPr>
        <w:widowControl w:val="0"/>
        <w:numPr>
          <w:ilvl w:val="0"/>
          <w:numId w:val="5"/>
        </w:numPr>
        <w:pBdr>
          <w:top w:val="nil"/>
          <w:left w:val="nil"/>
          <w:bottom w:val="nil"/>
          <w:right w:val="nil"/>
          <w:between w:val="nil"/>
        </w:pBdr>
        <w:shd w:val="clear" w:color="auto" w:fill="FFFFFF"/>
        <w:spacing w:after="0" w:line="240" w:lineRule="auto"/>
        <w:ind w:hanging="360"/>
        <w:jc w:val="both"/>
        <w:rPr>
          <w:color w:val="000000"/>
          <w:sz w:val="24"/>
          <w:szCs w:val="24"/>
        </w:rPr>
      </w:pPr>
      <w:r>
        <w:rPr>
          <w:color w:val="000000"/>
          <w:sz w:val="24"/>
          <w:szCs w:val="24"/>
        </w:rPr>
        <w:t>Патогенез вірусних захворювань на СОПР.</w:t>
      </w:r>
    </w:p>
    <w:p w14:paraId="3F959BAD" w14:textId="77777777" w:rsidR="003A47DA" w:rsidRDefault="00000000">
      <w:pPr>
        <w:widowControl w:val="0"/>
        <w:numPr>
          <w:ilvl w:val="0"/>
          <w:numId w:val="5"/>
        </w:numPr>
        <w:pBdr>
          <w:top w:val="nil"/>
          <w:left w:val="nil"/>
          <w:bottom w:val="nil"/>
          <w:right w:val="nil"/>
          <w:between w:val="nil"/>
        </w:pBdr>
        <w:shd w:val="clear" w:color="auto" w:fill="FFFFFF"/>
        <w:spacing w:after="0" w:line="240" w:lineRule="auto"/>
        <w:ind w:hanging="360"/>
        <w:jc w:val="both"/>
        <w:rPr>
          <w:color w:val="000000"/>
          <w:sz w:val="24"/>
          <w:szCs w:val="24"/>
        </w:rPr>
      </w:pPr>
      <w:r>
        <w:rPr>
          <w:color w:val="000000"/>
          <w:sz w:val="24"/>
          <w:szCs w:val="24"/>
        </w:rPr>
        <w:t>Клініка вірусних захворювань на СОПР.</w:t>
      </w:r>
    </w:p>
    <w:p w14:paraId="69820ABF" w14:textId="77777777" w:rsidR="003A47DA" w:rsidRDefault="00000000">
      <w:pPr>
        <w:widowControl w:val="0"/>
        <w:numPr>
          <w:ilvl w:val="0"/>
          <w:numId w:val="5"/>
        </w:numPr>
        <w:pBdr>
          <w:top w:val="nil"/>
          <w:left w:val="nil"/>
          <w:bottom w:val="nil"/>
          <w:right w:val="nil"/>
          <w:between w:val="nil"/>
        </w:pBdr>
        <w:shd w:val="clear" w:color="auto" w:fill="FFFFFF"/>
        <w:spacing w:after="0" w:line="240" w:lineRule="auto"/>
        <w:ind w:hanging="360"/>
        <w:jc w:val="both"/>
        <w:rPr>
          <w:color w:val="000000"/>
          <w:sz w:val="24"/>
          <w:szCs w:val="24"/>
        </w:rPr>
      </w:pPr>
      <w:r>
        <w:rPr>
          <w:color w:val="000000"/>
          <w:sz w:val="24"/>
          <w:szCs w:val="24"/>
        </w:rPr>
        <w:t>Діагностика вірусних захворювань на СОПР.</w:t>
      </w:r>
    </w:p>
    <w:p w14:paraId="3CE3257E" w14:textId="77777777" w:rsidR="003A47DA" w:rsidRDefault="00000000">
      <w:pPr>
        <w:widowControl w:val="0"/>
        <w:numPr>
          <w:ilvl w:val="0"/>
          <w:numId w:val="5"/>
        </w:numPr>
        <w:pBdr>
          <w:top w:val="nil"/>
          <w:left w:val="nil"/>
          <w:bottom w:val="nil"/>
          <w:right w:val="nil"/>
          <w:between w:val="nil"/>
        </w:pBdr>
        <w:shd w:val="clear" w:color="auto" w:fill="FFFFFF"/>
        <w:spacing w:after="0" w:line="240" w:lineRule="auto"/>
        <w:ind w:hanging="360"/>
        <w:jc w:val="both"/>
        <w:rPr>
          <w:color w:val="000000"/>
          <w:sz w:val="24"/>
          <w:szCs w:val="24"/>
        </w:rPr>
      </w:pPr>
      <w:r>
        <w:rPr>
          <w:color w:val="000000"/>
          <w:sz w:val="24"/>
          <w:szCs w:val="24"/>
        </w:rPr>
        <w:t>Лікування вірусних захворювань на СОПР.</w:t>
      </w:r>
    </w:p>
    <w:p w14:paraId="71222006" w14:textId="77777777" w:rsidR="003A47DA" w:rsidRDefault="003A47DA">
      <w:pPr>
        <w:shd w:val="clear" w:color="auto" w:fill="FFFFFF"/>
        <w:spacing w:after="0" w:line="240" w:lineRule="auto"/>
        <w:rPr>
          <w:sz w:val="24"/>
          <w:szCs w:val="24"/>
        </w:rPr>
      </w:pPr>
    </w:p>
    <w:p w14:paraId="45336A6F" w14:textId="77777777" w:rsidR="003A47DA" w:rsidRDefault="00000000">
      <w:pPr>
        <w:shd w:val="clear" w:color="auto" w:fill="FFFFFF"/>
        <w:spacing w:after="0" w:line="240" w:lineRule="auto"/>
        <w:rPr>
          <w:sz w:val="26"/>
          <w:szCs w:val="26"/>
        </w:rPr>
      </w:pPr>
      <w:r>
        <w:rPr>
          <w:b/>
          <w:i/>
          <w:sz w:val="26"/>
          <w:szCs w:val="26"/>
        </w:rPr>
        <w:t xml:space="preserve">Література: </w:t>
      </w:r>
      <w:r>
        <w:rPr>
          <w:sz w:val="26"/>
          <w:szCs w:val="26"/>
        </w:rPr>
        <w:t xml:space="preserve"> </w:t>
      </w:r>
    </w:p>
    <w:p w14:paraId="6086FFA9" w14:textId="77777777" w:rsidR="003A47DA" w:rsidRDefault="00000000">
      <w:pPr>
        <w:numPr>
          <w:ilvl w:val="0"/>
          <w:numId w:val="6"/>
        </w:numPr>
        <w:tabs>
          <w:tab w:val="center" w:pos="851"/>
        </w:tabs>
        <w:spacing w:after="0" w:line="240" w:lineRule="auto"/>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360AE058" w14:textId="77777777" w:rsidR="003A47DA" w:rsidRDefault="00000000">
      <w:pPr>
        <w:numPr>
          <w:ilvl w:val="0"/>
          <w:numId w:val="6"/>
        </w:numPr>
        <w:tabs>
          <w:tab w:val="center" w:pos="851"/>
        </w:tabs>
        <w:spacing w:after="0" w:line="240" w:lineRule="auto"/>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5A4D63AA" w14:textId="77777777" w:rsidR="003A47DA" w:rsidRDefault="00000000">
      <w:pPr>
        <w:numPr>
          <w:ilvl w:val="0"/>
          <w:numId w:val="6"/>
        </w:numPr>
        <w:tabs>
          <w:tab w:val="center" w:pos="851"/>
        </w:tabs>
        <w:spacing w:after="0" w:line="240" w:lineRule="auto"/>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65F54679" w14:textId="77777777" w:rsidR="003A47DA" w:rsidRDefault="00000000">
      <w:pPr>
        <w:numPr>
          <w:ilvl w:val="0"/>
          <w:numId w:val="6"/>
        </w:numPr>
        <w:tabs>
          <w:tab w:val="center" w:pos="851"/>
        </w:tabs>
        <w:spacing w:after="0" w:line="240" w:lineRule="auto"/>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D9D885F" w14:textId="77777777" w:rsidR="003A47DA" w:rsidRDefault="00000000">
      <w:pPr>
        <w:numPr>
          <w:ilvl w:val="0"/>
          <w:numId w:val="6"/>
        </w:numPr>
        <w:tabs>
          <w:tab w:val="center" w:pos="851"/>
        </w:tabs>
        <w:spacing w:after="0" w:line="240" w:lineRule="auto"/>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F855404" w14:textId="77777777" w:rsidR="003A47DA" w:rsidRDefault="00000000">
      <w:pPr>
        <w:numPr>
          <w:ilvl w:val="0"/>
          <w:numId w:val="6"/>
        </w:numPr>
        <w:tabs>
          <w:tab w:val="center" w:pos="851"/>
        </w:tabs>
        <w:spacing w:after="0" w:line="240" w:lineRule="auto"/>
        <w:jc w:val="both"/>
        <w:rPr>
          <w:sz w:val="24"/>
          <w:szCs w:val="24"/>
        </w:rPr>
      </w:pPr>
      <w:r>
        <w:rPr>
          <w:sz w:val="24"/>
          <w:szCs w:val="24"/>
        </w:rPr>
        <w:lastRenderedPageBreak/>
        <w:t>Додаткові методи обстеження у стоматології: навчальний посібник [Гасюк Н.В., Черняк В.В., Клітинська О.В., Бородач В.О. та ін.] – Тернопіль: 2017.- 120 с</w:t>
      </w:r>
    </w:p>
    <w:p w14:paraId="68F4FD6F" w14:textId="77777777" w:rsidR="003A47DA" w:rsidRDefault="00000000">
      <w:pPr>
        <w:numPr>
          <w:ilvl w:val="0"/>
          <w:numId w:val="6"/>
        </w:numPr>
        <w:tabs>
          <w:tab w:val="center" w:pos="851"/>
        </w:tabs>
        <w:spacing w:after="0" w:line="240" w:lineRule="auto"/>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19AB7F64" w14:textId="77777777" w:rsidR="003A47DA" w:rsidRDefault="00000000">
      <w:pPr>
        <w:numPr>
          <w:ilvl w:val="0"/>
          <w:numId w:val="6"/>
        </w:numPr>
        <w:tabs>
          <w:tab w:val="center" w:pos="851"/>
        </w:tabs>
        <w:spacing w:after="0" w:line="240" w:lineRule="auto"/>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342E0AA" w14:textId="77777777" w:rsidR="003A47DA" w:rsidRDefault="00000000">
      <w:pPr>
        <w:numPr>
          <w:ilvl w:val="0"/>
          <w:numId w:val="6"/>
        </w:numPr>
        <w:tabs>
          <w:tab w:val="center" w:pos="851"/>
        </w:tabs>
        <w:spacing w:after="0" w:line="240" w:lineRule="auto"/>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17B1C296" w14:textId="77777777" w:rsidR="003A47DA" w:rsidRDefault="00000000">
      <w:pPr>
        <w:numPr>
          <w:ilvl w:val="0"/>
          <w:numId w:val="6"/>
        </w:numPr>
        <w:tabs>
          <w:tab w:val="center" w:pos="851"/>
        </w:tabs>
        <w:spacing w:after="0" w:line="240" w:lineRule="auto"/>
        <w:jc w:val="both"/>
        <w:rPr>
          <w:sz w:val="24"/>
          <w:szCs w:val="24"/>
        </w:rPr>
      </w:pPr>
      <w:hyperlink r:id="rId7">
        <w:r>
          <w:rPr>
            <w:color w:val="0000FF"/>
            <w:sz w:val="24"/>
            <w:szCs w:val="24"/>
            <w:u w:val="single"/>
          </w:rPr>
          <w:t>https://www.academia.edu/40009330/ORAL_PATHOLOGY_AND_ORAL_MEDICINE</w:t>
        </w:r>
      </w:hyperlink>
    </w:p>
    <w:p w14:paraId="1982AC64" w14:textId="77777777" w:rsidR="003A47DA" w:rsidRDefault="003A47DA">
      <w:pPr>
        <w:shd w:val="clear" w:color="auto" w:fill="FFFFFF"/>
        <w:tabs>
          <w:tab w:val="left" w:pos="413"/>
        </w:tabs>
        <w:spacing w:after="0" w:line="240" w:lineRule="auto"/>
        <w:jc w:val="center"/>
        <w:rPr>
          <w:b/>
          <w:sz w:val="24"/>
          <w:szCs w:val="24"/>
        </w:rPr>
      </w:pPr>
    </w:p>
    <w:p w14:paraId="451C3F23" w14:textId="77777777" w:rsidR="003A47DA" w:rsidRDefault="003A47DA">
      <w:pPr>
        <w:shd w:val="clear" w:color="auto" w:fill="FFFFFF"/>
        <w:tabs>
          <w:tab w:val="left" w:pos="413"/>
        </w:tabs>
        <w:spacing w:after="0" w:line="240" w:lineRule="auto"/>
        <w:jc w:val="center"/>
        <w:rPr>
          <w:b/>
          <w:sz w:val="24"/>
          <w:szCs w:val="24"/>
        </w:rPr>
      </w:pPr>
    </w:p>
    <w:p w14:paraId="67AEEE24" w14:textId="77777777" w:rsidR="003A47DA" w:rsidRDefault="00000000">
      <w:pPr>
        <w:shd w:val="clear" w:color="auto" w:fill="FFFFFF"/>
        <w:tabs>
          <w:tab w:val="left" w:pos="413"/>
        </w:tabs>
        <w:spacing w:after="0" w:line="240" w:lineRule="auto"/>
        <w:jc w:val="center"/>
        <w:rPr>
          <w:sz w:val="24"/>
          <w:szCs w:val="24"/>
        </w:rPr>
      </w:pPr>
      <w:r>
        <w:rPr>
          <w:b/>
          <w:sz w:val="24"/>
          <w:szCs w:val="24"/>
        </w:rPr>
        <w:t>СХЕМА ООД ПО ТЕМІ:</w:t>
      </w:r>
    </w:p>
    <w:p w14:paraId="3CF2BF68" w14:textId="77777777" w:rsidR="003A47DA" w:rsidRDefault="00000000">
      <w:pPr>
        <w:shd w:val="clear" w:color="auto" w:fill="FFFFFF"/>
        <w:spacing w:after="0" w:line="240" w:lineRule="auto"/>
        <w:jc w:val="center"/>
        <w:rPr>
          <w:b/>
          <w:i/>
          <w:sz w:val="24"/>
          <w:szCs w:val="24"/>
        </w:rPr>
      </w:pPr>
      <w:r>
        <w:rPr>
          <w:b/>
          <w:i/>
          <w:sz w:val="24"/>
          <w:szCs w:val="24"/>
        </w:rPr>
        <w:t>«Діагностика грипу, простого оперізуючого лишаю».</w:t>
      </w:r>
    </w:p>
    <w:p w14:paraId="47A5DAF0" w14:textId="77777777" w:rsidR="003A47DA" w:rsidRDefault="003A47DA">
      <w:pPr>
        <w:spacing w:after="173" w:line="14" w:lineRule="auto"/>
        <w:rPr>
          <w:sz w:val="24"/>
          <w:szCs w:val="24"/>
        </w:rPr>
      </w:pPr>
    </w:p>
    <w:tbl>
      <w:tblPr>
        <w:tblStyle w:val="ae"/>
        <w:tblW w:w="10433" w:type="dxa"/>
        <w:jc w:val="center"/>
        <w:tblInd w:w="0" w:type="dxa"/>
        <w:tblLayout w:type="fixed"/>
        <w:tblLook w:val="0000" w:firstRow="0" w:lastRow="0" w:firstColumn="0" w:lastColumn="0" w:noHBand="0" w:noVBand="0"/>
      </w:tblPr>
      <w:tblGrid>
        <w:gridCol w:w="1883"/>
        <w:gridCol w:w="3421"/>
        <w:gridCol w:w="55"/>
        <w:gridCol w:w="5074"/>
      </w:tblGrid>
      <w:tr w:rsidR="003A47DA" w14:paraId="41909D77" w14:textId="77777777">
        <w:trPr>
          <w:trHeight w:val="648"/>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40CD0114" w14:textId="77777777" w:rsidR="003A47DA" w:rsidRDefault="00000000">
            <w:pPr>
              <w:shd w:val="clear" w:color="auto" w:fill="FFFFFF"/>
              <w:jc w:val="center"/>
              <w:rPr>
                <w:i/>
                <w:sz w:val="26"/>
                <w:szCs w:val="26"/>
              </w:rPr>
            </w:pPr>
            <w:r>
              <w:rPr>
                <w:i/>
                <w:sz w:val="26"/>
                <w:szCs w:val="26"/>
              </w:rPr>
              <w:t>Етапи діагностики</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13AF3895" w14:textId="77777777" w:rsidR="003A47DA" w:rsidRDefault="00000000">
            <w:pPr>
              <w:shd w:val="clear" w:color="auto" w:fill="FFFFFF"/>
              <w:jc w:val="center"/>
              <w:rPr>
                <w:i/>
                <w:sz w:val="26"/>
                <w:szCs w:val="26"/>
              </w:rPr>
            </w:pPr>
            <w:r>
              <w:rPr>
                <w:i/>
                <w:sz w:val="26"/>
                <w:szCs w:val="26"/>
              </w:rPr>
              <w:t>Засоби і умови обстеження</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441A5736" w14:textId="77777777" w:rsidR="003A47DA" w:rsidRDefault="00000000">
            <w:pPr>
              <w:shd w:val="clear" w:color="auto" w:fill="FFFFFF"/>
              <w:jc w:val="center"/>
              <w:rPr>
                <w:i/>
                <w:sz w:val="26"/>
                <w:szCs w:val="26"/>
              </w:rPr>
            </w:pPr>
            <w:r>
              <w:rPr>
                <w:i/>
                <w:sz w:val="26"/>
                <w:szCs w:val="26"/>
              </w:rPr>
              <w:t>Критерії самоконтролю</w:t>
            </w:r>
          </w:p>
        </w:tc>
      </w:tr>
      <w:tr w:rsidR="003A47DA" w14:paraId="719905FA" w14:textId="77777777">
        <w:trPr>
          <w:trHeight w:val="999"/>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63F5B8D1" w14:textId="77777777" w:rsidR="003A47DA" w:rsidRDefault="00000000">
            <w:pPr>
              <w:shd w:val="clear" w:color="auto" w:fill="FFFFFF"/>
              <w:rPr>
                <w:i/>
                <w:sz w:val="26"/>
                <w:szCs w:val="26"/>
              </w:rPr>
            </w:pPr>
            <w:r>
              <w:rPr>
                <w:i/>
                <w:sz w:val="26"/>
                <w:szCs w:val="26"/>
              </w:rPr>
              <w:t>Обернути уваги на вік хворого.</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64C01AEA" w14:textId="77777777" w:rsidR="003A47DA" w:rsidRDefault="00000000">
            <w:pPr>
              <w:shd w:val="clear" w:color="auto" w:fill="FFFFFF"/>
              <w:rPr>
                <w:sz w:val="26"/>
                <w:szCs w:val="26"/>
              </w:rPr>
            </w:pPr>
            <w:r>
              <w:rPr>
                <w:sz w:val="26"/>
                <w:szCs w:val="26"/>
              </w:rPr>
              <w:t>Історія хвороби. При опитуванні хворого уважно вислухати скарги, ставити питання</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8D57FEA" w14:textId="77777777" w:rsidR="003A47DA" w:rsidRDefault="00000000">
            <w:pPr>
              <w:shd w:val="clear" w:color="auto" w:fill="FFFFFF"/>
              <w:rPr>
                <w:sz w:val="26"/>
                <w:szCs w:val="26"/>
              </w:rPr>
            </w:pPr>
            <w:r>
              <w:rPr>
                <w:sz w:val="26"/>
                <w:szCs w:val="26"/>
              </w:rPr>
              <w:t>Простий лишай, грип виникають в будь-якому віці; оперізуючий лишай - в середньому і похилому віці.</w:t>
            </w:r>
          </w:p>
        </w:tc>
      </w:tr>
      <w:tr w:rsidR="003A47DA" w14:paraId="28C90001" w14:textId="77777777">
        <w:trPr>
          <w:trHeight w:val="712"/>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16873D16" w14:textId="77777777" w:rsidR="003A47DA" w:rsidRDefault="00000000">
            <w:pPr>
              <w:shd w:val="clear" w:color="auto" w:fill="FFFFFF"/>
              <w:rPr>
                <w:i/>
                <w:sz w:val="26"/>
                <w:szCs w:val="26"/>
              </w:rPr>
            </w:pPr>
            <w:r>
              <w:rPr>
                <w:i/>
                <w:sz w:val="26"/>
                <w:szCs w:val="26"/>
              </w:rPr>
              <w:t>Опитування хворого</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5D3F32CE" w14:textId="77777777" w:rsidR="003A47DA" w:rsidRDefault="00000000">
            <w:pPr>
              <w:shd w:val="clear" w:color="auto" w:fill="FFFFFF"/>
              <w:rPr>
                <w:sz w:val="26"/>
                <w:szCs w:val="26"/>
              </w:rPr>
            </w:pPr>
            <w:r>
              <w:rPr>
                <w:sz w:val="26"/>
                <w:szCs w:val="26"/>
              </w:rPr>
              <w:t>Немає скарг.</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8D036B" w14:textId="77777777" w:rsidR="003A47DA" w:rsidRDefault="00000000">
            <w:pPr>
              <w:shd w:val="clear" w:color="auto" w:fill="FFFFFF"/>
              <w:rPr>
                <w:sz w:val="26"/>
                <w:szCs w:val="26"/>
              </w:rPr>
            </w:pPr>
            <w:r>
              <w:rPr>
                <w:sz w:val="26"/>
                <w:szCs w:val="26"/>
              </w:rPr>
              <w:t>При легкому перебігу всіх вірусних захворювань.</w:t>
            </w:r>
          </w:p>
        </w:tc>
      </w:tr>
      <w:tr w:rsidR="003A47DA" w14:paraId="1702AD27" w14:textId="77777777">
        <w:trPr>
          <w:trHeight w:val="2976"/>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421201ED" w14:textId="77777777" w:rsidR="003A47DA" w:rsidRDefault="00000000">
            <w:pPr>
              <w:shd w:val="clear" w:color="auto" w:fill="FFFFFF"/>
              <w:rPr>
                <w:i/>
                <w:sz w:val="26"/>
                <w:szCs w:val="26"/>
              </w:rPr>
            </w:pPr>
            <w:r>
              <w:rPr>
                <w:i/>
                <w:sz w:val="26"/>
                <w:szCs w:val="26"/>
              </w:rPr>
              <w:t>Скарги, які передували появі елементів ураження</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47E0B996" w14:textId="77777777" w:rsidR="003A47DA" w:rsidRDefault="00000000">
            <w:pPr>
              <w:shd w:val="clear" w:color="auto" w:fill="FFFFFF"/>
              <w:rPr>
                <w:sz w:val="26"/>
                <w:szCs w:val="26"/>
              </w:rPr>
            </w:pPr>
            <w:r>
              <w:rPr>
                <w:sz w:val="26"/>
                <w:szCs w:val="26"/>
              </w:rPr>
              <w:t xml:space="preserve">Свербіння, поколювання, печіння. Односторонні болі невралгічного характеру. </w:t>
            </w:r>
          </w:p>
          <w:p w14:paraId="133C9D31" w14:textId="77777777" w:rsidR="003A47DA" w:rsidRDefault="00000000">
            <w:pPr>
              <w:shd w:val="clear" w:color="auto" w:fill="FFFFFF"/>
              <w:rPr>
                <w:sz w:val="26"/>
                <w:szCs w:val="26"/>
              </w:rPr>
            </w:pPr>
            <w:r>
              <w:rPr>
                <w:sz w:val="26"/>
                <w:szCs w:val="26"/>
              </w:rPr>
              <w:t xml:space="preserve">Загальна слабкість, нездужання, підвищення температури, головний біль, озноб. </w:t>
            </w:r>
          </w:p>
          <w:p w14:paraId="17671148" w14:textId="77777777" w:rsidR="003A47DA" w:rsidRDefault="00000000">
            <w:pPr>
              <w:shd w:val="clear" w:color="auto" w:fill="FFFFFF"/>
              <w:rPr>
                <w:sz w:val="26"/>
                <w:szCs w:val="26"/>
              </w:rPr>
            </w:pPr>
            <w:r>
              <w:rPr>
                <w:sz w:val="26"/>
                <w:szCs w:val="26"/>
              </w:rPr>
              <w:t>Носові кровотечі.</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0EBEA3" w14:textId="77777777" w:rsidR="003A47DA" w:rsidRDefault="00000000">
            <w:pPr>
              <w:shd w:val="clear" w:color="auto" w:fill="FFFFFF"/>
              <w:rPr>
                <w:sz w:val="26"/>
                <w:szCs w:val="26"/>
              </w:rPr>
            </w:pPr>
            <w:r>
              <w:rPr>
                <w:sz w:val="26"/>
                <w:szCs w:val="26"/>
              </w:rPr>
              <w:t>Простий лишай, грип, оперізуючий лишай.</w:t>
            </w:r>
          </w:p>
          <w:p w14:paraId="18B457FF" w14:textId="77777777" w:rsidR="003A47DA" w:rsidRDefault="003A47DA">
            <w:pPr>
              <w:shd w:val="clear" w:color="auto" w:fill="FFFFFF"/>
              <w:rPr>
                <w:sz w:val="26"/>
                <w:szCs w:val="26"/>
              </w:rPr>
            </w:pPr>
          </w:p>
          <w:p w14:paraId="59A090E0" w14:textId="77777777" w:rsidR="003A47DA" w:rsidRDefault="00000000">
            <w:pPr>
              <w:shd w:val="clear" w:color="auto" w:fill="FFFFFF"/>
              <w:rPr>
                <w:sz w:val="26"/>
                <w:szCs w:val="26"/>
              </w:rPr>
            </w:pPr>
            <w:r>
              <w:rPr>
                <w:sz w:val="26"/>
                <w:szCs w:val="26"/>
              </w:rPr>
              <w:t>При всіх захворюваннях залежно від тяжкості перебігу.</w:t>
            </w:r>
          </w:p>
          <w:p w14:paraId="7FE2C6E6" w14:textId="77777777" w:rsidR="003A47DA" w:rsidRDefault="003A47DA">
            <w:pPr>
              <w:shd w:val="clear" w:color="auto" w:fill="FFFFFF"/>
              <w:rPr>
                <w:sz w:val="26"/>
                <w:szCs w:val="26"/>
              </w:rPr>
            </w:pPr>
          </w:p>
          <w:p w14:paraId="39F56A7A" w14:textId="77777777" w:rsidR="003A47DA" w:rsidRDefault="00000000">
            <w:pPr>
              <w:shd w:val="clear" w:color="auto" w:fill="FFFFFF"/>
              <w:rPr>
                <w:sz w:val="26"/>
                <w:szCs w:val="26"/>
              </w:rPr>
            </w:pPr>
            <w:r>
              <w:rPr>
                <w:sz w:val="26"/>
                <w:szCs w:val="26"/>
              </w:rPr>
              <w:t>Грип.</w:t>
            </w:r>
          </w:p>
        </w:tc>
      </w:tr>
      <w:tr w:rsidR="003A47DA" w14:paraId="068DC774" w14:textId="77777777">
        <w:trPr>
          <w:trHeight w:val="2094"/>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5CB97B0C" w14:textId="77777777" w:rsidR="003A47DA" w:rsidRDefault="00000000">
            <w:pPr>
              <w:shd w:val="clear" w:color="auto" w:fill="FFFFFF"/>
              <w:rPr>
                <w:i/>
                <w:sz w:val="26"/>
                <w:szCs w:val="26"/>
              </w:rPr>
            </w:pPr>
            <w:r>
              <w:rPr>
                <w:i/>
                <w:sz w:val="26"/>
                <w:szCs w:val="26"/>
              </w:rPr>
              <w:t>При виникненні захворювання</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52B258F2" w14:textId="77777777" w:rsidR="003A47DA" w:rsidRDefault="00000000">
            <w:pPr>
              <w:shd w:val="clear" w:color="auto" w:fill="FFFFFF"/>
              <w:rPr>
                <w:sz w:val="26"/>
                <w:szCs w:val="26"/>
              </w:rPr>
            </w:pPr>
            <w:r>
              <w:rPr>
                <w:sz w:val="26"/>
                <w:szCs w:val="26"/>
              </w:rPr>
              <w:t>Біль, який посилюється при прийомі їжі. Пекучий біль. Поява дрібних пухирців, ерозій, петехій (крововиливів), виразкування слизової оболонки.</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1F0B10BC" w14:textId="77777777" w:rsidR="003A47DA" w:rsidRDefault="00000000">
            <w:pPr>
              <w:shd w:val="clear" w:color="auto" w:fill="FFFFFF"/>
              <w:rPr>
                <w:sz w:val="26"/>
                <w:szCs w:val="26"/>
              </w:rPr>
            </w:pPr>
            <w:r>
              <w:rPr>
                <w:sz w:val="26"/>
                <w:szCs w:val="26"/>
              </w:rPr>
              <w:t>При всіх вірусних захворюваннях, коли пухирці лопаються, утворюються ерозії. При оперізуючому лишаї, при всіх вірусних захворюваннях, грипі, а також ускладненнях простого і оперізуючого лишаю.</w:t>
            </w:r>
          </w:p>
        </w:tc>
      </w:tr>
      <w:tr w:rsidR="003A47DA" w14:paraId="160351F4" w14:textId="77777777">
        <w:trPr>
          <w:trHeight w:val="614"/>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082967BD" w14:textId="77777777" w:rsidR="003A47DA" w:rsidRDefault="00000000">
            <w:pPr>
              <w:shd w:val="clear" w:color="auto" w:fill="FFFFFF"/>
              <w:rPr>
                <w:i/>
                <w:sz w:val="26"/>
                <w:szCs w:val="26"/>
              </w:rPr>
            </w:pPr>
            <w:r>
              <w:rPr>
                <w:i/>
                <w:sz w:val="26"/>
                <w:szCs w:val="26"/>
              </w:rPr>
              <w:t>Зберіть анамнез</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377D72C9" w14:textId="77777777" w:rsidR="003A47DA" w:rsidRDefault="003A47DA">
            <w:pPr>
              <w:shd w:val="clear" w:color="auto" w:fill="FFFFFF"/>
              <w:rPr>
                <w:sz w:val="26"/>
                <w:szCs w:val="26"/>
              </w:rPr>
            </w:pP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2A95A8A" w14:textId="77777777" w:rsidR="003A47DA" w:rsidRDefault="003A47DA">
            <w:pPr>
              <w:shd w:val="clear" w:color="auto" w:fill="FFFFFF"/>
              <w:rPr>
                <w:sz w:val="26"/>
                <w:szCs w:val="26"/>
              </w:rPr>
            </w:pPr>
          </w:p>
        </w:tc>
      </w:tr>
      <w:tr w:rsidR="003A47DA" w14:paraId="14501364" w14:textId="77777777">
        <w:trPr>
          <w:trHeight w:val="1842"/>
          <w:jc w:val="center"/>
        </w:trPr>
        <w:tc>
          <w:tcPr>
            <w:tcW w:w="1883" w:type="dxa"/>
            <w:tcBorders>
              <w:top w:val="single" w:sz="6" w:space="0" w:color="000000"/>
              <w:left w:val="single" w:sz="6" w:space="0" w:color="000000"/>
              <w:right w:val="single" w:sz="6" w:space="0" w:color="000000"/>
            </w:tcBorders>
            <w:shd w:val="clear" w:color="auto" w:fill="FFFFFF"/>
          </w:tcPr>
          <w:p w14:paraId="186BADBF" w14:textId="77777777" w:rsidR="003A47DA" w:rsidRDefault="00000000">
            <w:pPr>
              <w:shd w:val="clear" w:color="auto" w:fill="FFFFFF"/>
              <w:rPr>
                <w:i/>
                <w:sz w:val="26"/>
                <w:szCs w:val="26"/>
              </w:rPr>
            </w:pPr>
            <w:r>
              <w:rPr>
                <w:i/>
                <w:sz w:val="26"/>
                <w:szCs w:val="26"/>
              </w:rPr>
              <w:lastRenderedPageBreak/>
              <w:t>Анамнез</w:t>
            </w:r>
          </w:p>
          <w:p w14:paraId="75F54363" w14:textId="77777777" w:rsidR="003A47DA" w:rsidRDefault="00000000">
            <w:pPr>
              <w:shd w:val="clear" w:color="auto" w:fill="FFFFFF"/>
              <w:rPr>
                <w:i/>
                <w:sz w:val="26"/>
                <w:szCs w:val="26"/>
              </w:rPr>
            </w:pPr>
            <w:r>
              <w:rPr>
                <w:i/>
                <w:sz w:val="26"/>
                <w:szCs w:val="26"/>
              </w:rPr>
              <w:t>захворювання</w:t>
            </w:r>
          </w:p>
          <w:p w14:paraId="5D272659" w14:textId="77777777" w:rsidR="003A47DA" w:rsidRDefault="00000000">
            <w:pPr>
              <w:shd w:val="clear" w:color="auto" w:fill="FFFFFF"/>
              <w:rPr>
                <w:sz w:val="26"/>
                <w:szCs w:val="26"/>
              </w:rPr>
            </w:pPr>
            <w:r>
              <w:rPr>
                <w:i/>
                <w:sz w:val="26"/>
                <w:szCs w:val="26"/>
              </w:rPr>
              <w:t>Перебіг захворювання</w:t>
            </w:r>
          </w:p>
        </w:tc>
        <w:tc>
          <w:tcPr>
            <w:tcW w:w="3421" w:type="dxa"/>
            <w:tcBorders>
              <w:top w:val="single" w:sz="6" w:space="0" w:color="000000"/>
              <w:left w:val="single" w:sz="6" w:space="0" w:color="000000"/>
              <w:right w:val="single" w:sz="6" w:space="0" w:color="000000"/>
            </w:tcBorders>
            <w:shd w:val="clear" w:color="auto" w:fill="FFFFFF"/>
          </w:tcPr>
          <w:p w14:paraId="41F70810" w14:textId="77777777" w:rsidR="003A47DA" w:rsidRDefault="00000000">
            <w:pPr>
              <w:shd w:val="clear" w:color="auto" w:fill="FFFFFF"/>
              <w:rPr>
                <w:sz w:val="26"/>
                <w:szCs w:val="26"/>
              </w:rPr>
            </w:pPr>
            <w:r>
              <w:rPr>
                <w:sz w:val="26"/>
                <w:szCs w:val="26"/>
              </w:rPr>
              <w:t>Перенесене на застуда</w:t>
            </w:r>
          </w:p>
          <w:p w14:paraId="3CFD1E96" w14:textId="77777777" w:rsidR="003A47DA" w:rsidRDefault="00000000">
            <w:pPr>
              <w:shd w:val="clear" w:color="auto" w:fill="FFFFFF"/>
              <w:rPr>
                <w:sz w:val="26"/>
                <w:szCs w:val="26"/>
              </w:rPr>
            </w:pPr>
            <w:r>
              <w:rPr>
                <w:sz w:val="26"/>
                <w:szCs w:val="26"/>
              </w:rPr>
              <w:t>пневмонія.</w:t>
            </w:r>
          </w:p>
          <w:p w14:paraId="558B32FD" w14:textId="77777777" w:rsidR="003A47DA" w:rsidRDefault="00000000">
            <w:pPr>
              <w:shd w:val="clear" w:color="auto" w:fill="FFFFFF"/>
              <w:rPr>
                <w:sz w:val="26"/>
                <w:szCs w:val="26"/>
              </w:rPr>
            </w:pPr>
            <w:r>
              <w:rPr>
                <w:sz w:val="26"/>
                <w:szCs w:val="26"/>
              </w:rPr>
              <w:t>Опитування</w:t>
            </w:r>
          </w:p>
        </w:tc>
        <w:tc>
          <w:tcPr>
            <w:tcW w:w="5129" w:type="dxa"/>
            <w:gridSpan w:val="2"/>
            <w:tcBorders>
              <w:top w:val="single" w:sz="6" w:space="0" w:color="000000"/>
              <w:left w:val="single" w:sz="6" w:space="0" w:color="000000"/>
              <w:right w:val="single" w:sz="6" w:space="0" w:color="000000"/>
            </w:tcBorders>
            <w:shd w:val="clear" w:color="auto" w:fill="FFFFFF"/>
          </w:tcPr>
          <w:p w14:paraId="582FED39" w14:textId="77777777" w:rsidR="003A47DA" w:rsidRDefault="00000000">
            <w:pPr>
              <w:shd w:val="clear" w:color="auto" w:fill="FFFFFF"/>
              <w:rPr>
                <w:sz w:val="26"/>
                <w:szCs w:val="26"/>
              </w:rPr>
            </w:pPr>
            <w:r>
              <w:rPr>
                <w:sz w:val="26"/>
                <w:szCs w:val="26"/>
              </w:rPr>
              <w:t>Простий лишай.</w:t>
            </w:r>
          </w:p>
          <w:p w14:paraId="41AC9154" w14:textId="77777777" w:rsidR="003A47DA" w:rsidRDefault="00000000">
            <w:pPr>
              <w:shd w:val="clear" w:color="auto" w:fill="FFFFFF"/>
              <w:rPr>
                <w:sz w:val="26"/>
                <w:szCs w:val="26"/>
              </w:rPr>
            </w:pPr>
            <w:r>
              <w:rPr>
                <w:sz w:val="26"/>
                <w:szCs w:val="26"/>
              </w:rPr>
              <w:t>Гострий перебіг всіх форм захворювання, простий лишай може мати хронічний перебіг при зниженні імунітету. Перебіг оперізуючого лишаю  може бути тривалим (більше 3 тижнів)</w:t>
            </w:r>
          </w:p>
        </w:tc>
      </w:tr>
      <w:tr w:rsidR="003A47DA" w14:paraId="51B7C4DD" w14:textId="77777777">
        <w:trPr>
          <w:trHeight w:val="383"/>
          <w:jc w:val="center"/>
        </w:trPr>
        <w:tc>
          <w:tcPr>
            <w:tcW w:w="10433" w:type="dxa"/>
            <w:gridSpan w:val="4"/>
            <w:tcBorders>
              <w:top w:val="single" w:sz="6" w:space="0" w:color="000000"/>
              <w:left w:val="single" w:sz="6" w:space="0" w:color="000000"/>
              <w:bottom w:val="single" w:sz="6" w:space="0" w:color="000000"/>
              <w:right w:val="single" w:sz="6" w:space="0" w:color="000000"/>
            </w:tcBorders>
            <w:shd w:val="clear" w:color="auto" w:fill="FFFFFF"/>
          </w:tcPr>
          <w:p w14:paraId="5F04AEEE" w14:textId="77777777" w:rsidR="003A47DA" w:rsidRDefault="00000000">
            <w:pPr>
              <w:shd w:val="clear" w:color="auto" w:fill="FFFFFF"/>
              <w:rPr>
                <w:i/>
                <w:sz w:val="26"/>
                <w:szCs w:val="26"/>
              </w:rPr>
            </w:pPr>
            <w:r>
              <w:rPr>
                <w:i/>
                <w:sz w:val="26"/>
                <w:szCs w:val="26"/>
              </w:rPr>
              <w:t>Проведіть об'єктивне обстеження хворого</w:t>
            </w:r>
          </w:p>
        </w:tc>
      </w:tr>
      <w:tr w:rsidR="003A47DA" w14:paraId="11FF0198" w14:textId="77777777">
        <w:trPr>
          <w:trHeight w:val="1754"/>
          <w:jc w:val="center"/>
        </w:trPr>
        <w:tc>
          <w:tcPr>
            <w:tcW w:w="1883" w:type="dxa"/>
            <w:vMerge w:val="restart"/>
            <w:tcBorders>
              <w:top w:val="single" w:sz="6" w:space="0" w:color="000000"/>
              <w:left w:val="single" w:sz="6" w:space="0" w:color="000000"/>
              <w:right w:val="single" w:sz="6" w:space="0" w:color="000000"/>
            </w:tcBorders>
            <w:shd w:val="clear" w:color="auto" w:fill="FFFFFF"/>
          </w:tcPr>
          <w:p w14:paraId="12083B6A" w14:textId="77777777" w:rsidR="003A47DA" w:rsidRDefault="00000000">
            <w:pPr>
              <w:shd w:val="clear" w:color="auto" w:fill="FFFFFF"/>
              <w:rPr>
                <w:i/>
                <w:sz w:val="26"/>
                <w:szCs w:val="26"/>
              </w:rPr>
            </w:pPr>
            <w:r>
              <w:rPr>
                <w:i/>
                <w:sz w:val="26"/>
                <w:szCs w:val="26"/>
              </w:rPr>
              <w:t>Огляньте хворого, визначте наявність елементів ураження, їх характер і локалізацію на СОПР і шкірі.</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60DBFEEA" w14:textId="77777777" w:rsidR="003A47DA" w:rsidRDefault="00000000">
            <w:pPr>
              <w:shd w:val="clear" w:color="auto" w:fill="FFFFFF"/>
              <w:rPr>
                <w:sz w:val="26"/>
                <w:szCs w:val="26"/>
              </w:rPr>
            </w:pPr>
            <w:r>
              <w:rPr>
                <w:sz w:val="26"/>
                <w:szCs w:val="26"/>
              </w:rPr>
              <w:t>Еритема, пухирці з серозним вмістом</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2CF33B1" w14:textId="77777777" w:rsidR="003A47DA" w:rsidRDefault="00000000">
            <w:pPr>
              <w:shd w:val="clear" w:color="auto" w:fill="FFFFFF"/>
              <w:rPr>
                <w:sz w:val="26"/>
                <w:szCs w:val="26"/>
              </w:rPr>
            </w:pPr>
            <w:r>
              <w:rPr>
                <w:sz w:val="26"/>
                <w:szCs w:val="26"/>
              </w:rPr>
              <w:t>На шкірі, СОПР при всіх вірусних захворюваннях, при простому лишаї ураження розташовуються на червоній облямівці, шкірі і слизовій губ, іноді сполучаються з ураженнями шкіри в навколоносовій ділянці.</w:t>
            </w:r>
          </w:p>
        </w:tc>
      </w:tr>
      <w:tr w:rsidR="003A47DA" w14:paraId="622D6FCC" w14:textId="77777777">
        <w:trPr>
          <w:trHeight w:val="1693"/>
          <w:jc w:val="center"/>
        </w:trPr>
        <w:tc>
          <w:tcPr>
            <w:tcW w:w="1883" w:type="dxa"/>
            <w:vMerge/>
            <w:tcBorders>
              <w:top w:val="single" w:sz="6" w:space="0" w:color="000000"/>
              <w:left w:val="single" w:sz="6" w:space="0" w:color="000000"/>
              <w:right w:val="single" w:sz="6" w:space="0" w:color="000000"/>
            </w:tcBorders>
            <w:shd w:val="clear" w:color="auto" w:fill="FFFFFF"/>
          </w:tcPr>
          <w:p w14:paraId="7EECD418"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5E919F8B" w14:textId="77777777" w:rsidR="003A47DA" w:rsidRDefault="00000000">
            <w:pPr>
              <w:shd w:val="clear" w:color="auto" w:fill="FFFFFF"/>
              <w:rPr>
                <w:sz w:val="26"/>
                <w:szCs w:val="26"/>
              </w:rPr>
            </w:pPr>
            <w:r>
              <w:rPr>
                <w:sz w:val="26"/>
                <w:szCs w:val="26"/>
              </w:rPr>
              <w:t>З серозним або геморагічним</w:t>
            </w:r>
          </w:p>
          <w:p w14:paraId="13A27708" w14:textId="77777777" w:rsidR="003A47DA" w:rsidRDefault="00000000">
            <w:pPr>
              <w:shd w:val="clear" w:color="auto" w:fill="FFFFFF"/>
              <w:rPr>
                <w:sz w:val="26"/>
                <w:szCs w:val="26"/>
              </w:rPr>
            </w:pPr>
            <w:r>
              <w:rPr>
                <w:sz w:val="26"/>
                <w:szCs w:val="26"/>
              </w:rPr>
              <w:t>вмістом</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ABD3815" w14:textId="77777777" w:rsidR="003A47DA" w:rsidRDefault="00000000">
            <w:pPr>
              <w:shd w:val="clear" w:color="auto" w:fill="FFFFFF"/>
              <w:rPr>
                <w:sz w:val="26"/>
                <w:szCs w:val="26"/>
              </w:rPr>
            </w:pPr>
            <w:r>
              <w:rPr>
                <w:sz w:val="26"/>
                <w:szCs w:val="26"/>
              </w:rPr>
              <w:t>При оперізуючому  лишаї по ходу гілок трійчастого нерва, завжди односторонні, а при грипі – на ділянках, що оточують зів (м'яке піднебіння, піднебінні дужки, язичок, і т.д.)</w:t>
            </w:r>
          </w:p>
          <w:p w14:paraId="281D7717" w14:textId="77777777" w:rsidR="003A47DA" w:rsidRDefault="003A47DA">
            <w:pPr>
              <w:shd w:val="clear" w:color="auto" w:fill="FFFFFF"/>
              <w:rPr>
                <w:sz w:val="26"/>
                <w:szCs w:val="26"/>
              </w:rPr>
            </w:pPr>
          </w:p>
          <w:p w14:paraId="0D6E71B2" w14:textId="77777777" w:rsidR="003A47DA" w:rsidRDefault="003A47DA">
            <w:pPr>
              <w:shd w:val="clear" w:color="auto" w:fill="FFFFFF"/>
              <w:rPr>
                <w:sz w:val="26"/>
                <w:szCs w:val="26"/>
              </w:rPr>
            </w:pPr>
          </w:p>
          <w:p w14:paraId="610C5FF3" w14:textId="77777777" w:rsidR="003A47DA" w:rsidRDefault="003A47DA">
            <w:pPr>
              <w:shd w:val="clear" w:color="auto" w:fill="FFFFFF"/>
              <w:rPr>
                <w:sz w:val="26"/>
                <w:szCs w:val="26"/>
              </w:rPr>
            </w:pPr>
          </w:p>
          <w:p w14:paraId="32C9E683" w14:textId="77777777" w:rsidR="003A47DA" w:rsidRDefault="003A47DA">
            <w:pPr>
              <w:shd w:val="clear" w:color="auto" w:fill="FFFFFF"/>
              <w:rPr>
                <w:sz w:val="26"/>
                <w:szCs w:val="26"/>
              </w:rPr>
            </w:pPr>
          </w:p>
          <w:p w14:paraId="069D0563" w14:textId="77777777" w:rsidR="003A47DA" w:rsidRDefault="003A47DA">
            <w:pPr>
              <w:shd w:val="clear" w:color="auto" w:fill="FFFFFF"/>
              <w:rPr>
                <w:sz w:val="26"/>
                <w:szCs w:val="26"/>
              </w:rPr>
            </w:pPr>
          </w:p>
          <w:p w14:paraId="50E4599E" w14:textId="77777777" w:rsidR="003A47DA" w:rsidRDefault="003A47DA">
            <w:pPr>
              <w:shd w:val="clear" w:color="auto" w:fill="FFFFFF"/>
              <w:rPr>
                <w:sz w:val="26"/>
                <w:szCs w:val="26"/>
              </w:rPr>
            </w:pPr>
          </w:p>
          <w:p w14:paraId="634ED425" w14:textId="77777777" w:rsidR="003A47DA" w:rsidRDefault="003A47DA">
            <w:pPr>
              <w:shd w:val="clear" w:color="auto" w:fill="FFFFFF"/>
              <w:rPr>
                <w:sz w:val="26"/>
                <w:szCs w:val="26"/>
              </w:rPr>
            </w:pPr>
          </w:p>
        </w:tc>
      </w:tr>
      <w:tr w:rsidR="003A47DA" w14:paraId="5A6C6B95" w14:textId="77777777">
        <w:trPr>
          <w:trHeight w:val="2391"/>
          <w:jc w:val="center"/>
        </w:trPr>
        <w:tc>
          <w:tcPr>
            <w:tcW w:w="1883" w:type="dxa"/>
            <w:vMerge/>
            <w:tcBorders>
              <w:top w:val="single" w:sz="6" w:space="0" w:color="000000"/>
              <w:left w:val="single" w:sz="6" w:space="0" w:color="000000"/>
              <w:right w:val="single" w:sz="6" w:space="0" w:color="000000"/>
            </w:tcBorders>
            <w:shd w:val="clear" w:color="auto" w:fill="FFFFFF"/>
          </w:tcPr>
          <w:p w14:paraId="0426D595"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60DC5AE4" w14:textId="77777777" w:rsidR="003A47DA" w:rsidRDefault="00000000">
            <w:pPr>
              <w:shd w:val="clear" w:color="auto" w:fill="FFFFFF"/>
              <w:rPr>
                <w:sz w:val="26"/>
                <w:szCs w:val="26"/>
              </w:rPr>
            </w:pPr>
            <w:r>
              <w:rPr>
                <w:sz w:val="26"/>
                <w:szCs w:val="26"/>
              </w:rPr>
              <w:t>Ерозії</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97CBA7" w14:textId="77777777" w:rsidR="003A47DA" w:rsidRDefault="00000000">
            <w:pPr>
              <w:shd w:val="clear" w:color="auto" w:fill="FFFFFF"/>
              <w:rPr>
                <w:sz w:val="26"/>
                <w:szCs w:val="26"/>
              </w:rPr>
            </w:pPr>
            <w:r>
              <w:rPr>
                <w:sz w:val="26"/>
                <w:szCs w:val="26"/>
              </w:rPr>
              <w:t>При всіх вірусних захворюваннях - дрібні  розміром - від головки булавки до чечевиці, мають поліморфні контури за рахунок злиття груп пухирців, болісні при оперізуючому лишаї, яскраво-червоного кольору з поліморфними контурами - при простому лишаї, грипі.</w:t>
            </w:r>
          </w:p>
        </w:tc>
      </w:tr>
      <w:tr w:rsidR="003A47DA" w14:paraId="7F1E1C62" w14:textId="77777777">
        <w:trPr>
          <w:trHeight w:val="365"/>
          <w:jc w:val="center"/>
        </w:trPr>
        <w:tc>
          <w:tcPr>
            <w:tcW w:w="1883" w:type="dxa"/>
            <w:vMerge/>
            <w:tcBorders>
              <w:top w:val="single" w:sz="6" w:space="0" w:color="000000"/>
              <w:left w:val="single" w:sz="6" w:space="0" w:color="000000"/>
              <w:right w:val="single" w:sz="6" w:space="0" w:color="000000"/>
            </w:tcBorders>
            <w:shd w:val="clear" w:color="auto" w:fill="FFFFFF"/>
          </w:tcPr>
          <w:p w14:paraId="0C680987"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bottom w:val="single" w:sz="4" w:space="0" w:color="000000"/>
              <w:right w:val="single" w:sz="6" w:space="0" w:color="000000"/>
            </w:tcBorders>
            <w:shd w:val="clear" w:color="auto" w:fill="FFFFFF"/>
          </w:tcPr>
          <w:p w14:paraId="0E42292F" w14:textId="77777777" w:rsidR="003A47DA" w:rsidRDefault="00000000">
            <w:pPr>
              <w:shd w:val="clear" w:color="auto" w:fill="FFFFFF"/>
              <w:rPr>
                <w:sz w:val="26"/>
                <w:szCs w:val="26"/>
              </w:rPr>
            </w:pPr>
            <w:r>
              <w:rPr>
                <w:sz w:val="26"/>
                <w:szCs w:val="26"/>
              </w:rPr>
              <w:t>Афти</w:t>
            </w:r>
          </w:p>
        </w:tc>
        <w:tc>
          <w:tcPr>
            <w:tcW w:w="5129" w:type="dxa"/>
            <w:gridSpan w:val="2"/>
            <w:tcBorders>
              <w:top w:val="single" w:sz="6" w:space="0" w:color="000000"/>
              <w:left w:val="single" w:sz="6" w:space="0" w:color="000000"/>
              <w:bottom w:val="single" w:sz="4" w:space="0" w:color="000000"/>
              <w:right w:val="single" w:sz="6" w:space="0" w:color="000000"/>
            </w:tcBorders>
            <w:shd w:val="clear" w:color="auto" w:fill="FFFFFF"/>
          </w:tcPr>
          <w:p w14:paraId="1B3298D6" w14:textId="77777777" w:rsidR="003A47DA" w:rsidRDefault="00000000">
            <w:pPr>
              <w:shd w:val="clear" w:color="auto" w:fill="FFFFFF"/>
              <w:rPr>
                <w:sz w:val="26"/>
                <w:szCs w:val="26"/>
              </w:rPr>
            </w:pPr>
            <w:r>
              <w:rPr>
                <w:sz w:val="26"/>
                <w:szCs w:val="26"/>
              </w:rPr>
              <w:t>При грипі.</w:t>
            </w:r>
          </w:p>
        </w:tc>
      </w:tr>
      <w:tr w:rsidR="003A47DA" w14:paraId="1D9C5EDA" w14:textId="77777777">
        <w:trPr>
          <w:trHeight w:val="1179"/>
          <w:jc w:val="center"/>
        </w:trPr>
        <w:tc>
          <w:tcPr>
            <w:tcW w:w="1883" w:type="dxa"/>
            <w:vMerge/>
            <w:tcBorders>
              <w:top w:val="single" w:sz="6" w:space="0" w:color="000000"/>
              <w:left w:val="single" w:sz="6" w:space="0" w:color="000000"/>
              <w:right w:val="single" w:sz="6" w:space="0" w:color="000000"/>
            </w:tcBorders>
            <w:shd w:val="clear" w:color="auto" w:fill="FFFFFF"/>
          </w:tcPr>
          <w:p w14:paraId="4133E937"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4" w:space="0" w:color="000000"/>
              <w:left w:val="single" w:sz="6" w:space="0" w:color="000000"/>
              <w:bottom w:val="single" w:sz="4" w:space="0" w:color="000000"/>
              <w:right w:val="single" w:sz="6" w:space="0" w:color="000000"/>
            </w:tcBorders>
            <w:shd w:val="clear" w:color="auto" w:fill="FFFFFF"/>
          </w:tcPr>
          <w:p w14:paraId="7F86C881" w14:textId="77777777" w:rsidR="003A47DA" w:rsidRDefault="00000000">
            <w:pPr>
              <w:shd w:val="clear" w:color="auto" w:fill="FFFFFF"/>
              <w:rPr>
                <w:sz w:val="26"/>
                <w:szCs w:val="26"/>
              </w:rPr>
            </w:pPr>
            <w:r>
              <w:rPr>
                <w:sz w:val="26"/>
                <w:szCs w:val="26"/>
              </w:rPr>
              <w:t>Наліт</w:t>
            </w:r>
          </w:p>
        </w:tc>
        <w:tc>
          <w:tcPr>
            <w:tcW w:w="5129" w:type="dxa"/>
            <w:gridSpan w:val="2"/>
            <w:tcBorders>
              <w:top w:val="single" w:sz="4" w:space="0" w:color="000000"/>
              <w:left w:val="single" w:sz="6" w:space="0" w:color="000000"/>
              <w:bottom w:val="single" w:sz="4" w:space="0" w:color="000000"/>
              <w:right w:val="single" w:sz="6" w:space="0" w:color="000000"/>
            </w:tcBorders>
            <w:shd w:val="clear" w:color="auto" w:fill="FFFFFF"/>
          </w:tcPr>
          <w:p w14:paraId="70C701C9" w14:textId="77777777" w:rsidR="003A47DA" w:rsidRDefault="00000000">
            <w:pPr>
              <w:shd w:val="clear" w:color="auto" w:fill="FFFFFF"/>
              <w:rPr>
                <w:sz w:val="26"/>
                <w:szCs w:val="26"/>
              </w:rPr>
            </w:pPr>
            <w:r>
              <w:rPr>
                <w:sz w:val="26"/>
                <w:szCs w:val="26"/>
              </w:rPr>
              <w:t>Жовтуватого кольору, важко знімається - при оперізуючому лишаї; фіброзний білувато-жовтого кольору - при простому лишаї.</w:t>
            </w:r>
          </w:p>
        </w:tc>
      </w:tr>
      <w:tr w:rsidR="003A47DA" w14:paraId="1BB32FCB" w14:textId="77777777">
        <w:trPr>
          <w:trHeight w:val="674"/>
          <w:jc w:val="center"/>
        </w:trPr>
        <w:tc>
          <w:tcPr>
            <w:tcW w:w="1883" w:type="dxa"/>
            <w:vMerge w:val="restart"/>
            <w:tcBorders>
              <w:top w:val="single" w:sz="4" w:space="0" w:color="000000"/>
              <w:left w:val="single" w:sz="6" w:space="0" w:color="000000"/>
              <w:right w:val="single" w:sz="6" w:space="0" w:color="000000"/>
            </w:tcBorders>
            <w:shd w:val="clear" w:color="auto" w:fill="FFFFFF"/>
          </w:tcPr>
          <w:p w14:paraId="12EF9B27" w14:textId="77777777" w:rsidR="003A47DA" w:rsidRDefault="003A47DA">
            <w:pPr>
              <w:shd w:val="clear" w:color="auto" w:fill="FFFFFF"/>
              <w:rPr>
                <w:sz w:val="26"/>
                <w:szCs w:val="26"/>
              </w:rPr>
            </w:pPr>
          </w:p>
        </w:tc>
        <w:tc>
          <w:tcPr>
            <w:tcW w:w="3421" w:type="dxa"/>
            <w:tcBorders>
              <w:top w:val="single" w:sz="6" w:space="0" w:color="000000"/>
              <w:left w:val="single" w:sz="6" w:space="0" w:color="000000"/>
              <w:right w:val="single" w:sz="6" w:space="0" w:color="000000"/>
            </w:tcBorders>
            <w:shd w:val="clear" w:color="auto" w:fill="FFFFFF"/>
          </w:tcPr>
          <w:p w14:paraId="0D1FE55D" w14:textId="77777777" w:rsidR="003A47DA" w:rsidRDefault="00000000">
            <w:pPr>
              <w:shd w:val="clear" w:color="auto" w:fill="FFFFFF"/>
              <w:rPr>
                <w:sz w:val="26"/>
                <w:szCs w:val="26"/>
              </w:rPr>
            </w:pPr>
            <w:r>
              <w:rPr>
                <w:sz w:val="26"/>
                <w:szCs w:val="26"/>
              </w:rPr>
              <w:t>Петехії</w:t>
            </w:r>
          </w:p>
        </w:tc>
        <w:tc>
          <w:tcPr>
            <w:tcW w:w="5129" w:type="dxa"/>
            <w:gridSpan w:val="2"/>
            <w:tcBorders>
              <w:top w:val="single" w:sz="6" w:space="0" w:color="000000"/>
              <w:left w:val="single" w:sz="6" w:space="0" w:color="000000"/>
              <w:right w:val="single" w:sz="6" w:space="0" w:color="000000"/>
            </w:tcBorders>
            <w:shd w:val="clear" w:color="auto" w:fill="FFFFFF"/>
          </w:tcPr>
          <w:p w14:paraId="1BAECB1F" w14:textId="77777777" w:rsidR="003A47DA" w:rsidRDefault="00000000">
            <w:pPr>
              <w:shd w:val="clear" w:color="auto" w:fill="FFFFFF"/>
              <w:rPr>
                <w:sz w:val="26"/>
                <w:szCs w:val="26"/>
              </w:rPr>
            </w:pPr>
            <w:r>
              <w:rPr>
                <w:sz w:val="26"/>
                <w:szCs w:val="26"/>
              </w:rPr>
              <w:t>На слизовій оболонці м’якого піднебіння: при грипі.</w:t>
            </w:r>
          </w:p>
        </w:tc>
      </w:tr>
      <w:tr w:rsidR="003A47DA" w14:paraId="29E5C886" w14:textId="77777777">
        <w:trPr>
          <w:trHeight w:val="1099"/>
          <w:jc w:val="center"/>
        </w:trPr>
        <w:tc>
          <w:tcPr>
            <w:tcW w:w="1883" w:type="dxa"/>
            <w:vMerge/>
            <w:tcBorders>
              <w:top w:val="single" w:sz="4" w:space="0" w:color="000000"/>
              <w:left w:val="single" w:sz="6" w:space="0" w:color="000000"/>
              <w:right w:val="single" w:sz="6" w:space="0" w:color="000000"/>
            </w:tcBorders>
            <w:shd w:val="clear" w:color="auto" w:fill="FFFFFF"/>
          </w:tcPr>
          <w:p w14:paraId="443D35D2"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bottom w:val="single" w:sz="4" w:space="0" w:color="000000"/>
              <w:right w:val="single" w:sz="6" w:space="0" w:color="000000"/>
            </w:tcBorders>
            <w:shd w:val="clear" w:color="auto" w:fill="FFFFFF"/>
          </w:tcPr>
          <w:p w14:paraId="7B46802B" w14:textId="77777777" w:rsidR="003A47DA" w:rsidRDefault="00000000">
            <w:pPr>
              <w:shd w:val="clear" w:color="auto" w:fill="FFFFFF"/>
              <w:rPr>
                <w:sz w:val="26"/>
                <w:szCs w:val="26"/>
              </w:rPr>
            </w:pPr>
            <w:r>
              <w:rPr>
                <w:sz w:val="26"/>
                <w:szCs w:val="26"/>
              </w:rPr>
              <w:t>Просовидні висипи у вигляді мілких зерен червоного кольору на м’якому піднебінні</w:t>
            </w:r>
          </w:p>
        </w:tc>
        <w:tc>
          <w:tcPr>
            <w:tcW w:w="5129" w:type="dxa"/>
            <w:gridSpan w:val="2"/>
            <w:tcBorders>
              <w:top w:val="single" w:sz="6" w:space="0" w:color="000000"/>
              <w:left w:val="single" w:sz="6" w:space="0" w:color="000000"/>
              <w:bottom w:val="single" w:sz="4" w:space="0" w:color="000000"/>
              <w:right w:val="single" w:sz="6" w:space="0" w:color="000000"/>
            </w:tcBorders>
            <w:shd w:val="clear" w:color="auto" w:fill="FFFFFF"/>
          </w:tcPr>
          <w:p w14:paraId="5AAFEB61" w14:textId="77777777" w:rsidR="003A47DA" w:rsidRDefault="00000000">
            <w:pPr>
              <w:shd w:val="clear" w:color="auto" w:fill="FFFFFF"/>
              <w:rPr>
                <w:sz w:val="26"/>
                <w:szCs w:val="26"/>
              </w:rPr>
            </w:pPr>
            <w:r>
              <w:rPr>
                <w:sz w:val="26"/>
                <w:szCs w:val="26"/>
              </w:rPr>
              <w:t>При грипі.</w:t>
            </w:r>
          </w:p>
        </w:tc>
      </w:tr>
      <w:tr w:rsidR="003A47DA" w14:paraId="2C8906A2" w14:textId="77777777">
        <w:trPr>
          <w:trHeight w:val="706"/>
          <w:jc w:val="center"/>
        </w:trPr>
        <w:tc>
          <w:tcPr>
            <w:tcW w:w="1883" w:type="dxa"/>
            <w:vMerge/>
            <w:tcBorders>
              <w:top w:val="single" w:sz="4" w:space="0" w:color="000000"/>
              <w:left w:val="single" w:sz="6" w:space="0" w:color="000000"/>
              <w:right w:val="single" w:sz="6" w:space="0" w:color="000000"/>
            </w:tcBorders>
            <w:shd w:val="clear" w:color="auto" w:fill="FFFFFF"/>
          </w:tcPr>
          <w:p w14:paraId="6F4A7FD0"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4" w:space="0" w:color="000000"/>
              <w:left w:val="single" w:sz="6" w:space="0" w:color="000000"/>
              <w:bottom w:val="single" w:sz="4" w:space="0" w:color="000000"/>
              <w:right w:val="single" w:sz="6" w:space="0" w:color="000000"/>
            </w:tcBorders>
            <w:shd w:val="clear" w:color="auto" w:fill="FFFFFF"/>
          </w:tcPr>
          <w:p w14:paraId="1816452D" w14:textId="77777777" w:rsidR="003A47DA" w:rsidRDefault="00000000">
            <w:pPr>
              <w:shd w:val="clear" w:color="auto" w:fill="FFFFFF"/>
              <w:rPr>
                <w:sz w:val="26"/>
                <w:szCs w:val="26"/>
              </w:rPr>
            </w:pPr>
            <w:r>
              <w:rPr>
                <w:sz w:val="26"/>
                <w:szCs w:val="26"/>
              </w:rPr>
              <w:t>Виразки</w:t>
            </w:r>
          </w:p>
        </w:tc>
        <w:tc>
          <w:tcPr>
            <w:tcW w:w="5129" w:type="dxa"/>
            <w:gridSpan w:val="2"/>
            <w:tcBorders>
              <w:top w:val="single" w:sz="4" w:space="0" w:color="000000"/>
              <w:left w:val="single" w:sz="6" w:space="0" w:color="000000"/>
              <w:bottom w:val="single" w:sz="4" w:space="0" w:color="000000"/>
              <w:right w:val="single" w:sz="6" w:space="0" w:color="000000"/>
            </w:tcBorders>
            <w:shd w:val="clear" w:color="auto" w:fill="FFFFFF"/>
          </w:tcPr>
          <w:p w14:paraId="29689781" w14:textId="77777777" w:rsidR="003A47DA" w:rsidRDefault="00000000">
            <w:pPr>
              <w:shd w:val="clear" w:color="auto" w:fill="FFFFFF"/>
              <w:rPr>
                <w:sz w:val="26"/>
                <w:szCs w:val="26"/>
              </w:rPr>
            </w:pPr>
            <w:r>
              <w:rPr>
                <w:sz w:val="26"/>
                <w:szCs w:val="26"/>
              </w:rPr>
              <w:t>При грипі й ускладненні простого та оперізуючого лишаю.</w:t>
            </w:r>
          </w:p>
        </w:tc>
      </w:tr>
      <w:tr w:rsidR="003A47DA" w14:paraId="7FDA2885" w14:textId="77777777">
        <w:trPr>
          <w:trHeight w:val="515"/>
          <w:jc w:val="center"/>
        </w:trPr>
        <w:tc>
          <w:tcPr>
            <w:tcW w:w="1883" w:type="dxa"/>
            <w:vMerge/>
            <w:tcBorders>
              <w:top w:val="single" w:sz="4" w:space="0" w:color="000000"/>
              <w:left w:val="single" w:sz="6" w:space="0" w:color="000000"/>
              <w:right w:val="single" w:sz="6" w:space="0" w:color="000000"/>
            </w:tcBorders>
            <w:shd w:val="clear" w:color="auto" w:fill="FFFFFF"/>
          </w:tcPr>
          <w:p w14:paraId="1FD0355E"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right w:val="single" w:sz="6" w:space="0" w:color="000000"/>
            </w:tcBorders>
            <w:shd w:val="clear" w:color="auto" w:fill="FFFFFF"/>
          </w:tcPr>
          <w:p w14:paraId="119C19B0" w14:textId="77777777" w:rsidR="003A47DA" w:rsidRDefault="00000000">
            <w:pPr>
              <w:shd w:val="clear" w:color="auto" w:fill="FFFFFF"/>
              <w:rPr>
                <w:sz w:val="26"/>
                <w:szCs w:val="26"/>
              </w:rPr>
            </w:pPr>
            <w:r>
              <w:rPr>
                <w:sz w:val="26"/>
                <w:szCs w:val="26"/>
              </w:rPr>
              <w:t>Десквамація слизової оболонки</w:t>
            </w:r>
          </w:p>
        </w:tc>
        <w:tc>
          <w:tcPr>
            <w:tcW w:w="5129" w:type="dxa"/>
            <w:gridSpan w:val="2"/>
            <w:tcBorders>
              <w:top w:val="single" w:sz="6" w:space="0" w:color="000000"/>
              <w:left w:val="single" w:sz="6" w:space="0" w:color="000000"/>
              <w:right w:val="single" w:sz="6" w:space="0" w:color="000000"/>
            </w:tcBorders>
            <w:shd w:val="clear" w:color="auto" w:fill="FFFFFF"/>
          </w:tcPr>
          <w:p w14:paraId="2C9233CE" w14:textId="77777777" w:rsidR="003A47DA" w:rsidRDefault="00000000">
            <w:pPr>
              <w:shd w:val="clear" w:color="auto" w:fill="FFFFFF"/>
              <w:rPr>
                <w:sz w:val="26"/>
                <w:szCs w:val="26"/>
              </w:rPr>
            </w:pPr>
            <w:r>
              <w:rPr>
                <w:sz w:val="26"/>
                <w:szCs w:val="26"/>
              </w:rPr>
              <w:t>При грипі</w:t>
            </w:r>
          </w:p>
        </w:tc>
      </w:tr>
      <w:tr w:rsidR="003A47DA" w14:paraId="43663AAE" w14:textId="77777777">
        <w:trPr>
          <w:trHeight w:val="663"/>
          <w:jc w:val="center"/>
        </w:trPr>
        <w:tc>
          <w:tcPr>
            <w:tcW w:w="1883" w:type="dxa"/>
            <w:vMerge/>
            <w:tcBorders>
              <w:top w:val="single" w:sz="4" w:space="0" w:color="000000"/>
              <w:left w:val="single" w:sz="6" w:space="0" w:color="000000"/>
              <w:right w:val="single" w:sz="6" w:space="0" w:color="000000"/>
            </w:tcBorders>
            <w:shd w:val="clear" w:color="auto" w:fill="FFFFFF"/>
          </w:tcPr>
          <w:p w14:paraId="6F51697B" w14:textId="77777777" w:rsidR="003A47DA" w:rsidRDefault="003A47DA">
            <w:pPr>
              <w:widowControl w:val="0"/>
              <w:pBdr>
                <w:top w:val="nil"/>
                <w:left w:val="nil"/>
                <w:bottom w:val="nil"/>
                <w:right w:val="nil"/>
                <w:between w:val="nil"/>
              </w:pBdr>
              <w:spacing w:after="0"/>
              <w:rPr>
                <w:sz w:val="26"/>
                <w:szCs w:val="26"/>
              </w:rPr>
            </w:pP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21487491" w14:textId="77777777" w:rsidR="003A47DA" w:rsidRDefault="00000000">
            <w:pPr>
              <w:shd w:val="clear" w:color="auto" w:fill="FFFFFF"/>
              <w:rPr>
                <w:sz w:val="26"/>
                <w:szCs w:val="26"/>
              </w:rPr>
            </w:pPr>
            <w:r>
              <w:rPr>
                <w:sz w:val="26"/>
                <w:szCs w:val="26"/>
              </w:rPr>
              <w:t>Збільшення лімфатичних вузлів</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3ACB344" w14:textId="77777777" w:rsidR="003A47DA" w:rsidRDefault="00000000">
            <w:pPr>
              <w:shd w:val="clear" w:color="auto" w:fill="FFFFFF"/>
              <w:rPr>
                <w:sz w:val="26"/>
                <w:szCs w:val="26"/>
              </w:rPr>
            </w:pPr>
            <w:r>
              <w:rPr>
                <w:sz w:val="26"/>
                <w:szCs w:val="26"/>
              </w:rPr>
              <w:t>Грип, оперізуючий лишай</w:t>
            </w:r>
          </w:p>
        </w:tc>
      </w:tr>
      <w:tr w:rsidR="003A47DA" w14:paraId="66A207FC" w14:textId="77777777">
        <w:trPr>
          <w:trHeight w:val="293"/>
          <w:jc w:val="center"/>
        </w:trPr>
        <w:tc>
          <w:tcPr>
            <w:tcW w:w="10433" w:type="dxa"/>
            <w:gridSpan w:val="4"/>
            <w:tcBorders>
              <w:top w:val="single" w:sz="6" w:space="0" w:color="000000"/>
              <w:left w:val="single" w:sz="6" w:space="0" w:color="000000"/>
              <w:bottom w:val="single" w:sz="6" w:space="0" w:color="000000"/>
              <w:right w:val="single" w:sz="6" w:space="0" w:color="000000"/>
            </w:tcBorders>
            <w:shd w:val="clear" w:color="auto" w:fill="FFFFFF"/>
          </w:tcPr>
          <w:p w14:paraId="43E5EC2B" w14:textId="77777777" w:rsidR="003A47DA" w:rsidRDefault="00000000">
            <w:pPr>
              <w:shd w:val="clear" w:color="auto" w:fill="FFFFFF"/>
              <w:rPr>
                <w:i/>
                <w:sz w:val="26"/>
                <w:szCs w:val="26"/>
              </w:rPr>
            </w:pPr>
            <w:r>
              <w:rPr>
                <w:i/>
                <w:sz w:val="26"/>
                <w:szCs w:val="26"/>
              </w:rPr>
              <w:t>Для уточнення діагнозу проведіть додаткові методи обстеження:</w:t>
            </w:r>
          </w:p>
        </w:tc>
      </w:tr>
      <w:tr w:rsidR="003A47DA" w14:paraId="03C2C3B2" w14:textId="77777777">
        <w:trPr>
          <w:trHeight w:val="1033"/>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71192AA2" w14:textId="77777777" w:rsidR="003A47DA" w:rsidRDefault="00000000">
            <w:pPr>
              <w:shd w:val="clear" w:color="auto" w:fill="FFFFFF"/>
              <w:rPr>
                <w:i/>
                <w:sz w:val="26"/>
                <w:szCs w:val="26"/>
              </w:rPr>
            </w:pPr>
            <w:r>
              <w:rPr>
                <w:i/>
                <w:sz w:val="26"/>
                <w:szCs w:val="26"/>
              </w:rPr>
              <w:t>Загальний аналіз крові</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6D856BC1" w14:textId="77777777" w:rsidR="003A47DA" w:rsidRDefault="00000000">
            <w:pPr>
              <w:shd w:val="clear" w:color="auto" w:fill="FFFFFF"/>
              <w:rPr>
                <w:sz w:val="26"/>
                <w:szCs w:val="26"/>
              </w:rPr>
            </w:pPr>
            <w:r>
              <w:rPr>
                <w:sz w:val="26"/>
                <w:szCs w:val="26"/>
              </w:rPr>
              <w:t>Невеликий лейкоцитоз за рахунок нейтрофільних полінуклеарів, підвищення ШОЕ.</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283C253" w14:textId="77777777" w:rsidR="003A47DA" w:rsidRDefault="00000000">
            <w:pPr>
              <w:shd w:val="clear" w:color="auto" w:fill="FFFFFF"/>
              <w:rPr>
                <w:sz w:val="26"/>
                <w:szCs w:val="26"/>
              </w:rPr>
            </w:pPr>
            <w:r>
              <w:rPr>
                <w:sz w:val="26"/>
                <w:szCs w:val="26"/>
              </w:rPr>
              <w:t>Характерний для простого, оперізуючого лишаю, грипу.</w:t>
            </w:r>
          </w:p>
        </w:tc>
      </w:tr>
      <w:tr w:rsidR="003A47DA" w14:paraId="436E2597" w14:textId="77777777">
        <w:trPr>
          <w:trHeight w:val="718"/>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61DA3976" w14:textId="77777777" w:rsidR="003A47DA" w:rsidRDefault="00000000">
            <w:pPr>
              <w:shd w:val="clear" w:color="auto" w:fill="FFFFFF"/>
              <w:rPr>
                <w:i/>
                <w:sz w:val="26"/>
                <w:szCs w:val="26"/>
              </w:rPr>
            </w:pPr>
            <w:r>
              <w:rPr>
                <w:i/>
                <w:sz w:val="26"/>
                <w:szCs w:val="26"/>
              </w:rPr>
              <w:t>Цитологічне дослідження.</w:t>
            </w:r>
          </w:p>
        </w:tc>
        <w:tc>
          <w:tcPr>
            <w:tcW w:w="3421" w:type="dxa"/>
            <w:tcBorders>
              <w:top w:val="single" w:sz="6" w:space="0" w:color="000000"/>
              <w:left w:val="single" w:sz="6" w:space="0" w:color="000000"/>
              <w:bottom w:val="single" w:sz="6" w:space="0" w:color="000000"/>
              <w:right w:val="single" w:sz="6" w:space="0" w:color="000000"/>
            </w:tcBorders>
            <w:shd w:val="clear" w:color="auto" w:fill="FFFFFF"/>
          </w:tcPr>
          <w:p w14:paraId="0BDB4DBF" w14:textId="77777777" w:rsidR="003A47DA" w:rsidRDefault="00000000">
            <w:pPr>
              <w:shd w:val="clear" w:color="auto" w:fill="FFFFFF"/>
              <w:rPr>
                <w:sz w:val="26"/>
                <w:szCs w:val="26"/>
              </w:rPr>
            </w:pPr>
            <w:r>
              <w:rPr>
                <w:sz w:val="26"/>
                <w:szCs w:val="26"/>
              </w:rPr>
              <w:t>Гігантські багатоядерні клітки</w:t>
            </w:r>
          </w:p>
        </w:tc>
        <w:tc>
          <w:tcPr>
            <w:tcW w:w="51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423EBF" w14:textId="77777777" w:rsidR="003A47DA" w:rsidRDefault="00000000">
            <w:pPr>
              <w:shd w:val="clear" w:color="auto" w:fill="FFFFFF"/>
              <w:rPr>
                <w:sz w:val="26"/>
                <w:szCs w:val="26"/>
              </w:rPr>
            </w:pPr>
            <w:r>
              <w:rPr>
                <w:sz w:val="26"/>
                <w:szCs w:val="26"/>
              </w:rPr>
              <w:t>Характерний для простого,  оперізуючого лишаю, грипу.</w:t>
            </w:r>
          </w:p>
        </w:tc>
      </w:tr>
      <w:tr w:rsidR="003A47DA" w14:paraId="17BC6B4E" w14:textId="77777777">
        <w:trPr>
          <w:trHeight w:val="366"/>
          <w:jc w:val="center"/>
        </w:trPr>
        <w:tc>
          <w:tcPr>
            <w:tcW w:w="10433" w:type="dxa"/>
            <w:gridSpan w:val="4"/>
            <w:tcBorders>
              <w:top w:val="single" w:sz="6" w:space="0" w:color="000000"/>
              <w:left w:val="single" w:sz="6" w:space="0" w:color="000000"/>
              <w:bottom w:val="single" w:sz="6" w:space="0" w:color="000000"/>
              <w:right w:val="single" w:sz="6" w:space="0" w:color="000000"/>
            </w:tcBorders>
            <w:shd w:val="clear" w:color="auto" w:fill="FFFFFF"/>
          </w:tcPr>
          <w:p w14:paraId="73A4E399" w14:textId="77777777" w:rsidR="003A47DA" w:rsidRDefault="00000000">
            <w:pPr>
              <w:shd w:val="clear" w:color="auto" w:fill="FFFFFF"/>
              <w:rPr>
                <w:i/>
                <w:sz w:val="26"/>
                <w:szCs w:val="26"/>
              </w:rPr>
            </w:pPr>
            <w:r>
              <w:rPr>
                <w:i/>
                <w:sz w:val="26"/>
                <w:szCs w:val="26"/>
              </w:rPr>
              <w:t>Проведіть диференціальну діагностику. Оберіть захворювання, які мають подібні ознаки</w:t>
            </w:r>
          </w:p>
        </w:tc>
      </w:tr>
      <w:tr w:rsidR="003A47DA" w14:paraId="6A91474D" w14:textId="77777777">
        <w:trPr>
          <w:trHeight w:val="2414"/>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326D5997" w14:textId="77777777" w:rsidR="003A47DA" w:rsidRDefault="00000000">
            <w:pPr>
              <w:shd w:val="clear" w:color="auto" w:fill="FFFFFF"/>
              <w:rPr>
                <w:i/>
                <w:sz w:val="26"/>
                <w:szCs w:val="26"/>
              </w:rPr>
            </w:pPr>
            <w:r>
              <w:rPr>
                <w:i/>
                <w:sz w:val="26"/>
                <w:szCs w:val="26"/>
              </w:rPr>
              <w:t>Оперізуючий лишай</w:t>
            </w:r>
          </w:p>
        </w:tc>
        <w:tc>
          <w:tcPr>
            <w:tcW w:w="3476" w:type="dxa"/>
            <w:gridSpan w:val="2"/>
            <w:tcBorders>
              <w:top w:val="single" w:sz="6" w:space="0" w:color="000000"/>
              <w:left w:val="single" w:sz="6" w:space="0" w:color="000000"/>
              <w:bottom w:val="single" w:sz="6" w:space="0" w:color="000000"/>
              <w:right w:val="single" w:sz="6" w:space="0" w:color="000000"/>
            </w:tcBorders>
            <w:shd w:val="clear" w:color="auto" w:fill="FFFFFF"/>
          </w:tcPr>
          <w:p w14:paraId="2812CFEC" w14:textId="77777777" w:rsidR="003A47DA" w:rsidRDefault="00000000">
            <w:pPr>
              <w:shd w:val="clear" w:color="auto" w:fill="FFFFFF"/>
              <w:rPr>
                <w:sz w:val="26"/>
                <w:szCs w:val="26"/>
              </w:rPr>
            </w:pPr>
            <w:r>
              <w:rPr>
                <w:sz w:val="26"/>
                <w:szCs w:val="26"/>
              </w:rPr>
              <w:t>Особи середнього і літнього віку, однобічність ураження, різко виражений больовий синдром перед і у момент висипань, локалізація елементів строго в зоні іннервації ураженого нерву.</w:t>
            </w:r>
          </w:p>
        </w:tc>
        <w:tc>
          <w:tcPr>
            <w:tcW w:w="5074" w:type="dxa"/>
            <w:tcBorders>
              <w:top w:val="single" w:sz="6" w:space="0" w:color="000000"/>
              <w:left w:val="single" w:sz="6" w:space="0" w:color="000000"/>
              <w:bottom w:val="single" w:sz="6" w:space="0" w:color="000000"/>
              <w:right w:val="single" w:sz="6" w:space="0" w:color="000000"/>
            </w:tcBorders>
            <w:shd w:val="clear" w:color="auto" w:fill="FFFFFF"/>
          </w:tcPr>
          <w:p w14:paraId="74BF50F2" w14:textId="77777777" w:rsidR="003A47DA" w:rsidRDefault="00000000">
            <w:pPr>
              <w:shd w:val="clear" w:color="auto" w:fill="FFFFFF"/>
              <w:rPr>
                <w:sz w:val="26"/>
                <w:szCs w:val="26"/>
              </w:rPr>
            </w:pPr>
            <w:r>
              <w:rPr>
                <w:sz w:val="26"/>
                <w:szCs w:val="26"/>
              </w:rPr>
              <w:t>Ознаки, не характерні для простого лишаю.</w:t>
            </w:r>
          </w:p>
        </w:tc>
      </w:tr>
      <w:tr w:rsidR="003A47DA" w14:paraId="2DC50BB9" w14:textId="77777777">
        <w:trPr>
          <w:trHeight w:val="3038"/>
          <w:jc w:val="center"/>
        </w:trPr>
        <w:tc>
          <w:tcPr>
            <w:tcW w:w="1883" w:type="dxa"/>
            <w:tcBorders>
              <w:top w:val="single" w:sz="6" w:space="0" w:color="000000"/>
              <w:left w:val="single" w:sz="6" w:space="0" w:color="000000"/>
              <w:bottom w:val="single" w:sz="6" w:space="0" w:color="000000"/>
              <w:right w:val="single" w:sz="6" w:space="0" w:color="000000"/>
            </w:tcBorders>
            <w:shd w:val="clear" w:color="auto" w:fill="FFFFFF"/>
          </w:tcPr>
          <w:p w14:paraId="62694AAF" w14:textId="77777777" w:rsidR="003A47DA" w:rsidRDefault="00000000">
            <w:pPr>
              <w:shd w:val="clear" w:color="auto" w:fill="FFFFFF"/>
              <w:rPr>
                <w:i/>
                <w:sz w:val="26"/>
                <w:szCs w:val="26"/>
              </w:rPr>
            </w:pPr>
            <w:r>
              <w:rPr>
                <w:sz w:val="26"/>
                <w:szCs w:val="26"/>
              </w:rPr>
              <w:lastRenderedPageBreak/>
              <w:t xml:space="preserve"> </w:t>
            </w:r>
            <w:r>
              <w:rPr>
                <w:i/>
                <w:sz w:val="26"/>
                <w:szCs w:val="26"/>
              </w:rPr>
              <w:t>Вульгарна пухирчатка</w:t>
            </w:r>
          </w:p>
        </w:tc>
        <w:tc>
          <w:tcPr>
            <w:tcW w:w="3476" w:type="dxa"/>
            <w:gridSpan w:val="2"/>
            <w:tcBorders>
              <w:top w:val="single" w:sz="6" w:space="0" w:color="000000"/>
              <w:left w:val="single" w:sz="6" w:space="0" w:color="000000"/>
              <w:bottom w:val="single" w:sz="6" w:space="0" w:color="000000"/>
              <w:right w:val="single" w:sz="6" w:space="0" w:color="000000"/>
            </w:tcBorders>
            <w:shd w:val="clear" w:color="auto" w:fill="FFFFFF"/>
          </w:tcPr>
          <w:p w14:paraId="7C63031F" w14:textId="77777777" w:rsidR="003A47DA" w:rsidRDefault="00000000">
            <w:pPr>
              <w:shd w:val="clear" w:color="auto" w:fill="FFFFFF"/>
              <w:rPr>
                <w:sz w:val="26"/>
                <w:szCs w:val="26"/>
              </w:rPr>
            </w:pPr>
            <w:r>
              <w:rPr>
                <w:sz w:val="26"/>
                <w:szCs w:val="26"/>
              </w:rPr>
              <w:t>Страждають особи літнього віку. Перебіг захворювання хронічний. Пухирі частіше з’являються в задніх відділах порожнини рота. Ерозії яскраво-червоного кольору,  кровоточать, з чіткими рівними краями, СО навколо них не змінена, матового кольору.</w:t>
            </w:r>
          </w:p>
          <w:p w14:paraId="7D7BBD82" w14:textId="77777777" w:rsidR="003A47DA" w:rsidRDefault="00000000">
            <w:pPr>
              <w:shd w:val="clear" w:color="auto" w:fill="FFFFFF"/>
              <w:rPr>
                <w:sz w:val="26"/>
                <w:szCs w:val="26"/>
              </w:rPr>
            </w:pPr>
            <w:r>
              <w:rPr>
                <w:sz w:val="26"/>
                <w:szCs w:val="26"/>
              </w:rPr>
              <w:t>Симптом Нікольського позитивний. У мазках - відбитках – акантолітичні клітини.</w:t>
            </w:r>
          </w:p>
        </w:tc>
        <w:tc>
          <w:tcPr>
            <w:tcW w:w="5074" w:type="dxa"/>
            <w:tcBorders>
              <w:top w:val="single" w:sz="6" w:space="0" w:color="000000"/>
              <w:left w:val="single" w:sz="6" w:space="0" w:color="000000"/>
              <w:bottom w:val="single" w:sz="6" w:space="0" w:color="000000"/>
              <w:right w:val="single" w:sz="6" w:space="0" w:color="000000"/>
            </w:tcBorders>
            <w:shd w:val="clear" w:color="auto" w:fill="FFFFFF"/>
          </w:tcPr>
          <w:p w14:paraId="0F22312C" w14:textId="77777777" w:rsidR="003A47DA" w:rsidRDefault="00000000">
            <w:pPr>
              <w:shd w:val="clear" w:color="auto" w:fill="FFFFFF"/>
              <w:rPr>
                <w:sz w:val="26"/>
                <w:szCs w:val="26"/>
              </w:rPr>
            </w:pPr>
            <w:r>
              <w:rPr>
                <w:sz w:val="26"/>
                <w:szCs w:val="26"/>
              </w:rPr>
              <w:t>Ознаки, не характерні для простого лишаю.</w:t>
            </w:r>
          </w:p>
        </w:tc>
      </w:tr>
      <w:tr w:rsidR="003A47DA" w14:paraId="6B5C3E0A" w14:textId="77777777">
        <w:trPr>
          <w:trHeight w:val="3781"/>
          <w:jc w:val="center"/>
        </w:trPr>
        <w:tc>
          <w:tcPr>
            <w:tcW w:w="1883" w:type="dxa"/>
            <w:tcBorders>
              <w:top w:val="single" w:sz="6" w:space="0" w:color="000000"/>
              <w:left w:val="single" w:sz="6" w:space="0" w:color="000000"/>
              <w:bottom w:val="single" w:sz="4" w:space="0" w:color="000000"/>
              <w:right w:val="single" w:sz="6" w:space="0" w:color="000000"/>
            </w:tcBorders>
            <w:shd w:val="clear" w:color="auto" w:fill="FFFFFF"/>
          </w:tcPr>
          <w:p w14:paraId="7B5F8E85" w14:textId="77777777" w:rsidR="003A47DA" w:rsidRDefault="00000000">
            <w:pPr>
              <w:shd w:val="clear" w:color="auto" w:fill="FFFFFF"/>
              <w:rPr>
                <w:i/>
                <w:sz w:val="26"/>
                <w:szCs w:val="26"/>
              </w:rPr>
            </w:pPr>
            <w:r>
              <w:rPr>
                <w:i/>
                <w:sz w:val="26"/>
                <w:szCs w:val="26"/>
              </w:rPr>
              <w:t xml:space="preserve">Медикаментозні ураження </w:t>
            </w:r>
          </w:p>
          <w:p w14:paraId="1BEB8E1D" w14:textId="77777777" w:rsidR="003A47DA" w:rsidRDefault="00000000">
            <w:pPr>
              <w:shd w:val="clear" w:color="auto" w:fill="FFFFFF"/>
              <w:rPr>
                <w:sz w:val="26"/>
                <w:szCs w:val="26"/>
              </w:rPr>
            </w:pPr>
            <w:r>
              <w:rPr>
                <w:i/>
                <w:sz w:val="26"/>
                <w:szCs w:val="26"/>
              </w:rPr>
              <w:t>слизистої оболонки</w:t>
            </w:r>
          </w:p>
        </w:tc>
        <w:tc>
          <w:tcPr>
            <w:tcW w:w="3476" w:type="dxa"/>
            <w:gridSpan w:val="2"/>
            <w:tcBorders>
              <w:top w:val="single" w:sz="6" w:space="0" w:color="000000"/>
              <w:left w:val="single" w:sz="6" w:space="0" w:color="000000"/>
              <w:bottom w:val="single" w:sz="4" w:space="0" w:color="000000"/>
              <w:right w:val="single" w:sz="6" w:space="0" w:color="000000"/>
            </w:tcBorders>
            <w:shd w:val="clear" w:color="auto" w:fill="FFFFFF"/>
          </w:tcPr>
          <w:p w14:paraId="36B7A383" w14:textId="77777777" w:rsidR="003A47DA" w:rsidRDefault="00000000">
            <w:pPr>
              <w:shd w:val="clear" w:color="auto" w:fill="FFFFFF"/>
              <w:rPr>
                <w:sz w:val="26"/>
                <w:szCs w:val="26"/>
              </w:rPr>
            </w:pPr>
            <w:r>
              <w:rPr>
                <w:sz w:val="26"/>
                <w:szCs w:val="26"/>
              </w:rPr>
              <w:t>Виникають в результаті прийому лікарського препарату, після припинення прийому процес швидко розрішається. Немає фіксованої локалізації елементів ураження. Елементи ураження з'являються на гіперимованому тлі. У мазках- відбитках може спостерігатись велика кількість еозинофілів.</w:t>
            </w:r>
          </w:p>
        </w:tc>
        <w:tc>
          <w:tcPr>
            <w:tcW w:w="5074" w:type="dxa"/>
            <w:tcBorders>
              <w:top w:val="single" w:sz="6" w:space="0" w:color="000000"/>
              <w:left w:val="single" w:sz="6" w:space="0" w:color="000000"/>
              <w:bottom w:val="single" w:sz="4" w:space="0" w:color="000000"/>
              <w:right w:val="single" w:sz="6" w:space="0" w:color="000000"/>
            </w:tcBorders>
            <w:shd w:val="clear" w:color="auto" w:fill="FFFFFF"/>
          </w:tcPr>
          <w:p w14:paraId="3E089C2D" w14:textId="77777777" w:rsidR="003A47DA" w:rsidRDefault="00000000">
            <w:pPr>
              <w:shd w:val="clear" w:color="auto" w:fill="FFFFFF"/>
              <w:rPr>
                <w:sz w:val="26"/>
                <w:szCs w:val="26"/>
              </w:rPr>
            </w:pPr>
            <w:r>
              <w:rPr>
                <w:sz w:val="26"/>
                <w:szCs w:val="26"/>
              </w:rPr>
              <w:t>Ознаки, не характерні для простого лишаю.</w:t>
            </w:r>
          </w:p>
        </w:tc>
      </w:tr>
    </w:tbl>
    <w:p w14:paraId="4CC501B7" w14:textId="77777777" w:rsidR="003A47DA" w:rsidRDefault="00000000">
      <w:pPr>
        <w:shd w:val="clear" w:color="auto" w:fill="FFFFFF"/>
        <w:tabs>
          <w:tab w:val="left" w:pos="413"/>
        </w:tabs>
        <w:spacing w:before="5"/>
        <w:ind w:right="1613"/>
        <w:rPr>
          <w:sz w:val="26"/>
          <w:szCs w:val="26"/>
        </w:rPr>
      </w:pPr>
      <w:r>
        <w:rPr>
          <w:sz w:val="26"/>
          <w:szCs w:val="26"/>
        </w:rPr>
        <w:t xml:space="preserve"> </w:t>
      </w:r>
    </w:p>
    <w:p w14:paraId="3CDF9B87" w14:textId="77777777" w:rsidR="003A47DA" w:rsidRDefault="00000000">
      <w:pPr>
        <w:shd w:val="clear" w:color="auto" w:fill="FFFFFF"/>
        <w:tabs>
          <w:tab w:val="left" w:pos="413"/>
        </w:tabs>
        <w:jc w:val="center"/>
        <w:rPr>
          <w:sz w:val="26"/>
          <w:szCs w:val="26"/>
        </w:rPr>
      </w:pPr>
      <w:r>
        <w:rPr>
          <w:b/>
          <w:sz w:val="26"/>
          <w:szCs w:val="26"/>
        </w:rPr>
        <w:t>СХЕМА ООД ПО ТЕМІ:</w:t>
      </w:r>
      <w:r>
        <w:rPr>
          <w:b/>
          <w:i/>
          <w:sz w:val="26"/>
          <w:szCs w:val="26"/>
        </w:rPr>
        <w:t xml:space="preserve">  «Діагностика ящура і інфекційного мононуклеозу»</w:t>
      </w:r>
    </w:p>
    <w:tbl>
      <w:tblPr>
        <w:tblStyle w:val="af"/>
        <w:tblW w:w="10433" w:type="dxa"/>
        <w:jc w:val="center"/>
        <w:tblInd w:w="0" w:type="dxa"/>
        <w:tblLayout w:type="fixed"/>
        <w:tblLook w:val="0000" w:firstRow="0" w:lastRow="0" w:firstColumn="0" w:lastColumn="0" w:noHBand="0" w:noVBand="0"/>
      </w:tblPr>
      <w:tblGrid>
        <w:gridCol w:w="2055"/>
        <w:gridCol w:w="3762"/>
        <w:gridCol w:w="4616"/>
      </w:tblGrid>
      <w:tr w:rsidR="003A47DA" w14:paraId="5F872444" w14:textId="77777777">
        <w:trPr>
          <w:trHeight w:val="331"/>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695E5FE9" w14:textId="77777777" w:rsidR="003A47DA" w:rsidRDefault="00000000">
            <w:pPr>
              <w:shd w:val="clear" w:color="auto" w:fill="FFFFFF"/>
              <w:jc w:val="center"/>
              <w:rPr>
                <w:i/>
                <w:sz w:val="26"/>
                <w:szCs w:val="26"/>
              </w:rPr>
            </w:pPr>
            <w:r>
              <w:rPr>
                <w:i/>
                <w:sz w:val="26"/>
                <w:szCs w:val="26"/>
              </w:rPr>
              <w:t>Етапи</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64924DA0" w14:textId="77777777" w:rsidR="003A47DA" w:rsidRDefault="00000000">
            <w:pPr>
              <w:shd w:val="clear" w:color="auto" w:fill="FFFFFF"/>
              <w:jc w:val="center"/>
              <w:rPr>
                <w:i/>
                <w:sz w:val="26"/>
                <w:szCs w:val="26"/>
              </w:rPr>
            </w:pPr>
            <w:r>
              <w:rPr>
                <w:i/>
                <w:sz w:val="26"/>
                <w:szCs w:val="26"/>
              </w:rPr>
              <w:t>Засоби і умови</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5BB8E71D" w14:textId="77777777" w:rsidR="003A47DA" w:rsidRDefault="00000000">
            <w:pPr>
              <w:shd w:val="clear" w:color="auto" w:fill="FFFFFF"/>
              <w:jc w:val="center"/>
              <w:rPr>
                <w:i/>
                <w:sz w:val="26"/>
                <w:szCs w:val="26"/>
              </w:rPr>
            </w:pPr>
            <w:r>
              <w:rPr>
                <w:i/>
                <w:sz w:val="26"/>
                <w:szCs w:val="26"/>
              </w:rPr>
              <w:t>Критерії самоконтролю</w:t>
            </w:r>
          </w:p>
        </w:tc>
      </w:tr>
      <w:tr w:rsidR="003A47DA" w14:paraId="38425005" w14:textId="77777777">
        <w:trPr>
          <w:trHeight w:val="1134"/>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5E8731A6" w14:textId="77777777" w:rsidR="003A47DA" w:rsidRDefault="00000000">
            <w:pPr>
              <w:shd w:val="clear" w:color="auto" w:fill="FFFFFF"/>
              <w:rPr>
                <w:i/>
                <w:sz w:val="26"/>
                <w:szCs w:val="26"/>
              </w:rPr>
            </w:pPr>
            <w:r>
              <w:rPr>
                <w:i/>
                <w:sz w:val="26"/>
                <w:szCs w:val="26"/>
              </w:rPr>
              <w:t>Зверніть увагу на вік хворого</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03888B32" w14:textId="77777777" w:rsidR="003A47DA" w:rsidRDefault="00000000">
            <w:pPr>
              <w:shd w:val="clear" w:color="auto" w:fill="FFFFFF"/>
              <w:rPr>
                <w:sz w:val="26"/>
                <w:szCs w:val="26"/>
              </w:rPr>
            </w:pPr>
            <w:r>
              <w:rPr>
                <w:sz w:val="26"/>
                <w:szCs w:val="26"/>
              </w:rPr>
              <w:t>Історія захворювання. Вислухування скарг. Задаються навідні питання.</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2850A122" w14:textId="77777777" w:rsidR="003A47DA" w:rsidRDefault="00000000">
            <w:pPr>
              <w:shd w:val="clear" w:color="auto" w:fill="FFFFFF"/>
              <w:rPr>
                <w:sz w:val="26"/>
                <w:szCs w:val="26"/>
              </w:rPr>
            </w:pPr>
            <w:r>
              <w:rPr>
                <w:sz w:val="26"/>
                <w:szCs w:val="26"/>
              </w:rPr>
              <w:t>Ящур і інфекційний мононуклеоз розвиваються в будь-якому віці, рідше в похилому.</w:t>
            </w:r>
          </w:p>
        </w:tc>
      </w:tr>
      <w:tr w:rsidR="003A47DA" w14:paraId="1A8FD334" w14:textId="77777777">
        <w:trPr>
          <w:trHeight w:val="294"/>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6304B245" w14:textId="77777777" w:rsidR="003A47DA" w:rsidRDefault="00000000">
            <w:pPr>
              <w:shd w:val="clear" w:color="auto" w:fill="FFFFFF"/>
              <w:rPr>
                <w:i/>
                <w:sz w:val="26"/>
                <w:szCs w:val="26"/>
              </w:rPr>
            </w:pPr>
            <w:r>
              <w:rPr>
                <w:i/>
                <w:sz w:val="26"/>
                <w:szCs w:val="26"/>
              </w:rPr>
              <w:t>Опитування</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4637F4D5" w14:textId="77777777" w:rsidR="003A47DA" w:rsidRDefault="003A47DA">
            <w:pPr>
              <w:shd w:val="clear" w:color="auto" w:fill="FFFFFF"/>
              <w:rPr>
                <w:sz w:val="26"/>
                <w:szCs w:val="26"/>
              </w:rPr>
            </w:pP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6BB85B34" w14:textId="77777777" w:rsidR="003A47DA" w:rsidRDefault="003A47DA">
            <w:pPr>
              <w:shd w:val="clear" w:color="auto" w:fill="FFFFFF"/>
              <w:rPr>
                <w:sz w:val="26"/>
                <w:szCs w:val="26"/>
              </w:rPr>
            </w:pPr>
          </w:p>
        </w:tc>
      </w:tr>
      <w:tr w:rsidR="003A47DA" w14:paraId="7FB166F2" w14:textId="77777777">
        <w:trPr>
          <w:trHeight w:val="3265"/>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1AA6285E" w14:textId="77777777" w:rsidR="003A47DA" w:rsidRDefault="00000000">
            <w:pPr>
              <w:shd w:val="clear" w:color="auto" w:fill="FFFFFF"/>
              <w:rPr>
                <w:i/>
                <w:sz w:val="26"/>
                <w:szCs w:val="26"/>
              </w:rPr>
            </w:pPr>
            <w:r>
              <w:rPr>
                <w:i/>
                <w:sz w:val="26"/>
                <w:szCs w:val="26"/>
              </w:rPr>
              <w:lastRenderedPageBreak/>
              <w:t>Скарги, які передують появі елементів ураження.</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736753A5" w14:textId="77777777" w:rsidR="003A47DA" w:rsidRDefault="00000000">
            <w:pPr>
              <w:shd w:val="clear" w:color="auto" w:fill="FFFFFF"/>
              <w:rPr>
                <w:sz w:val="26"/>
                <w:szCs w:val="26"/>
              </w:rPr>
            </w:pPr>
            <w:r>
              <w:rPr>
                <w:sz w:val="26"/>
                <w:szCs w:val="26"/>
              </w:rPr>
              <w:t xml:space="preserve">Гострий початок з підвищенням температури тіла. Загальна слабкість, нездужання, головний біль, озноб. </w:t>
            </w:r>
          </w:p>
          <w:p w14:paraId="5E00D54E" w14:textId="77777777" w:rsidR="003A47DA" w:rsidRDefault="00000000">
            <w:pPr>
              <w:shd w:val="clear" w:color="auto" w:fill="FFFFFF"/>
              <w:rPr>
                <w:sz w:val="26"/>
                <w:szCs w:val="26"/>
              </w:rPr>
            </w:pPr>
            <w:r>
              <w:rPr>
                <w:sz w:val="26"/>
                <w:szCs w:val="26"/>
              </w:rPr>
              <w:t>Збільшення лімфовузлів, гепато-, спленомегалія.</w:t>
            </w:r>
          </w:p>
          <w:p w14:paraId="6103EE9F" w14:textId="77777777" w:rsidR="003A47DA" w:rsidRDefault="00000000">
            <w:pPr>
              <w:shd w:val="clear" w:color="auto" w:fill="FFFFFF"/>
              <w:rPr>
                <w:sz w:val="26"/>
                <w:szCs w:val="26"/>
              </w:rPr>
            </w:pPr>
            <w:r>
              <w:rPr>
                <w:sz w:val="26"/>
                <w:szCs w:val="26"/>
              </w:rPr>
              <w:t>Відчуття печіння в роті і надмірне слиновиділення.</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6EE62911" w14:textId="77777777" w:rsidR="003A47DA" w:rsidRDefault="00000000">
            <w:pPr>
              <w:shd w:val="clear" w:color="auto" w:fill="FFFFFF"/>
              <w:rPr>
                <w:sz w:val="26"/>
                <w:szCs w:val="26"/>
              </w:rPr>
            </w:pPr>
            <w:r>
              <w:rPr>
                <w:sz w:val="26"/>
                <w:szCs w:val="26"/>
              </w:rPr>
              <w:t>При всіх захворюваннях залежно від ступеня.</w:t>
            </w:r>
          </w:p>
          <w:p w14:paraId="0EC2732E" w14:textId="77777777" w:rsidR="003A47DA" w:rsidRDefault="003A47DA">
            <w:pPr>
              <w:shd w:val="clear" w:color="auto" w:fill="FFFFFF"/>
              <w:rPr>
                <w:sz w:val="26"/>
                <w:szCs w:val="26"/>
              </w:rPr>
            </w:pPr>
          </w:p>
          <w:p w14:paraId="54C964E1" w14:textId="77777777" w:rsidR="003A47DA" w:rsidRDefault="003A47DA">
            <w:pPr>
              <w:shd w:val="clear" w:color="auto" w:fill="FFFFFF"/>
              <w:rPr>
                <w:sz w:val="26"/>
                <w:szCs w:val="26"/>
              </w:rPr>
            </w:pPr>
          </w:p>
          <w:p w14:paraId="4D2FFC48" w14:textId="77777777" w:rsidR="003A47DA" w:rsidRDefault="00000000">
            <w:pPr>
              <w:shd w:val="clear" w:color="auto" w:fill="FFFFFF"/>
              <w:rPr>
                <w:sz w:val="26"/>
                <w:szCs w:val="26"/>
              </w:rPr>
            </w:pPr>
            <w:r>
              <w:rPr>
                <w:sz w:val="26"/>
                <w:szCs w:val="26"/>
              </w:rPr>
              <w:t>Інфекційний мононуклеоз.</w:t>
            </w:r>
          </w:p>
          <w:p w14:paraId="44EE2940" w14:textId="77777777" w:rsidR="003A47DA" w:rsidRDefault="00000000">
            <w:pPr>
              <w:shd w:val="clear" w:color="auto" w:fill="FFFFFF"/>
              <w:rPr>
                <w:sz w:val="26"/>
                <w:szCs w:val="26"/>
              </w:rPr>
            </w:pPr>
            <w:r>
              <w:rPr>
                <w:sz w:val="26"/>
                <w:szCs w:val="26"/>
              </w:rPr>
              <w:t>Ящур.</w:t>
            </w:r>
          </w:p>
        </w:tc>
      </w:tr>
      <w:tr w:rsidR="003A47DA" w14:paraId="71C28C63" w14:textId="77777777">
        <w:trPr>
          <w:trHeight w:val="986"/>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53C744EE" w14:textId="77777777" w:rsidR="003A47DA" w:rsidRDefault="00000000">
            <w:pPr>
              <w:shd w:val="clear" w:color="auto" w:fill="FFFFFF"/>
              <w:rPr>
                <w:i/>
                <w:sz w:val="26"/>
                <w:szCs w:val="26"/>
              </w:rPr>
            </w:pPr>
            <w:r>
              <w:rPr>
                <w:i/>
                <w:sz w:val="26"/>
                <w:szCs w:val="26"/>
              </w:rPr>
              <w:t>Скарги при виникненні захворювання.</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1EAC3169" w14:textId="77777777" w:rsidR="003A47DA" w:rsidRDefault="00000000">
            <w:pPr>
              <w:shd w:val="clear" w:color="auto" w:fill="FFFFFF"/>
              <w:rPr>
                <w:sz w:val="26"/>
                <w:szCs w:val="26"/>
              </w:rPr>
            </w:pPr>
            <w:r>
              <w:rPr>
                <w:sz w:val="26"/>
                <w:szCs w:val="26"/>
              </w:rPr>
              <w:t>Біль, що посилюється при прийомі їжі.</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4EF03F8B" w14:textId="77777777" w:rsidR="003A47DA" w:rsidRDefault="00000000">
            <w:pPr>
              <w:shd w:val="clear" w:color="auto" w:fill="FFFFFF"/>
              <w:rPr>
                <w:sz w:val="26"/>
                <w:szCs w:val="26"/>
              </w:rPr>
            </w:pPr>
            <w:r>
              <w:rPr>
                <w:sz w:val="26"/>
                <w:szCs w:val="26"/>
              </w:rPr>
              <w:t>При всіх вірусних захворюваннях, коли руйнуються пухирці й утворюються ерозії.</w:t>
            </w:r>
          </w:p>
        </w:tc>
      </w:tr>
      <w:tr w:rsidR="003A47DA" w14:paraId="78EF09B4" w14:textId="77777777">
        <w:trPr>
          <w:trHeight w:val="293"/>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4F90AA73" w14:textId="77777777" w:rsidR="003A47DA" w:rsidRDefault="00000000">
            <w:pPr>
              <w:shd w:val="clear" w:color="auto" w:fill="FFFFFF"/>
              <w:rPr>
                <w:i/>
                <w:sz w:val="26"/>
                <w:szCs w:val="26"/>
              </w:rPr>
            </w:pPr>
            <w:r>
              <w:rPr>
                <w:i/>
                <w:sz w:val="26"/>
                <w:szCs w:val="26"/>
              </w:rPr>
              <w:t>Зберіть анамнез</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7BE7DA9C" w14:textId="77777777" w:rsidR="003A47DA" w:rsidRDefault="00000000">
            <w:pPr>
              <w:shd w:val="clear" w:color="auto" w:fill="FFFFFF"/>
              <w:rPr>
                <w:sz w:val="26"/>
                <w:szCs w:val="26"/>
              </w:rPr>
            </w:pPr>
            <w:r>
              <w:rPr>
                <w:sz w:val="26"/>
                <w:szCs w:val="26"/>
              </w:rPr>
              <w:t>Опитування</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08BA94E7" w14:textId="77777777" w:rsidR="003A47DA" w:rsidRDefault="003A47DA">
            <w:pPr>
              <w:shd w:val="clear" w:color="auto" w:fill="FFFFFF"/>
              <w:rPr>
                <w:sz w:val="26"/>
                <w:szCs w:val="26"/>
              </w:rPr>
            </w:pPr>
          </w:p>
        </w:tc>
      </w:tr>
      <w:tr w:rsidR="003A47DA" w14:paraId="1CD9DCA6" w14:textId="77777777">
        <w:trPr>
          <w:trHeight w:val="1151"/>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0554298B" w14:textId="77777777" w:rsidR="003A47DA" w:rsidRDefault="00000000">
            <w:pPr>
              <w:shd w:val="clear" w:color="auto" w:fill="FFFFFF"/>
              <w:rPr>
                <w:i/>
                <w:sz w:val="26"/>
                <w:szCs w:val="26"/>
              </w:rPr>
            </w:pPr>
            <w:r>
              <w:rPr>
                <w:i/>
                <w:sz w:val="26"/>
                <w:szCs w:val="26"/>
              </w:rPr>
              <w:t>Анамнез</w:t>
            </w:r>
          </w:p>
          <w:p w14:paraId="08CA6362" w14:textId="77777777" w:rsidR="003A47DA" w:rsidRDefault="00000000">
            <w:pPr>
              <w:shd w:val="clear" w:color="auto" w:fill="FFFFFF"/>
              <w:rPr>
                <w:i/>
                <w:sz w:val="26"/>
                <w:szCs w:val="26"/>
              </w:rPr>
            </w:pPr>
            <w:r>
              <w:rPr>
                <w:i/>
                <w:sz w:val="26"/>
                <w:szCs w:val="26"/>
              </w:rPr>
              <w:t>захворювання</w:t>
            </w:r>
          </w:p>
          <w:p w14:paraId="57536EAE" w14:textId="77777777" w:rsidR="003A47DA" w:rsidRDefault="003A47DA">
            <w:pPr>
              <w:shd w:val="clear" w:color="auto" w:fill="FFFFFF"/>
              <w:rPr>
                <w:i/>
                <w:sz w:val="26"/>
                <w:szCs w:val="26"/>
              </w:rPr>
            </w:pP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36C9FF60" w14:textId="77777777" w:rsidR="003A47DA" w:rsidRDefault="00000000">
            <w:pPr>
              <w:shd w:val="clear" w:color="auto" w:fill="FFFFFF"/>
              <w:rPr>
                <w:sz w:val="26"/>
                <w:szCs w:val="26"/>
              </w:rPr>
            </w:pPr>
            <w:r>
              <w:rPr>
                <w:sz w:val="26"/>
                <w:szCs w:val="26"/>
              </w:rPr>
              <w:t xml:space="preserve">Перенесена застуда, пневмонія, шлунково-кишкові розлади, гарячкові стани. </w:t>
            </w:r>
          </w:p>
          <w:p w14:paraId="7E56CA81" w14:textId="77777777" w:rsidR="003A47DA" w:rsidRDefault="00000000">
            <w:pPr>
              <w:shd w:val="clear" w:color="auto" w:fill="FFFFFF"/>
              <w:rPr>
                <w:sz w:val="26"/>
                <w:szCs w:val="26"/>
              </w:rPr>
            </w:pPr>
            <w:r>
              <w:rPr>
                <w:sz w:val="26"/>
                <w:szCs w:val="26"/>
              </w:rPr>
              <w:t>Вживання молочних продуктів</w:t>
            </w:r>
          </w:p>
          <w:p w14:paraId="62A3C5C0" w14:textId="77777777" w:rsidR="003A47DA" w:rsidRDefault="003A47DA">
            <w:pPr>
              <w:shd w:val="clear" w:color="auto" w:fill="FFFFFF"/>
              <w:rPr>
                <w:sz w:val="26"/>
                <w:szCs w:val="26"/>
              </w:rPr>
            </w:pP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3FE63F93" w14:textId="77777777" w:rsidR="003A47DA" w:rsidRDefault="00000000">
            <w:pPr>
              <w:shd w:val="clear" w:color="auto" w:fill="FFFFFF"/>
              <w:rPr>
                <w:sz w:val="26"/>
                <w:szCs w:val="26"/>
              </w:rPr>
            </w:pPr>
            <w:r>
              <w:rPr>
                <w:sz w:val="26"/>
                <w:szCs w:val="26"/>
              </w:rPr>
              <w:t xml:space="preserve">Інфекційний мононуклеоз. </w:t>
            </w:r>
          </w:p>
          <w:p w14:paraId="7F21C8A9" w14:textId="77777777" w:rsidR="003A47DA" w:rsidRDefault="003A47DA">
            <w:pPr>
              <w:shd w:val="clear" w:color="auto" w:fill="FFFFFF"/>
              <w:rPr>
                <w:sz w:val="26"/>
                <w:szCs w:val="26"/>
              </w:rPr>
            </w:pPr>
          </w:p>
          <w:p w14:paraId="4E1BE891" w14:textId="77777777" w:rsidR="003A47DA" w:rsidRDefault="003A47DA">
            <w:pPr>
              <w:shd w:val="clear" w:color="auto" w:fill="FFFFFF"/>
              <w:rPr>
                <w:sz w:val="26"/>
                <w:szCs w:val="26"/>
              </w:rPr>
            </w:pPr>
          </w:p>
          <w:p w14:paraId="1FB5CF2E" w14:textId="77777777" w:rsidR="003A47DA" w:rsidRDefault="00000000">
            <w:pPr>
              <w:shd w:val="clear" w:color="auto" w:fill="FFFFFF"/>
              <w:rPr>
                <w:sz w:val="26"/>
                <w:szCs w:val="26"/>
              </w:rPr>
            </w:pPr>
            <w:r>
              <w:rPr>
                <w:sz w:val="26"/>
                <w:szCs w:val="26"/>
              </w:rPr>
              <w:t>Ящур</w:t>
            </w:r>
          </w:p>
        </w:tc>
      </w:tr>
      <w:tr w:rsidR="003A47DA" w14:paraId="554D459A" w14:textId="77777777">
        <w:trPr>
          <w:trHeight w:val="1814"/>
          <w:jc w:val="center"/>
        </w:trPr>
        <w:tc>
          <w:tcPr>
            <w:tcW w:w="2055" w:type="dxa"/>
            <w:tcBorders>
              <w:top w:val="single" w:sz="6" w:space="0" w:color="000000"/>
              <w:left w:val="single" w:sz="6" w:space="0" w:color="000000"/>
              <w:bottom w:val="single" w:sz="4" w:space="0" w:color="000000"/>
              <w:right w:val="single" w:sz="6" w:space="0" w:color="000000"/>
            </w:tcBorders>
            <w:shd w:val="clear" w:color="auto" w:fill="FFFFFF"/>
          </w:tcPr>
          <w:p w14:paraId="6CF283F9" w14:textId="77777777" w:rsidR="003A47DA" w:rsidRDefault="00000000">
            <w:pPr>
              <w:shd w:val="clear" w:color="auto" w:fill="FFFFFF"/>
              <w:rPr>
                <w:i/>
                <w:sz w:val="26"/>
                <w:szCs w:val="26"/>
              </w:rPr>
            </w:pPr>
            <w:r>
              <w:rPr>
                <w:i/>
                <w:sz w:val="26"/>
                <w:szCs w:val="26"/>
              </w:rPr>
              <w:t xml:space="preserve"> Перебіг захворювання</w:t>
            </w:r>
          </w:p>
        </w:tc>
        <w:tc>
          <w:tcPr>
            <w:tcW w:w="3762" w:type="dxa"/>
            <w:tcBorders>
              <w:top w:val="single" w:sz="6" w:space="0" w:color="000000"/>
              <w:left w:val="single" w:sz="6" w:space="0" w:color="000000"/>
              <w:bottom w:val="single" w:sz="4" w:space="0" w:color="000000"/>
              <w:right w:val="single" w:sz="6" w:space="0" w:color="000000"/>
            </w:tcBorders>
            <w:shd w:val="clear" w:color="auto" w:fill="FFFFFF"/>
          </w:tcPr>
          <w:p w14:paraId="2EBDE616" w14:textId="77777777" w:rsidR="003A47DA" w:rsidRDefault="00000000">
            <w:pPr>
              <w:shd w:val="clear" w:color="auto" w:fill="FFFFFF"/>
              <w:rPr>
                <w:sz w:val="26"/>
                <w:szCs w:val="26"/>
              </w:rPr>
            </w:pPr>
            <w:r>
              <w:rPr>
                <w:sz w:val="26"/>
                <w:szCs w:val="26"/>
              </w:rPr>
              <w:t>Опитування</w:t>
            </w:r>
          </w:p>
        </w:tc>
        <w:tc>
          <w:tcPr>
            <w:tcW w:w="4616" w:type="dxa"/>
            <w:tcBorders>
              <w:top w:val="single" w:sz="6" w:space="0" w:color="000000"/>
              <w:left w:val="single" w:sz="6" w:space="0" w:color="000000"/>
              <w:bottom w:val="single" w:sz="4" w:space="0" w:color="000000"/>
              <w:right w:val="single" w:sz="6" w:space="0" w:color="000000"/>
            </w:tcBorders>
            <w:shd w:val="clear" w:color="auto" w:fill="FFFFFF"/>
          </w:tcPr>
          <w:p w14:paraId="4630B2EF" w14:textId="77777777" w:rsidR="003A47DA" w:rsidRDefault="00000000">
            <w:pPr>
              <w:shd w:val="clear" w:color="auto" w:fill="FFFFFF"/>
              <w:rPr>
                <w:sz w:val="26"/>
                <w:szCs w:val="26"/>
              </w:rPr>
            </w:pPr>
            <w:r>
              <w:rPr>
                <w:sz w:val="26"/>
                <w:szCs w:val="26"/>
              </w:rPr>
              <w:t>Захворювання починаються гостро, при ящурі - підвищення температури до 38,5-39° З і озноб, при инф. мононуклеозі - 39,5-41° З і температура може бути від 3-4 до 21 дня.</w:t>
            </w:r>
          </w:p>
        </w:tc>
      </w:tr>
      <w:tr w:rsidR="003A47DA" w14:paraId="339B4C14" w14:textId="77777777">
        <w:trPr>
          <w:trHeight w:val="3228"/>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1074096D" w14:textId="77777777" w:rsidR="003A47DA" w:rsidRDefault="00000000">
            <w:pPr>
              <w:shd w:val="clear" w:color="auto" w:fill="FFFFFF"/>
              <w:rPr>
                <w:i/>
                <w:sz w:val="26"/>
                <w:szCs w:val="26"/>
              </w:rPr>
            </w:pPr>
            <w:r>
              <w:rPr>
                <w:i/>
                <w:sz w:val="26"/>
                <w:szCs w:val="26"/>
              </w:rPr>
              <w:t>4. Об'єктивне обстеження. Огляньте хворого визначите наявність елементів ураження, їх характер і локалізацію на СОПР| і шкірі.</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4E9A6454" w14:textId="77777777" w:rsidR="003A47DA" w:rsidRDefault="00000000">
            <w:pPr>
              <w:shd w:val="clear" w:color="auto" w:fill="FFFFFF"/>
              <w:rPr>
                <w:sz w:val="26"/>
                <w:szCs w:val="26"/>
              </w:rPr>
            </w:pPr>
            <w:r>
              <w:rPr>
                <w:sz w:val="26"/>
                <w:szCs w:val="26"/>
              </w:rPr>
              <w:t xml:space="preserve">Набір для огляду. Гіперемія зіву з ціанотичним відтінком. Можлива гіперплазія мигдаликів. </w:t>
            </w:r>
          </w:p>
          <w:p w14:paraId="1407BA2B" w14:textId="77777777" w:rsidR="003A47DA" w:rsidRDefault="00000000">
            <w:pPr>
              <w:shd w:val="clear" w:color="auto" w:fill="FFFFFF"/>
              <w:rPr>
                <w:sz w:val="26"/>
                <w:szCs w:val="26"/>
              </w:rPr>
            </w:pPr>
            <w:r>
              <w:rPr>
                <w:sz w:val="26"/>
                <w:szCs w:val="26"/>
              </w:rPr>
              <w:t xml:space="preserve">Петехії з'являються на 3-4-добу. Петехиальні крововиливи на слизистій оболонці і шкірі. Сіровато-білий наліт. </w:t>
            </w:r>
          </w:p>
          <w:p w14:paraId="077DBA53" w14:textId="77777777" w:rsidR="003A47DA" w:rsidRDefault="003A47DA">
            <w:pPr>
              <w:shd w:val="clear" w:color="auto" w:fill="FFFFFF"/>
              <w:rPr>
                <w:sz w:val="26"/>
                <w:szCs w:val="26"/>
              </w:rPr>
            </w:pPr>
          </w:p>
          <w:p w14:paraId="7D61A630" w14:textId="77777777" w:rsidR="003A47DA" w:rsidRDefault="00000000">
            <w:pPr>
              <w:shd w:val="clear" w:color="auto" w:fill="FFFFFF"/>
              <w:rPr>
                <w:sz w:val="26"/>
                <w:szCs w:val="26"/>
              </w:rPr>
            </w:pPr>
            <w:r>
              <w:rPr>
                <w:sz w:val="26"/>
                <w:szCs w:val="26"/>
              </w:rPr>
              <w:t xml:space="preserve">Гіперемія і набряк слизової оболонки порожнини рота з утворенням міхурів. </w:t>
            </w:r>
          </w:p>
          <w:p w14:paraId="26318DCE" w14:textId="77777777" w:rsidR="003A47DA" w:rsidRDefault="00000000">
            <w:pPr>
              <w:shd w:val="clear" w:color="auto" w:fill="FFFFFF"/>
              <w:rPr>
                <w:sz w:val="26"/>
                <w:szCs w:val="26"/>
              </w:rPr>
            </w:pPr>
            <w:r>
              <w:rPr>
                <w:sz w:val="26"/>
                <w:szCs w:val="26"/>
              </w:rPr>
              <w:lastRenderedPageBreak/>
              <w:t>Яскраві поліморфні розеольозні висипання.</w:t>
            </w:r>
          </w:p>
          <w:p w14:paraId="5619CFCE" w14:textId="77777777" w:rsidR="003A47DA" w:rsidRDefault="003A47DA">
            <w:pPr>
              <w:shd w:val="clear" w:color="auto" w:fill="FFFFFF"/>
              <w:rPr>
                <w:sz w:val="26"/>
                <w:szCs w:val="26"/>
              </w:rPr>
            </w:pPr>
          </w:p>
          <w:p w14:paraId="374605FA" w14:textId="77777777" w:rsidR="003A47DA" w:rsidRDefault="00000000">
            <w:pPr>
              <w:shd w:val="clear" w:color="auto" w:fill="FFFFFF"/>
              <w:rPr>
                <w:sz w:val="26"/>
                <w:szCs w:val="26"/>
              </w:rPr>
            </w:pPr>
            <w:r>
              <w:rPr>
                <w:sz w:val="26"/>
                <w:szCs w:val="26"/>
              </w:rPr>
              <w:t>Афтоподібні елементи ураження носа, очей, статевих органів.</w:t>
            </w:r>
          </w:p>
          <w:p w14:paraId="14601021" w14:textId="77777777" w:rsidR="003A47DA" w:rsidRDefault="00000000">
            <w:pPr>
              <w:shd w:val="clear" w:color="auto" w:fill="FFFFFF"/>
              <w:rPr>
                <w:sz w:val="26"/>
                <w:szCs w:val="26"/>
              </w:rPr>
            </w:pPr>
            <w:r>
              <w:rPr>
                <w:sz w:val="26"/>
                <w:szCs w:val="26"/>
              </w:rPr>
              <w:t>Збільшення лімфатичних вузлів.</w:t>
            </w:r>
          </w:p>
          <w:p w14:paraId="44578054" w14:textId="77777777" w:rsidR="003A47DA" w:rsidRDefault="003A47DA">
            <w:pPr>
              <w:shd w:val="clear" w:color="auto" w:fill="FFFFFF"/>
              <w:rPr>
                <w:sz w:val="26"/>
                <w:szCs w:val="26"/>
              </w:rPr>
            </w:pPr>
          </w:p>
          <w:p w14:paraId="6BE2F526" w14:textId="77777777" w:rsidR="003A47DA" w:rsidRDefault="003A47DA">
            <w:pPr>
              <w:shd w:val="clear" w:color="auto" w:fill="FFFFFF"/>
              <w:rPr>
                <w:sz w:val="26"/>
                <w:szCs w:val="26"/>
              </w:rPr>
            </w:pP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7CE39C73" w14:textId="77777777" w:rsidR="003A47DA" w:rsidRDefault="00000000">
            <w:pPr>
              <w:shd w:val="clear" w:color="auto" w:fill="FFFFFF"/>
              <w:rPr>
                <w:sz w:val="26"/>
                <w:szCs w:val="26"/>
              </w:rPr>
            </w:pPr>
            <w:r>
              <w:rPr>
                <w:sz w:val="26"/>
                <w:szCs w:val="26"/>
              </w:rPr>
              <w:lastRenderedPageBreak/>
              <w:t>При інф. мононуклеозі вражається зів. Ангіна (катаральна, лакунарна, фолікулярна, некротична, плівчата).</w:t>
            </w:r>
          </w:p>
          <w:p w14:paraId="42F5EC7A" w14:textId="77777777" w:rsidR="003A47DA" w:rsidRDefault="00000000">
            <w:pPr>
              <w:shd w:val="clear" w:color="auto" w:fill="FFFFFF"/>
              <w:rPr>
                <w:sz w:val="26"/>
                <w:szCs w:val="26"/>
              </w:rPr>
            </w:pPr>
            <w:r>
              <w:rPr>
                <w:sz w:val="26"/>
                <w:szCs w:val="26"/>
              </w:rPr>
              <w:t xml:space="preserve">На межі твердого і м'якого неба. </w:t>
            </w:r>
          </w:p>
          <w:p w14:paraId="6F7DD22B" w14:textId="77777777" w:rsidR="003A47DA" w:rsidRDefault="00000000">
            <w:pPr>
              <w:shd w:val="clear" w:color="auto" w:fill="FFFFFF"/>
              <w:rPr>
                <w:sz w:val="26"/>
                <w:szCs w:val="26"/>
              </w:rPr>
            </w:pPr>
            <w:r>
              <w:rPr>
                <w:sz w:val="26"/>
                <w:szCs w:val="26"/>
              </w:rPr>
              <w:t>У залежності тяжкості перебігу інф. мононуклеозу може розвивається катаральний, герпетичний або виразковий стоматит.</w:t>
            </w:r>
          </w:p>
          <w:p w14:paraId="48F4B142" w14:textId="77777777" w:rsidR="003A47DA" w:rsidRDefault="00000000">
            <w:pPr>
              <w:shd w:val="clear" w:color="auto" w:fill="FFFFFF"/>
              <w:rPr>
                <w:sz w:val="26"/>
                <w:szCs w:val="26"/>
              </w:rPr>
            </w:pPr>
            <w:r>
              <w:rPr>
                <w:sz w:val="26"/>
                <w:szCs w:val="26"/>
              </w:rPr>
              <w:t>Язик обкладений, виражена гіперплазія грибоподібних сосочків і язикового мигдалика.</w:t>
            </w:r>
          </w:p>
          <w:p w14:paraId="6E4111B5" w14:textId="77777777" w:rsidR="003A47DA" w:rsidRDefault="00000000">
            <w:pPr>
              <w:shd w:val="clear" w:color="auto" w:fill="FFFFFF"/>
              <w:rPr>
                <w:sz w:val="26"/>
                <w:szCs w:val="26"/>
              </w:rPr>
            </w:pPr>
            <w:r>
              <w:rPr>
                <w:sz w:val="26"/>
                <w:szCs w:val="26"/>
              </w:rPr>
              <w:lastRenderedPageBreak/>
              <w:t xml:space="preserve">Можливо з перших днів захворювання на тілі, кінцівках, тулубі при інф. мононуклеозі. У першу добу при ящурі. </w:t>
            </w:r>
          </w:p>
          <w:p w14:paraId="515139B3" w14:textId="77777777" w:rsidR="003A47DA" w:rsidRDefault="00000000">
            <w:pPr>
              <w:shd w:val="clear" w:color="auto" w:fill="FFFFFF"/>
              <w:rPr>
                <w:sz w:val="26"/>
                <w:szCs w:val="26"/>
              </w:rPr>
            </w:pPr>
            <w:r>
              <w:rPr>
                <w:sz w:val="26"/>
                <w:szCs w:val="26"/>
              </w:rPr>
              <w:t xml:space="preserve">При ящурі можливо одночасне ураження шкіри біля краю носа, міжпальцевих складок, основ нігтів, підошв.  </w:t>
            </w:r>
          </w:p>
          <w:p w14:paraId="341F6610" w14:textId="77777777" w:rsidR="003A47DA" w:rsidRDefault="003A47DA">
            <w:pPr>
              <w:shd w:val="clear" w:color="auto" w:fill="FFFFFF"/>
              <w:rPr>
                <w:sz w:val="26"/>
                <w:szCs w:val="26"/>
              </w:rPr>
            </w:pPr>
          </w:p>
        </w:tc>
      </w:tr>
      <w:tr w:rsidR="003A47DA" w14:paraId="6F47FF93" w14:textId="77777777">
        <w:trPr>
          <w:trHeight w:val="1969"/>
          <w:jc w:val="center"/>
        </w:trPr>
        <w:tc>
          <w:tcPr>
            <w:tcW w:w="2055" w:type="dxa"/>
            <w:tcBorders>
              <w:top w:val="single" w:sz="4" w:space="0" w:color="000000"/>
              <w:left w:val="single" w:sz="6" w:space="0" w:color="000000"/>
              <w:right w:val="single" w:sz="6" w:space="0" w:color="000000"/>
            </w:tcBorders>
            <w:shd w:val="clear" w:color="auto" w:fill="FFFFFF"/>
          </w:tcPr>
          <w:p w14:paraId="67C2740E" w14:textId="77777777" w:rsidR="003A47DA" w:rsidRDefault="00000000">
            <w:pPr>
              <w:shd w:val="clear" w:color="auto" w:fill="FFFFFF"/>
              <w:rPr>
                <w:i/>
                <w:sz w:val="26"/>
                <w:szCs w:val="26"/>
              </w:rPr>
            </w:pPr>
            <w:r>
              <w:rPr>
                <w:i/>
                <w:sz w:val="26"/>
                <w:szCs w:val="26"/>
              </w:rPr>
              <w:lastRenderedPageBreak/>
              <w:t>5. Для уточнення діагнозу проведіть додаткові методи обстеження.</w:t>
            </w:r>
          </w:p>
          <w:p w14:paraId="29EB204B" w14:textId="77777777" w:rsidR="003A47DA" w:rsidRDefault="00000000">
            <w:pPr>
              <w:shd w:val="clear" w:color="auto" w:fill="FFFFFF"/>
              <w:rPr>
                <w:i/>
                <w:sz w:val="26"/>
                <w:szCs w:val="26"/>
              </w:rPr>
            </w:pPr>
            <w:r>
              <w:rPr>
                <w:i/>
                <w:sz w:val="26"/>
                <w:szCs w:val="26"/>
              </w:rPr>
              <w:t>Гемограма.</w:t>
            </w:r>
          </w:p>
        </w:tc>
        <w:tc>
          <w:tcPr>
            <w:tcW w:w="3762" w:type="dxa"/>
            <w:tcBorders>
              <w:top w:val="single" w:sz="4" w:space="0" w:color="000000"/>
              <w:left w:val="single" w:sz="6" w:space="0" w:color="000000"/>
              <w:right w:val="single" w:sz="6" w:space="0" w:color="000000"/>
            </w:tcBorders>
            <w:shd w:val="clear" w:color="auto" w:fill="FFFFFF"/>
          </w:tcPr>
          <w:p w14:paraId="3C42A39B" w14:textId="77777777" w:rsidR="003A47DA" w:rsidRDefault="00000000">
            <w:pPr>
              <w:shd w:val="clear" w:color="auto" w:fill="FFFFFF"/>
              <w:rPr>
                <w:sz w:val="26"/>
                <w:szCs w:val="26"/>
              </w:rPr>
            </w:pPr>
            <w:r>
              <w:rPr>
                <w:sz w:val="26"/>
                <w:szCs w:val="26"/>
              </w:rPr>
              <w:t>Лейкоцитоз, збільшення кількості лімфоцитів, велика кількість плазматичних клітин і атипових мононуклеарів. Еозинофіли майже відсутні. Гемоглобін і еритроцити в межах норми. ШОЕ 20-30 мм/годину.</w:t>
            </w:r>
          </w:p>
        </w:tc>
        <w:tc>
          <w:tcPr>
            <w:tcW w:w="4616" w:type="dxa"/>
            <w:tcBorders>
              <w:top w:val="single" w:sz="4" w:space="0" w:color="000000"/>
              <w:left w:val="single" w:sz="6" w:space="0" w:color="000000"/>
              <w:right w:val="single" w:sz="6" w:space="0" w:color="000000"/>
            </w:tcBorders>
            <w:shd w:val="clear" w:color="auto" w:fill="FFFFFF"/>
          </w:tcPr>
          <w:p w14:paraId="638B3A49" w14:textId="77777777" w:rsidR="003A47DA" w:rsidRDefault="00000000">
            <w:pPr>
              <w:shd w:val="clear" w:color="auto" w:fill="FFFFFF"/>
              <w:rPr>
                <w:sz w:val="26"/>
                <w:szCs w:val="26"/>
              </w:rPr>
            </w:pPr>
            <w:r>
              <w:rPr>
                <w:sz w:val="26"/>
                <w:szCs w:val="26"/>
              </w:rPr>
              <w:t>При інфекційному мононуклеозі.</w:t>
            </w:r>
          </w:p>
        </w:tc>
      </w:tr>
      <w:tr w:rsidR="003A47DA" w14:paraId="37031BF2" w14:textId="77777777">
        <w:trPr>
          <w:trHeight w:val="2774"/>
          <w:jc w:val="center"/>
        </w:trPr>
        <w:tc>
          <w:tcPr>
            <w:tcW w:w="2055" w:type="dxa"/>
            <w:vMerge w:val="restart"/>
            <w:tcBorders>
              <w:top w:val="single" w:sz="4" w:space="0" w:color="000000"/>
              <w:left w:val="single" w:sz="6" w:space="0" w:color="000000"/>
              <w:right w:val="single" w:sz="6" w:space="0" w:color="000000"/>
            </w:tcBorders>
            <w:shd w:val="clear" w:color="auto" w:fill="FFFFFF"/>
          </w:tcPr>
          <w:p w14:paraId="38248A50" w14:textId="77777777" w:rsidR="003A47DA" w:rsidRDefault="00000000">
            <w:pPr>
              <w:shd w:val="clear" w:color="auto" w:fill="FFFFFF"/>
              <w:rPr>
                <w:i/>
                <w:sz w:val="26"/>
                <w:szCs w:val="26"/>
              </w:rPr>
            </w:pPr>
            <w:r>
              <w:rPr>
                <w:i/>
                <w:sz w:val="26"/>
                <w:szCs w:val="26"/>
              </w:rPr>
              <w:t>6. Диференційна діагностика:</w:t>
            </w:r>
          </w:p>
          <w:p w14:paraId="6CDAE5B8" w14:textId="77777777" w:rsidR="003A47DA" w:rsidRDefault="00000000">
            <w:pPr>
              <w:shd w:val="clear" w:color="auto" w:fill="FFFFFF"/>
              <w:rPr>
                <w:i/>
                <w:sz w:val="26"/>
                <w:szCs w:val="26"/>
              </w:rPr>
            </w:pPr>
            <w:r>
              <w:rPr>
                <w:i/>
                <w:sz w:val="26"/>
                <w:szCs w:val="26"/>
              </w:rPr>
              <w:t>Інфекційний мононуклеоз</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24ABA8B3" w14:textId="77777777" w:rsidR="003A47DA" w:rsidRDefault="00000000">
            <w:pPr>
              <w:shd w:val="clear" w:color="auto" w:fill="FFFFFF"/>
              <w:rPr>
                <w:sz w:val="26"/>
                <w:szCs w:val="26"/>
              </w:rPr>
            </w:pPr>
            <w:r>
              <w:rPr>
                <w:sz w:val="26"/>
                <w:szCs w:val="26"/>
              </w:rPr>
              <w:t>З дифтерією, для якої характерна наявність плівчатого нальоту, що може поширюватись на слизову носової частини глотки, піднебінні дужки, тверде  і м’яке піднебіння. Наліт важко знімається, оголюючи кровоточиву поверхню.</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6873A162" w14:textId="77777777" w:rsidR="003A47DA" w:rsidRDefault="00000000">
            <w:pPr>
              <w:shd w:val="clear" w:color="auto" w:fill="FFFFFF"/>
              <w:rPr>
                <w:sz w:val="26"/>
                <w:szCs w:val="26"/>
              </w:rPr>
            </w:pPr>
            <w:r>
              <w:rPr>
                <w:sz w:val="26"/>
                <w:szCs w:val="26"/>
              </w:rPr>
              <w:t>Ознаки, нехарактерні відмінності в картині кров і наявність при інфекц. мононуклеозі гепато-спленомегалії, гіперплазії  мигдаликів.</w:t>
            </w:r>
          </w:p>
        </w:tc>
      </w:tr>
      <w:tr w:rsidR="003A47DA" w14:paraId="4E557ADA" w14:textId="77777777">
        <w:trPr>
          <w:trHeight w:val="1641"/>
          <w:jc w:val="center"/>
        </w:trPr>
        <w:tc>
          <w:tcPr>
            <w:tcW w:w="2055" w:type="dxa"/>
            <w:vMerge/>
            <w:tcBorders>
              <w:top w:val="single" w:sz="4" w:space="0" w:color="000000"/>
              <w:left w:val="single" w:sz="6" w:space="0" w:color="000000"/>
              <w:right w:val="single" w:sz="6" w:space="0" w:color="000000"/>
            </w:tcBorders>
            <w:shd w:val="clear" w:color="auto" w:fill="FFFFFF"/>
          </w:tcPr>
          <w:p w14:paraId="0D53E99C" w14:textId="77777777" w:rsidR="003A47DA" w:rsidRDefault="003A47DA">
            <w:pPr>
              <w:widowControl w:val="0"/>
              <w:pBdr>
                <w:top w:val="nil"/>
                <w:left w:val="nil"/>
                <w:bottom w:val="nil"/>
                <w:right w:val="nil"/>
                <w:between w:val="nil"/>
              </w:pBdr>
              <w:spacing w:after="0"/>
              <w:rPr>
                <w:sz w:val="26"/>
                <w:szCs w:val="26"/>
              </w:rPr>
            </w:pPr>
          </w:p>
        </w:tc>
        <w:tc>
          <w:tcPr>
            <w:tcW w:w="3762" w:type="dxa"/>
            <w:tcBorders>
              <w:top w:val="single" w:sz="6" w:space="0" w:color="000000"/>
              <w:left w:val="single" w:sz="6" w:space="0" w:color="000000"/>
              <w:right w:val="single" w:sz="6" w:space="0" w:color="000000"/>
            </w:tcBorders>
            <w:shd w:val="clear" w:color="auto" w:fill="FFFFFF"/>
          </w:tcPr>
          <w:p w14:paraId="6735BF37" w14:textId="77777777" w:rsidR="003A47DA" w:rsidRDefault="00000000">
            <w:pPr>
              <w:shd w:val="clear" w:color="auto" w:fill="FFFFFF"/>
              <w:rPr>
                <w:sz w:val="26"/>
                <w:szCs w:val="26"/>
              </w:rPr>
            </w:pPr>
            <w:r>
              <w:rPr>
                <w:sz w:val="26"/>
                <w:szCs w:val="26"/>
              </w:rPr>
              <w:t>З агранулоцитозом, який супроводжується ангіною, лейкопенією, геморагічним синдром і виразково-некротичною агранулоцитарною ангіною</w:t>
            </w:r>
          </w:p>
        </w:tc>
        <w:tc>
          <w:tcPr>
            <w:tcW w:w="4616" w:type="dxa"/>
            <w:tcBorders>
              <w:top w:val="single" w:sz="6" w:space="0" w:color="000000"/>
              <w:left w:val="single" w:sz="6" w:space="0" w:color="000000"/>
              <w:right w:val="single" w:sz="6" w:space="0" w:color="000000"/>
            </w:tcBorders>
            <w:shd w:val="clear" w:color="auto" w:fill="FFFFFF"/>
          </w:tcPr>
          <w:p w14:paraId="13F58E01" w14:textId="77777777" w:rsidR="003A47DA" w:rsidRDefault="00000000">
            <w:pPr>
              <w:shd w:val="clear" w:color="auto" w:fill="FFFFFF"/>
              <w:rPr>
                <w:sz w:val="26"/>
                <w:szCs w:val="26"/>
              </w:rPr>
            </w:pPr>
            <w:r>
              <w:rPr>
                <w:sz w:val="26"/>
                <w:szCs w:val="26"/>
              </w:rPr>
              <w:t>Ознаки, нехарактерні для інфекц. мононуклеозу.</w:t>
            </w:r>
          </w:p>
        </w:tc>
      </w:tr>
      <w:tr w:rsidR="003A47DA" w14:paraId="50CFC978" w14:textId="77777777">
        <w:trPr>
          <w:trHeight w:val="841"/>
          <w:jc w:val="center"/>
        </w:trPr>
        <w:tc>
          <w:tcPr>
            <w:tcW w:w="2055" w:type="dxa"/>
            <w:vMerge/>
            <w:tcBorders>
              <w:top w:val="single" w:sz="4" w:space="0" w:color="000000"/>
              <w:left w:val="single" w:sz="6" w:space="0" w:color="000000"/>
              <w:right w:val="single" w:sz="6" w:space="0" w:color="000000"/>
            </w:tcBorders>
            <w:shd w:val="clear" w:color="auto" w:fill="FFFFFF"/>
          </w:tcPr>
          <w:p w14:paraId="4056E9C4" w14:textId="77777777" w:rsidR="003A47DA" w:rsidRDefault="003A47DA">
            <w:pPr>
              <w:widowControl w:val="0"/>
              <w:pBdr>
                <w:top w:val="nil"/>
                <w:left w:val="nil"/>
                <w:bottom w:val="nil"/>
                <w:right w:val="nil"/>
                <w:between w:val="nil"/>
              </w:pBdr>
              <w:spacing w:after="0"/>
              <w:rPr>
                <w:sz w:val="26"/>
                <w:szCs w:val="26"/>
              </w:rPr>
            </w:pP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6152E59C" w14:textId="77777777" w:rsidR="003A47DA" w:rsidRDefault="00000000">
            <w:pPr>
              <w:shd w:val="clear" w:color="auto" w:fill="FFFFFF"/>
              <w:rPr>
                <w:sz w:val="26"/>
                <w:szCs w:val="26"/>
              </w:rPr>
            </w:pPr>
            <w:r>
              <w:rPr>
                <w:sz w:val="26"/>
                <w:szCs w:val="26"/>
              </w:rPr>
              <w:t>З лейкозом</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443F709B" w14:textId="77777777" w:rsidR="003A47DA" w:rsidRDefault="00000000">
            <w:pPr>
              <w:shd w:val="clear" w:color="auto" w:fill="FFFFFF"/>
              <w:rPr>
                <w:sz w:val="26"/>
                <w:szCs w:val="26"/>
              </w:rPr>
            </w:pPr>
            <w:r>
              <w:rPr>
                <w:sz w:val="26"/>
                <w:szCs w:val="26"/>
              </w:rPr>
              <w:t>У картині крові відсутні зміни характерні для хронічного і гострого лейкозу.</w:t>
            </w:r>
          </w:p>
        </w:tc>
      </w:tr>
      <w:tr w:rsidR="003A47DA" w14:paraId="303A76EC" w14:textId="77777777">
        <w:trPr>
          <w:trHeight w:val="1739"/>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4E70CE4B" w14:textId="77777777" w:rsidR="003A47DA" w:rsidRDefault="00000000">
            <w:pPr>
              <w:shd w:val="clear" w:color="auto" w:fill="FFFFFF"/>
              <w:rPr>
                <w:i/>
                <w:sz w:val="26"/>
                <w:szCs w:val="26"/>
              </w:rPr>
            </w:pPr>
            <w:r>
              <w:rPr>
                <w:i/>
                <w:sz w:val="26"/>
                <w:szCs w:val="26"/>
              </w:rPr>
              <w:lastRenderedPageBreak/>
              <w:t>6. Ящур</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58A6FAF2" w14:textId="77777777" w:rsidR="003A47DA" w:rsidRDefault="00000000">
            <w:pPr>
              <w:shd w:val="clear" w:color="auto" w:fill="FFFFFF"/>
              <w:rPr>
                <w:sz w:val="26"/>
                <w:szCs w:val="26"/>
              </w:rPr>
            </w:pPr>
            <w:r>
              <w:rPr>
                <w:sz w:val="26"/>
                <w:szCs w:val="26"/>
              </w:rPr>
              <w:t>З герпетичним стоматитом, синдромом Бехчета, медикамен- тозной алергією, виразково-некротичним стоматитом Венсана.</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18F5FEBE" w14:textId="77777777" w:rsidR="003A47DA" w:rsidRDefault="00000000">
            <w:pPr>
              <w:shd w:val="clear" w:color="auto" w:fill="FFFFFF"/>
              <w:rPr>
                <w:sz w:val="26"/>
                <w:szCs w:val="26"/>
              </w:rPr>
            </w:pPr>
            <w:r>
              <w:rPr>
                <w:sz w:val="26"/>
                <w:szCs w:val="26"/>
              </w:rPr>
              <w:t>Характерне для ящура джерело зараження.</w:t>
            </w:r>
          </w:p>
        </w:tc>
      </w:tr>
      <w:tr w:rsidR="003A47DA" w14:paraId="31FB5AED" w14:textId="77777777">
        <w:trPr>
          <w:trHeight w:val="274"/>
          <w:jc w:val="center"/>
        </w:trPr>
        <w:tc>
          <w:tcPr>
            <w:tcW w:w="10433" w:type="dxa"/>
            <w:gridSpan w:val="3"/>
            <w:tcBorders>
              <w:top w:val="single" w:sz="6" w:space="0" w:color="000000"/>
              <w:left w:val="single" w:sz="6" w:space="0" w:color="000000"/>
              <w:right w:val="single" w:sz="6" w:space="0" w:color="000000"/>
            </w:tcBorders>
            <w:shd w:val="clear" w:color="auto" w:fill="FFFFFF"/>
          </w:tcPr>
          <w:p w14:paraId="4DF1028B" w14:textId="77777777" w:rsidR="003A47DA" w:rsidRDefault="00000000">
            <w:pPr>
              <w:shd w:val="clear" w:color="auto" w:fill="FFFFFF"/>
              <w:rPr>
                <w:i/>
                <w:sz w:val="26"/>
                <w:szCs w:val="26"/>
              </w:rPr>
            </w:pPr>
            <w:r>
              <w:rPr>
                <w:i/>
                <w:sz w:val="26"/>
                <w:szCs w:val="26"/>
              </w:rPr>
              <w:t>7. Лікування хворого. Загальне лікування</w:t>
            </w:r>
          </w:p>
        </w:tc>
      </w:tr>
      <w:tr w:rsidR="003A47DA" w14:paraId="38D87FDC" w14:textId="77777777">
        <w:trPr>
          <w:trHeight w:val="694"/>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12DBF411" w14:textId="77777777" w:rsidR="003A47DA" w:rsidRDefault="00000000">
            <w:pPr>
              <w:shd w:val="clear" w:color="auto" w:fill="FFFFFF"/>
              <w:rPr>
                <w:i/>
                <w:sz w:val="26"/>
                <w:szCs w:val="26"/>
              </w:rPr>
            </w:pPr>
            <w:r>
              <w:rPr>
                <w:i/>
                <w:sz w:val="26"/>
                <w:szCs w:val="26"/>
              </w:rPr>
              <w:t>Протизапальні засоби</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1B2EEBF9" w14:textId="77777777" w:rsidR="003A47DA" w:rsidRDefault="00000000">
            <w:pPr>
              <w:shd w:val="clear" w:color="auto" w:fill="FFFFFF"/>
              <w:rPr>
                <w:sz w:val="26"/>
                <w:szCs w:val="26"/>
              </w:rPr>
            </w:pPr>
            <w:r>
              <w:rPr>
                <w:sz w:val="26"/>
                <w:szCs w:val="26"/>
              </w:rPr>
              <w:t>Саліцилат натрію по 0,5 х 4 р/д, мефенамінова к-та</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721F60FB" w14:textId="77777777" w:rsidR="003A47DA" w:rsidRDefault="00000000">
            <w:pPr>
              <w:shd w:val="clear" w:color="auto" w:fill="FFFFFF"/>
              <w:rPr>
                <w:sz w:val="26"/>
                <w:szCs w:val="26"/>
              </w:rPr>
            </w:pPr>
            <w:r>
              <w:rPr>
                <w:sz w:val="26"/>
                <w:szCs w:val="26"/>
              </w:rPr>
              <w:t>При середній і важкій формі захворювання.</w:t>
            </w:r>
          </w:p>
        </w:tc>
      </w:tr>
      <w:tr w:rsidR="003A47DA" w14:paraId="2B583D84" w14:textId="77777777">
        <w:trPr>
          <w:trHeight w:val="1143"/>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64ADEC5E" w14:textId="77777777" w:rsidR="003A47DA" w:rsidRDefault="00000000">
            <w:pPr>
              <w:shd w:val="clear" w:color="auto" w:fill="FFFFFF"/>
              <w:rPr>
                <w:i/>
                <w:sz w:val="26"/>
                <w:szCs w:val="26"/>
              </w:rPr>
            </w:pPr>
            <w:r>
              <w:rPr>
                <w:i/>
                <w:sz w:val="26"/>
                <w:szCs w:val="26"/>
              </w:rPr>
              <w:t>Антигістамінні</w:t>
            </w:r>
          </w:p>
          <w:p w14:paraId="7F51BCFE" w14:textId="77777777" w:rsidR="003A47DA" w:rsidRDefault="00000000">
            <w:pPr>
              <w:shd w:val="clear" w:color="auto" w:fill="FFFFFF"/>
              <w:rPr>
                <w:i/>
                <w:sz w:val="26"/>
                <w:szCs w:val="26"/>
              </w:rPr>
            </w:pPr>
            <w:r>
              <w:rPr>
                <w:i/>
                <w:sz w:val="26"/>
                <w:szCs w:val="26"/>
              </w:rPr>
              <w:t>препарати</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7DCC5D39" w14:textId="77777777" w:rsidR="003A47DA" w:rsidRDefault="00000000">
            <w:pPr>
              <w:shd w:val="clear" w:color="auto" w:fill="FFFFFF"/>
              <w:rPr>
                <w:sz w:val="26"/>
                <w:szCs w:val="26"/>
              </w:rPr>
            </w:pPr>
            <w:r>
              <w:rPr>
                <w:sz w:val="26"/>
                <w:szCs w:val="26"/>
              </w:rPr>
              <w:t>Димедрол по 0,05 х 2-3 р/д; супрастин по 0, 025 х 2-3 р/д; або ін. препарати з цієї групи.</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242144C7" w14:textId="77777777" w:rsidR="003A47DA" w:rsidRDefault="00000000">
            <w:pPr>
              <w:shd w:val="clear" w:color="auto" w:fill="FFFFFF"/>
              <w:rPr>
                <w:sz w:val="26"/>
                <w:szCs w:val="26"/>
              </w:rPr>
            </w:pPr>
            <w:r>
              <w:rPr>
                <w:sz w:val="26"/>
                <w:szCs w:val="26"/>
              </w:rPr>
              <w:t>Сприяють усуненню сенсибілізації, підвищують реактивність організму.</w:t>
            </w:r>
          </w:p>
        </w:tc>
      </w:tr>
      <w:tr w:rsidR="003A47DA" w14:paraId="6126ABEC" w14:textId="77777777">
        <w:trPr>
          <w:trHeight w:val="360"/>
          <w:jc w:val="center"/>
        </w:trPr>
        <w:tc>
          <w:tcPr>
            <w:tcW w:w="2055" w:type="dxa"/>
            <w:tcBorders>
              <w:top w:val="single" w:sz="6" w:space="0" w:color="000000"/>
              <w:left w:val="single" w:sz="6" w:space="0" w:color="000000"/>
              <w:bottom w:val="single" w:sz="4" w:space="0" w:color="000000"/>
              <w:right w:val="single" w:sz="6" w:space="0" w:color="000000"/>
            </w:tcBorders>
            <w:shd w:val="clear" w:color="auto" w:fill="FFFFFF"/>
          </w:tcPr>
          <w:p w14:paraId="733CC5C5" w14:textId="77777777" w:rsidR="003A47DA" w:rsidRDefault="00000000">
            <w:pPr>
              <w:shd w:val="clear" w:color="auto" w:fill="FFFFFF"/>
              <w:rPr>
                <w:i/>
                <w:sz w:val="26"/>
                <w:szCs w:val="26"/>
              </w:rPr>
            </w:pPr>
            <w:r>
              <w:rPr>
                <w:i/>
                <w:sz w:val="26"/>
                <w:szCs w:val="26"/>
              </w:rPr>
              <w:t>Вітаміни</w:t>
            </w:r>
          </w:p>
        </w:tc>
        <w:tc>
          <w:tcPr>
            <w:tcW w:w="3762" w:type="dxa"/>
            <w:tcBorders>
              <w:top w:val="single" w:sz="6" w:space="0" w:color="000000"/>
              <w:left w:val="single" w:sz="6" w:space="0" w:color="000000"/>
              <w:bottom w:val="single" w:sz="4" w:space="0" w:color="000000"/>
              <w:right w:val="single" w:sz="6" w:space="0" w:color="000000"/>
            </w:tcBorders>
            <w:shd w:val="clear" w:color="auto" w:fill="FFFFFF"/>
          </w:tcPr>
          <w:p w14:paraId="7D7C0814" w14:textId="77777777" w:rsidR="003A47DA" w:rsidRDefault="00000000">
            <w:pPr>
              <w:shd w:val="clear" w:color="auto" w:fill="FFFFFF"/>
              <w:rPr>
                <w:sz w:val="26"/>
                <w:szCs w:val="26"/>
              </w:rPr>
            </w:pPr>
            <w:r>
              <w:rPr>
                <w:sz w:val="26"/>
                <w:szCs w:val="26"/>
              </w:rPr>
              <w:t>В</w:t>
            </w:r>
            <w:r>
              <w:rPr>
                <w:sz w:val="26"/>
                <w:szCs w:val="26"/>
                <w:vertAlign w:val="subscript"/>
              </w:rPr>
              <w:t>1</w:t>
            </w:r>
            <w:r>
              <w:rPr>
                <w:sz w:val="26"/>
                <w:szCs w:val="26"/>
              </w:rPr>
              <w:t>, В2, Р, нікотинова кислота.</w:t>
            </w:r>
          </w:p>
        </w:tc>
        <w:tc>
          <w:tcPr>
            <w:tcW w:w="4616" w:type="dxa"/>
            <w:tcBorders>
              <w:top w:val="single" w:sz="6" w:space="0" w:color="000000"/>
              <w:left w:val="single" w:sz="6" w:space="0" w:color="000000"/>
              <w:bottom w:val="single" w:sz="4" w:space="0" w:color="000000"/>
              <w:right w:val="single" w:sz="6" w:space="0" w:color="000000"/>
            </w:tcBorders>
            <w:shd w:val="clear" w:color="auto" w:fill="FFFFFF"/>
          </w:tcPr>
          <w:p w14:paraId="1A4EEEAA" w14:textId="77777777" w:rsidR="003A47DA" w:rsidRDefault="003A47DA">
            <w:pPr>
              <w:shd w:val="clear" w:color="auto" w:fill="FFFFFF"/>
              <w:rPr>
                <w:sz w:val="26"/>
                <w:szCs w:val="26"/>
              </w:rPr>
            </w:pPr>
          </w:p>
        </w:tc>
      </w:tr>
      <w:tr w:rsidR="003A47DA" w14:paraId="22EE4D7D" w14:textId="77777777">
        <w:trPr>
          <w:trHeight w:val="2693"/>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239E7778" w14:textId="77777777" w:rsidR="003A47DA" w:rsidRDefault="00000000">
            <w:pPr>
              <w:shd w:val="clear" w:color="auto" w:fill="FFFFFF"/>
              <w:rPr>
                <w:i/>
                <w:sz w:val="26"/>
                <w:szCs w:val="26"/>
              </w:rPr>
            </w:pPr>
            <w:r>
              <w:rPr>
                <w:i/>
                <w:sz w:val="26"/>
                <w:szCs w:val="26"/>
              </w:rPr>
              <w:t>Противірусні засоби</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1159FE4E" w14:textId="77777777" w:rsidR="003A47DA" w:rsidRDefault="00000000">
            <w:pPr>
              <w:shd w:val="clear" w:color="auto" w:fill="FFFFFF"/>
              <w:rPr>
                <w:sz w:val="26"/>
                <w:szCs w:val="26"/>
              </w:rPr>
            </w:pPr>
            <w:r>
              <w:rPr>
                <w:sz w:val="26"/>
                <w:szCs w:val="26"/>
              </w:rPr>
              <w:t>Інгаляції лейкоцитарного інтерферону 2 р/д (3 амп. розчиняють в 10 мл води) чи по 5 капель в кожен носовой хід 5 р/д чи бонафтон по 0,1 3-4 р/д, або ремантадин по 50 мг в сутки. Герпетична полівакцина в/м по 0,1-0,2 мг кожні 2-3 дня, курс 10 ін’єкцій</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447DA34B" w14:textId="77777777" w:rsidR="003A47DA" w:rsidRDefault="00000000">
            <w:pPr>
              <w:shd w:val="clear" w:color="auto" w:fill="FFFFFF"/>
              <w:rPr>
                <w:sz w:val="26"/>
                <w:szCs w:val="26"/>
              </w:rPr>
            </w:pPr>
            <w:r>
              <w:rPr>
                <w:sz w:val="26"/>
                <w:szCs w:val="26"/>
              </w:rPr>
              <w:t>При всіх вірусних захворюваннях. Підвищує захисні сили організму.</w:t>
            </w:r>
          </w:p>
        </w:tc>
      </w:tr>
      <w:tr w:rsidR="003A47DA" w14:paraId="2F062DB5" w14:textId="77777777">
        <w:trPr>
          <w:trHeight w:val="1437"/>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2B1F74B3" w14:textId="77777777" w:rsidR="003A47DA" w:rsidRDefault="00000000">
            <w:pPr>
              <w:shd w:val="clear" w:color="auto" w:fill="FFFFFF"/>
              <w:rPr>
                <w:i/>
                <w:sz w:val="26"/>
                <w:szCs w:val="26"/>
              </w:rPr>
            </w:pPr>
            <w:r>
              <w:rPr>
                <w:i/>
                <w:sz w:val="26"/>
                <w:szCs w:val="26"/>
              </w:rPr>
              <w:t>Противірусні засоби</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70CCCB05" w14:textId="77777777" w:rsidR="003A47DA" w:rsidRDefault="00000000">
            <w:pPr>
              <w:shd w:val="clear" w:color="auto" w:fill="FFFFFF"/>
              <w:rPr>
                <w:sz w:val="26"/>
                <w:szCs w:val="26"/>
              </w:rPr>
            </w:pPr>
            <w:r>
              <w:rPr>
                <w:sz w:val="26"/>
                <w:szCs w:val="26"/>
              </w:rPr>
              <w:t>Лізоцим в/м по 150 мг 2-3 р. в день впродовж 7 днів. Дезоксирибонуклеаза в/м по 10-50 мг 2 р. в тиждень курс 6-10 ін'єкцій.</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7B957068" w14:textId="77777777" w:rsidR="003A47DA" w:rsidRDefault="00000000">
            <w:pPr>
              <w:shd w:val="clear" w:color="auto" w:fill="FFFFFF"/>
              <w:rPr>
                <w:sz w:val="26"/>
                <w:szCs w:val="26"/>
              </w:rPr>
            </w:pPr>
            <w:r>
              <w:rPr>
                <w:sz w:val="26"/>
                <w:szCs w:val="26"/>
              </w:rPr>
              <w:t>При всіх вірусних захворюваннях. Підвищує захисні сили організму.</w:t>
            </w:r>
          </w:p>
        </w:tc>
      </w:tr>
      <w:tr w:rsidR="003A47DA" w14:paraId="07D79229" w14:textId="77777777">
        <w:trPr>
          <w:trHeight w:val="671"/>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1B145033" w14:textId="77777777" w:rsidR="003A47DA" w:rsidRDefault="00000000">
            <w:pPr>
              <w:shd w:val="clear" w:color="auto" w:fill="FFFFFF"/>
              <w:rPr>
                <w:i/>
                <w:sz w:val="26"/>
                <w:szCs w:val="26"/>
              </w:rPr>
            </w:pPr>
            <w:r>
              <w:rPr>
                <w:i/>
                <w:sz w:val="26"/>
                <w:szCs w:val="26"/>
              </w:rPr>
              <w:t>Зпіднебіннялюючі засоби</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75556707" w14:textId="77777777" w:rsidR="003A47DA" w:rsidRDefault="00000000">
            <w:pPr>
              <w:shd w:val="clear" w:color="auto" w:fill="FFFFFF"/>
              <w:rPr>
                <w:sz w:val="26"/>
                <w:szCs w:val="26"/>
              </w:rPr>
            </w:pPr>
            <w:r>
              <w:rPr>
                <w:sz w:val="26"/>
                <w:szCs w:val="26"/>
              </w:rPr>
              <w:t>Анальгін, пенталгін.</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685E61B7" w14:textId="77777777" w:rsidR="003A47DA" w:rsidRDefault="00000000">
            <w:pPr>
              <w:shd w:val="clear" w:color="auto" w:fill="FFFFFF"/>
              <w:rPr>
                <w:sz w:val="26"/>
                <w:szCs w:val="26"/>
              </w:rPr>
            </w:pPr>
            <w:r>
              <w:rPr>
                <w:sz w:val="26"/>
                <w:szCs w:val="26"/>
              </w:rPr>
              <w:t>Призначають при болях.</w:t>
            </w:r>
          </w:p>
        </w:tc>
      </w:tr>
      <w:tr w:rsidR="003A47DA" w14:paraId="20C5F5A7" w14:textId="77777777">
        <w:trPr>
          <w:trHeight w:val="659"/>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740ED8DA" w14:textId="77777777" w:rsidR="003A47DA" w:rsidRDefault="00000000">
            <w:pPr>
              <w:shd w:val="clear" w:color="auto" w:fill="FFFFFF"/>
              <w:rPr>
                <w:i/>
                <w:sz w:val="26"/>
                <w:szCs w:val="26"/>
              </w:rPr>
            </w:pPr>
            <w:r>
              <w:rPr>
                <w:i/>
                <w:sz w:val="26"/>
                <w:szCs w:val="26"/>
              </w:rPr>
              <w:t>Дієтотерапія</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78A2189B" w14:textId="77777777" w:rsidR="003A47DA" w:rsidRDefault="00000000">
            <w:pPr>
              <w:shd w:val="clear" w:color="auto" w:fill="FFFFFF"/>
              <w:rPr>
                <w:sz w:val="26"/>
                <w:szCs w:val="26"/>
              </w:rPr>
            </w:pPr>
            <w:r>
              <w:rPr>
                <w:sz w:val="26"/>
                <w:szCs w:val="26"/>
              </w:rPr>
              <w:t>Високалорійну, вітамінізовану, не подразнюючу їжу</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7D96E46C" w14:textId="77777777" w:rsidR="003A47DA" w:rsidRDefault="00000000">
            <w:pPr>
              <w:shd w:val="clear" w:color="auto" w:fill="FFFFFF"/>
              <w:rPr>
                <w:sz w:val="26"/>
                <w:szCs w:val="26"/>
              </w:rPr>
            </w:pPr>
            <w:r>
              <w:rPr>
                <w:sz w:val="26"/>
                <w:szCs w:val="26"/>
              </w:rPr>
              <w:t>Свіжі овочі, фрукти, гарячий чай.</w:t>
            </w:r>
          </w:p>
        </w:tc>
      </w:tr>
      <w:tr w:rsidR="003A47DA" w14:paraId="7310B171" w14:textId="77777777">
        <w:trPr>
          <w:trHeight w:val="881"/>
          <w:jc w:val="center"/>
        </w:trPr>
        <w:tc>
          <w:tcPr>
            <w:tcW w:w="2055" w:type="dxa"/>
            <w:tcBorders>
              <w:top w:val="single" w:sz="4" w:space="0" w:color="000000"/>
              <w:left w:val="single" w:sz="6" w:space="0" w:color="000000"/>
              <w:bottom w:val="single" w:sz="4" w:space="0" w:color="000000"/>
              <w:right w:val="single" w:sz="6" w:space="0" w:color="000000"/>
            </w:tcBorders>
            <w:shd w:val="clear" w:color="auto" w:fill="FFFFFF"/>
          </w:tcPr>
          <w:p w14:paraId="656DC93A" w14:textId="77777777" w:rsidR="003A47DA" w:rsidRDefault="00000000">
            <w:pPr>
              <w:shd w:val="clear" w:color="auto" w:fill="FFFFFF"/>
              <w:rPr>
                <w:i/>
                <w:sz w:val="26"/>
                <w:szCs w:val="26"/>
              </w:rPr>
            </w:pPr>
            <w:r>
              <w:rPr>
                <w:i/>
                <w:sz w:val="26"/>
                <w:szCs w:val="26"/>
              </w:rPr>
              <w:t>Антибіотики, сульфаніламіди</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3FCDB3CD" w14:textId="77777777" w:rsidR="003A47DA" w:rsidRDefault="00000000">
            <w:pPr>
              <w:shd w:val="clear" w:color="auto" w:fill="FFFFFF"/>
              <w:rPr>
                <w:sz w:val="26"/>
                <w:szCs w:val="26"/>
              </w:rPr>
            </w:pPr>
            <w:r>
              <w:rPr>
                <w:sz w:val="26"/>
                <w:szCs w:val="26"/>
              </w:rPr>
              <w:t>Оксацилін, ампіцилін всередину або парентерально.</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5177915E" w14:textId="77777777" w:rsidR="003A47DA" w:rsidRDefault="00000000">
            <w:pPr>
              <w:shd w:val="clear" w:color="auto" w:fill="FFFFFF"/>
              <w:rPr>
                <w:sz w:val="26"/>
                <w:szCs w:val="26"/>
              </w:rPr>
            </w:pPr>
            <w:r>
              <w:rPr>
                <w:sz w:val="26"/>
                <w:szCs w:val="26"/>
              </w:rPr>
              <w:t>При приєднанні вторинної інфекції</w:t>
            </w:r>
          </w:p>
        </w:tc>
      </w:tr>
      <w:tr w:rsidR="003A47DA" w14:paraId="07F4E7C2" w14:textId="77777777">
        <w:trPr>
          <w:trHeight w:val="844"/>
          <w:jc w:val="center"/>
        </w:trPr>
        <w:tc>
          <w:tcPr>
            <w:tcW w:w="2055" w:type="dxa"/>
            <w:tcBorders>
              <w:top w:val="single" w:sz="4" w:space="0" w:color="000000"/>
              <w:left w:val="single" w:sz="6" w:space="0" w:color="000000"/>
              <w:right w:val="single" w:sz="6" w:space="0" w:color="000000"/>
            </w:tcBorders>
            <w:shd w:val="clear" w:color="auto" w:fill="FFFFFF"/>
          </w:tcPr>
          <w:p w14:paraId="62742446" w14:textId="77777777" w:rsidR="003A47DA" w:rsidRDefault="00000000">
            <w:pPr>
              <w:shd w:val="clear" w:color="auto" w:fill="FFFFFF"/>
              <w:rPr>
                <w:i/>
                <w:sz w:val="26"/>
                <w:szCs w:val="26"/>
              </w:rPr>
            </w:pPr>
            <w:r>
              <w:rPr>
                <w:i/>
                <w:sz w:val="26"/>
                <w:szCs w:val="26"/>
              </w:rPr>
              <w:t xml:space="preserve"> Місцеве лікування</w:t>
            </w:r>
          </w:p>
          <w:p w14:paraId="1CA084BF" w14:textId="77777777" w:rsidR="003A47DA" w:rsidRDefault="00000000">
            <w:pPr>
              <w:shd w:val="clear" w:color="auto" w:fill="FFFFFF"/>
              <w:rPr>
                <w:i/>
                <w:sz w:val="26"/>
                <w:szCs w:val="26"/>
              </w:rPr>
            </w:pPr>
            <w:r>
              <w:rPr>
                <w:i/>
                <w:sz w:val="26"/>
                <w:szCs w:val="26"/>
              </w:rPr>
              <w:t>1 знеболюючі засоби</w:t>
            </w:r>
          </w:p>
          <w:p w14:paraId="55115BC4" w14:textId="77777777" w:rsidR="003A47DA" w:rsidRDefault="00000000">
            <w:pPr>
              <w:shd w:val="clear" w:color="auto" w:fill="FFFFFF"/>
              <w:rPr>
                <w:i/>
                <w:sz w:val="26"/>
                <w:szCs w:val="26"/>
              </w:rPr>
            </w:pPr>
            <w:r>
              <w:rPr>
                <w:i/>
                <w:sz w:val="26"/>
                <w:szCs w:val="26"/>
              </w:rPr>
              <w:lastRenderedPageBreak/>
              <w:t>2 Противірусні засоби</w:t>
            </w:r>
          </w:p>
          <w:p w14:paraId="15FA59E1" w14:textId="77777777" w:rsidR="003A47DA" w:rsidRDefault="00000000">
            <w:pPr>
              <w:shd w:val="clear" w:color="auto" w:fill="FFFFFF"/>
              <w:rPr>
                <w:i/>
                <w:sz w:val="26"/>
                <w:szCs w:val="26"/>
              </w:rPr>
            </w:pPr>
            <w:r>
              <w:rPr>
                <w:i/>
                <w:sz w:val="26"/>
                <w:szCs w:val="26"/>
              </w:rPr>
              <w:t>Антисептики</w:t>
            </w:r>
          </w:p>
        </w:tc>
        <w:tc>
          <w:tcPr>
            <w:tcW w:w="3762" w:type="dxa"/>
            <w:tcBorders>
              <w:top w:val="single" w:sz="4" w:space="0" w:color="000000"/>
              <w:left w:val="single" w:sz="6" w:space="0" w:color="000000"/>
              <w:right w:val="single" w:sz="6" w:space="0" w:color="000000"/>
            </w:tcBorders>
            <w:shd w:val="clear" w:color="auto" w:fill="FFFFFF"/>
          </w:tcPr>
          <w:p w14:paraId="4056C0E4" w14:textId="77777777" w:rsidR="003A47DA" w:rsidRDefault="003A47DA">
            <w:pPr>
              <w:shd w:val="clear" w:color="auto" w:fill="FFFFFF"/>
              <w:rPr>
                <w:sz w:val="26"/>
                <w:szCs w:val="26"/>
              </w:rPr>
            </w:pPr>
          </w:p>
          <w:p w14:paraId="5B32AE7D" w14:textId="77777777" w:rsidR="003A47DA" w:rsidRDefault="003A47DA">
            <w:pPr>
              <w:shd w:val="clear" w:color="auto" w:fill="FFFFFF"/>
              <w:spacing w:after="0" w:line="240" w:lineRule="auto"/>
              <w:rPr>
                <w:sz w:val="26"/>
                <w:szCs w:val="26"/>
              </w:rPr>
            </w:pPr>
          </w:p>
          <w:p w14:paraId="425CCC13" w14:textId="77777777" w:rsidR="003A47DA" w:rsidRDefault="00000000">
            <w:pPr>
              <w:shd w:val="clear" w:color="auto" w:fill="FFFFFF"/>
              <w:spacing w:after="0" w:line="240" w:lineRule="auto"/>
              <w:rPr>
                <w:sz w:val="26"/>
                <w:szCs w:val="26"/>
              </w:rPr>
            </w:pPr>
            <w:r>
              <w:rPr>
                <w:sz w:val="26"/>
                <w:szCs w:val="26"/>
              </w:rPr>
              <w:t xml:space="preserve">Полоскання, зрошування, аплікації 0,1 % р-ном мефенаміну натрієвої солі, 0,5 % </w:t>
            </w:r>
            <w:r>
              <w:rPr>
                <w:sz w:val="26"/>
                <w:szCs w:val="26"/>
              </w:rPr>
              <w:lastRenderedPageBreak/>
              <w:t>р-ном етонію, 1% р-ном цитралю (спиртний), 4% р-ном прополісу.</w:t>
            </w:r>
          </w:p>
          <w:p w14:paraId="7D0DC67F" w14:textId="77777777" w:rsidR="003A47DA" w:rsidRDefault="00000000">
            <w:pPr>
              <w:shd w:val="clear" w:color="auto" w:fill="FFFFFF"/>
              <w:spacing w:after="0" w:line="240" w:lineRule="auto"/>
              <w:rPr>
                <w:sz w:val="26"/>
                <w:szCs w:val="26"/>
              </w:rPr>
            </w:pPr>
            <w:r>
              <w:rPr>
                <w:sz w:val="26"/>
                <w:szCs w:val="26"/>
              </w:rPr>
              <w:t>1% флореналева мазь або 0,5 % теброфенова або 1-2 % оксолінова або 0,5 % бонафтонова</w:t>
            </w:r>
          </w:p>
          <w:p w14:paraId="1484EEED" w14:textId="77777777" w:rsidR="003A47DA" w:rsidRDefault="00000000">
            <w:pPr>
              <w:shd w:val="clear" w:color="auto" w:fill="FFFFFF"/>
              <w:spacing w:after="0" w:line="240" w:lineRule="auto"/>
              <w:rPr>
                <w:sz w:val="26"/>
                <w:szCs w:val="26"/>
              </w:rPr>
            </w:pPr>
            <w:r>
              <w:rPr>
                <w:sz w:val="26"/>
                <w:szCs w:val="26"/>
              </w:rPr>
              <w:t xml:space="preserve">полоскання </w:t>
            </w:r>
          </w:p>
        </w:tc>
        <w:tc>
          <w:tcPr>
            <w:tcW w:w="4616" w:type="dxa"/>
            <w:tcBorders>
              <w:top w:val="single" w:sz="4" w:space="0" w:color="000000"/>
              <w:left w:val="single" w:sz="6" w:space="0" w:color="000000"/>
              <w:right w:val="single" w:sz="6" w:space="0" w:color="000000"/>
            </w:tcBorders>
            <w:shd w:val="clear" w:color="auto" w:fill="FFFFFF"/>
          </w:tcPr>
          <w:p w14:paraId="4ACEA615" w14:textId="77777777" w:rsidR="003A47DA" w:rsidRDefault="003A47DA">
            <w:pPr>
              <w:shd w:val="clear" w:color="auto" w:fill="FFFFFF"/>
              <w:rPr>
                <w:sz w:val="26"/>
                <w:szCs w:val="26"/>
              </w:rPr>
            </w:pPr>
          </w:p>
          <w:p w14:paraId="74C63F01" w14:textId="77777777" w:rsidR="003A47DA" w:rsidRDefault="003A47DA">
            <w:pPr>
              <w:shd w:val="clear" w:color="auto" w:fill="FFFFFF"/>
              <w:rPr>
                <w:sz w:val="26"/>
                <w:szCs w:val="26"/>
              </w:rPr>
            </w:pPr>
          </w:p>
          <w:p w14:paraId="746BFF39" w14:textId="77777777" w:rsidR="003A47DA" w:rsidRDefault="00000000">
            <w:pPr>
              <w:shd w:val="clear" w:color="auto" w:fill="FFFFFF"/>
              <w:rPr>
                <w:sz w:val="26"/>
                <w:szCs w:val="26"/>
              </w:rPr>
            </w:pPr>
            <w:r>
              <w:rPr>
                <w:sz w:val="26"/>
                <w:szCs w:val="26"/>
              </w:rPr>
              <w:t>За наявності болю.</w:t>
            </w:r>
          </w:p>
          <w:p w14:paraId="6E2B2344" w14:textId="77777777" w:rsidR="003A47DA" w:rsidRDefault="00000000">
            <w:pPr>
              <w:shd w:val="clear" w:color="auto" w:fill="FFFFFF"/>
              <w:rPr>
                <w:sz w:val="26"/>
                <w:szCs w:val="26"/>
              </w:rPr>
            </w:pPr>
            <w:r>
              <w:rPr>
                <w:sz w:val="26"/>
                <w:szCs w:val="26"/>
              </w:rPr>
              <w:lastRenderedPageBreak/>
              <w:t>Противірусна дія</w:t>
            </w:r>
          </w:p>
        </w:tc>
      </w:tr>
      <w:tr w:rsidR="003A47DA" w14:paraId="12E95858" w14:textId="77777777">
        <w:trPr>
          <w:trHeight w:val="1"/>
          <w:jc w:val="center"/>
        </w:trPr>
        <w:tc>
          <w:tcPr>
            <w:tcW w:w="2055" w:type="dxa"/>
            <w:tcBorders>
              <w:top w:val="single" w:sz="6" w:space="0" w:color="000000"/>
              <w:left w:val="single" w:sz="6" w:space="0" w:color="000000"/>
              <w:bottom w:val="single" w:sz="6" w:space="0" w:color="000000"/>
              <w:right w:val="single" w:sz="6" w:space="0" w:color="000000"/>
            </w:tcBorders>
            <w:shd w:val="clear" w:color="auto" w:fill="FFFFFF"/>
          </w:tcPr>
          <w:p w14:paraId="596BC149" w14:textId="77777777" w:rsidR="003A47DA" w:rsidRDefault="00000000">
            <w:pPr>
              <w:shd w:val="clear" w:color="auto" w:fill="FFFFFF"/>
              <w:spacing w:line="274" w:lineRule="auto"/>
              <w:rPr>
                <w:i/>
                <w:sz w:val="26"/>
                <w:szCs w:val="26"/>
              </w:rPr>
            </w:pPr>
            <w:r>
              <w:rPr>
                <w:i/>
                <w:sz w:val="26"/>
                <w:szCs w:val="26"/>
              </w:rPr>
              <w:lastRenderedPageBreak/>
              <w:t>7.2.4</w:t>
            </w:r>
          </w:p>
          <w:p w14:paraId="15E2F61F" w14:textId="77777777" w:rsidR="003A47DA" w:rsidRDefault="00000000">
            <w:pPr>
              <w:shd w:val="clear" w:color="auto" w:fill="FFFFFF"/>
              <w:spacing w:line="274" w:lineRule="auto"/>
              <w:ind w:right="235"/>
              <w:rPr>
                <w:i/>
                <w:sz w:val="26"/>
                <w:szCs w:val="26"/>
              </w:rPr>
            </w:pPr>
            <w:r>
              <w:rPr>
                <w:i/>
                <w:sz w:val="26"/>
                <w:szCs w:val="26"/>
              </w:rPr>
              <w:t>Протизапальні і антимікробні засоби</w:t>
            </w:r>
          </w:p>
        </w:tc>
        <w:tc>
          <w:tcPr>
            <w:tcW w:w="3762" w:type="dxa"/>
            <w:tcBorders>
              <w:top w:val="single" w:sz="6" w:space="0" w:color="000000"/>
              <w:left w:val="single" w:sz="6" w:space="0" w:color="000000"/>
              <w:bottom w:val="single" w:sz="6" w:space="0" w:color="000000"/>
              <w:right w:val="single" w:sz="6" w:space="0" w:color="000000"/>
            </w:tcBorders>
            <w:shd w:val="clear" w:color="auto" w:fill="FFFFFF"/>
          </w:tcPr>
          <w:p w14:paraId="3F08CC9E" w14:textId="77777777" w:rsidR="003A47DA" w:rsidRDefault="00000000">
            <w:pPr>
              <w:shd w:val="clear" w:color="auto" w:fill="FFFFFF"/>
              <w:spacing w:line="322" w:lineRule="auto"/>
              <w:ind w:right="120"/>
              <w:rPr>
                <w:sz w:val="26"/>
                <w:szCs w:val="26"/>
              </w:rPr>
            </w:pPr>
            <w:r>
              <w:rPr>
                <w:sz w:val="26"/>
                <w:szCs w:val="26"/>
              </w:rPr>
              <w:t>Штучний лізоцим 0,5 % р-н етонию| для полоскань, 10% синтомицинова|, 10% стрептоцидова| емульсія для мастила</w:t>
            </w:r>
          </w:p>
        </w:tc>
        <w:tc>
          <w:tcPr>
            <w:tcW w:w="4616" w:type="dxa"/>
            <w:tcBorders>
              <w:top w:val="single" w:sz="6" w:space="0" w:color="000000"/>
              <w:left w:val="single" w:sz="6" w:space="0" w:color="000000"/>
              <w:bottom w:val="single" w:sz="6" w:space="0" w:color="000000"/>
              <w:right w:val="single" w:sz="6" w:space="0" w:color="000000"/>
            </w:tcBorders>
            <w:shd w:val="clear" w:color="auto" w:fill="FFFFFF"/>
          </w:tcPr>
          <w:p w14:paraId="4F9E9C91" w14:textId="77777777" w:rsidR="003A47DA" w:rsidRDefault="003A47DA">
            <w:pPr>
              <w:shd w:val="clear" w:color="auto" w:fill="FFFFFF"/>
              <w:rPr>
                <w:sz w:val="26"/>
                <w:szCs w:val="26"/>
              </w:rPr>
            </w:pPr>
          </w:p>
        </w:tc>
      </w:tr>
      <w:tr w:rsidR="003A47DA" w14:paraId="21604641" w14:textId="77777777">
        <w:trPr>
          <w:trHeight w:val="1"/>
          <w:jc w:val="center"/>
        </w:trPr>
        <w:tc>
          <w:tcPr>
            <w:tcW w:w="2055" w:type="dxa"/>
            <w:tcBorders>
              <w:top w:val="single" w:sz="6" w:space="0" w:color="000000"/>
              <w:left w:val="single" w:sz="6" w:space="0" w:color="000000"/>
              <w:bottom w:val="single" w:sz="4" w:space="0" w:color="000000"/>
              <w:right w:val="single" w:sz="6" w:space="0" w:color="000000"/>
            </w:tcBorders>
            <w:shd w:val="clear" w:color="auto" w:fill="FFFFFF"/>
          </w:tcPr>
          <w:p w14:paraId="1CEEF080" w14:textId="77777777" w:rsidR="003A47DA" w:rsidRDefault="00000000">
            <w:pPr>
              <w:shd w:val="clear" w:color="auto" w:fill="FFFFFF"/>
              <w:spacing w:line="274" w:lineRule="auto"/>
              <w:rPr>
                <w:i/>
                <w:sz w:val="26"/>
                <w:szCs w:val="26"/>
              </w:rPr>
            </w:pPr>
            <w:r>
              <w:rPr>
                <w:i/>
                <w:sz w:val="26"/>
                <w:szCs w:val="26"/>
              </w:rPr>
              <w:t>7.2.5</w:t>
            </w:r>
          </w:p>
          <w:p w14:paraId="158D31C0" w14:textId="77777777" w:rsidR="003A47DA" w:rsidRDefault="00000000">
            <w:pPr>
              <w:shd w:val="clear" w:color="auto" w:fill="FFFFFF"/>
              <w:spacing w:line="274" w:lineRule="auto"/>
              <w:rPr>
                <w:i/>
                <w:sz w:val="26"/>
                <w:szCs w:val="26"/>
              </w:rPr>
            </w:pPr>
            <w:r>
              <w:rPr>
                <w:i/>
                <w:sz w:val="26"/>
                <w:szCs w:val="26"/>
              </w:rPr>
              <w:t>Протеолітичні</w:t>
            </w:r>
          </w:p>
          <w:p w14:paraId="64BA3EA8" w14:textId="77777777" w:rsidR="003A47DA" w:rsidRDefault="00000000">
            <w:pPr>
              <w:shd w:val="clear" w:color="auto" w:fill="FFFFFF"/>
              <w:spacing w:line="274" w:lineRule="auto"/>
              <w:rPr>
                <w:i/>
                <w:sz w:val="26"/>
                <w:szCs w:val="26"/>
              </w:rPr>
            </w:pPr>
            <w:r>
              <w:rPr>
                <w:i/>
                <w:sz w:val="26"/>
                <w:szCs w:val="26"/>
              </w:rPr>
              <w:t>ферменти</w:t>
            </w:r>
          </w:p>
        </w:tc>
        <w:tc>
          <w:tcPr>
            <w:tcW w:w="3762" w:type="dxa"/>
            <w:tcBorders>
              <w:top w:val="single" w:sz="6" w:space="0" w:color="000000"/>
              <w:left w:val="single" w:sz="6" w:space="0" w:color="000000"/>
              <w:bottom w:val="single" w:sz="4" w:space="0" w:color="000000"/>
              <w:right w:val="single" w:sz="6" w:space="0" w:color="000000"/>
            </w:tcBorders>
            <w:shd w:val="clear" w:color="auto" w:fill="FFFFFF"/>
          </w:tcPr>
          <w:p w14:paraId="58029DCE" w14:textId="77777777" w:rsidR="003A47DA" w:rsidRDefault="00000000">
            <w:pPr>
              <w:shd w:val="clear" w:color="auto" w:fill="FFFFFF"/>
              <w:spacing w:line="322" w:lineRule="auto"/>
              <w:rPr>
                <w:sz w:val="26"/>
                <w:szCs w:val="26"/>
              </w:rPr>
            </w:pPr>
            <w:r>
              <w:rPr>
                <w:sz w:val="26"/>
                <w:szCs w:val="26"/>
              </w:rPr>
              <w:t>Терилітин, трипсин, 0,2% р-н дезоксирибонуклеази і ін. у вигляді аплікацій, аерозольних інгаляцій.</w:t>
            </w:r>
          </w:p>
        </w:tc>
        <w:tc>
          <w:tcPr>
            <w:tcW w:w="4616" w:type="dxa"/>
            <w:tcBorders>
              <w:top w:val="single" w:sz="6" w:space="0" w:color="000000"/>
              <w:left w:val="single" w:sz="6" w:space="0" w:color="000000"/>
              <w:bottom w:val="single" w:sz="4" w:space="0" w:color="000000"/>
              <w:right w:val="single" w:sz="6" w:space="0" w:color="000000"/>
            </w:tcBorders>
            <w:shd w:val="clear" w:color="auto" w:fill="FFFFFF"/>
          </w:tcPr>
          <w:p w14:paraId="776CBB74" w14:textId="77777777" w:rsidR="003A47DA" w:rsidRDefault="00000000">
            <w:pPr>
              <w:shd w:val="clear" w:color="auto" w:fill="FFFFFF"/>
              <w:rPr>
                <w:sz w:val="26"/>
                <w:szCs w:val="26"/>
              </w:rPr>
            </w:pPr>
            <w:r>
              <w:rPr>
                <w:sz w:val="26"/>
                <w:szCs w:val="26"/>
              </w:rPr>
              <w:t>Противірусна і літична дія.</w:t>
            </w:r>
          </w:p>
        </w:tc>
      </w:tr>
      <w:tr w:rsidR="003A47DA" w14:paraId="6600ED22" w14:textId="77777777">
        <w:trPr>
          <w:trHeight w:val="1"/>
          <w:jc w:val="center"/>
        </w:trPr>
        <w:tc>
          <w:tcPr>
            <w:tcW w:w="2055" w:type="dxa"/>
            <w:tcBorders>
              <w:top w:val="single" w:sz="4" w:space="0" w:color="000000"/>
              <w:left w:val="single" w:sz="4" w:space="0" w:color="000000"/>
              <w:bottom w:val="single" w:sz="4" w:space="0" w:color="000000"/>
              <w:right w:val="single" w:sz="6" w:space="0" w:color="000000"/>
            </w:tcBorders>
            <w:shd w:val="clear" w:color="auto" w:fill="FFFFFF"/>
          </w:tcPr>
          <w:p w14:paraId="057401DC" w14:textId="77777777" w:rsidR="003A47DA" w:rsidRDefault="00000000">
            <w:pPr>
              <w:shd w:val="clear" w:color="auto" w:fill="FFFFFF"/>
              <w:spacing w:line="274" w:lineRule="auto"/>
              <w:rPr>
                <w:i/>
                <w:sz w:val="26"/>
                <w:szCs w:val="26"/>
              </w:rPr>
            </w:pPr>
            <w:r>
              <w:rPr>
                <w:i/>
                <w:sz w:val="26"/>
                <w:szCs w:val="26"/>
              </w:rPr>
              <w:t>7.2.6 Фізіотерапія</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4E780B05" w14:textId="77777777" w:rsidR="003A47DA" w:rsidRDefault="00000000">
            <w:pPr>
              <w:shd w:val="clear" w:color="auto" w:fill="FFFFFF"/>
              <w:spacing w:line="322" w:lineRule="auto"/>
              <w:rPr>
                <w:sz w:val="26"/>
                <w:szCs w:val="26"/>
              </w:rPr>
            </w:pPr>
            <w:r>
              <w:rPr>
                <w:sz w:val="26"/>
                <w:szCs w:val="26"/>
              </w:rPr>
              <w:t>КУФ-опромінювання Промені галій-неонового| лазера</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6E4B9E33" w14:textId="77777777" w:rsidR="003A47DA" w:rsidRDefault="00000000">
            <w:pPr>
              <w:shd w:val="clear" w:color="auto" w:fill="FFFFFF"/>
              <w:rPr>
                <w:sz w:val="26"/>
                <w:szCs w:val="26"/>
              </w:rPr>
            </w:pPr>
            <w:r>
              <w:rPr>
                <w:sz w:val="26"/>
                <w:szCs w:val="26"/>
              </w:rPr>
              <w:t>3 метою запобігання вторинній інфекції, починають з дня регенерації і к|до| повної епителізації|</w:t>
            </w:r>
          </w:p>
        </w:tc>
      </w:tr>
      <w:tr w:rsidR="003A47DA" w14:paraId="28C78780" w14:textId="77777777">
        <w:trPr>
          <w:trHeight w:val="1"/>
          <w:jc w:val="center"/>
        </w:trPr>
        <w:tc>
          <w:tcPr>
            <w:tcW w:w="2055" w:type="dxa"/>
            <w:tcBorders>
              <w:top w:val="single" w:sz="4" w:space="0" w:color="000000"/>
              <w:left w:val="single" w:sz="4" w:space="0" w:color="000000"/>
              <w:bottom w:val="single" w:sz="4" w:space="0" w:color="000000"/>
              <w:right w:val="single" w:sz="6" w:space="0" w:color="000000"/>
            </w:tcBorders>
            <w:shd w:val="clear" w:color="auto" w:fill="FFFFFF"/>
          </w:tcPr>
          <w:p w14:paraId="4C960CB0" w14:textId="77777777" w:rsidR="003A47DA" w:rsidRDefault="00000000">
            <w:pPr>
              <w:shd w:val="clear" w:color="auto" w:fill="FFFFFF"/>
              <w:spacing w:line="274" w:lineRule="auto"/>
              <w:rPr>
                <w:i/>
                <w:sz w:val="26"/>
                <w:szCs w:val="26"/>
              </w:rPr>
            </w:pPr>
            <w:r>
              <w:rPr>
                <w:i/>
                <w:sz w:val="26"/>
                <w:szCs w:val="26"/>
              </w:rPr>
              <w:t>7.2.7</w:t>
            </w:r>
          </w:p>
          <w:p w14:paraId="3371A5E3" w14:textId="77777777" w:rsidR="003A47DA" w:rsidRDefault="00000000">
            <w:pPr>
              <w:shd w:val="clear" w:color="auto" w:fill="FFFFFF"/>
              <w:spacing w:line="274" w:lineRule="auto"/>
              <w:rPr>
                <w:i/>
                <w:sz w:val="26"/>
                <w:szCs w:val="26"/>
              </w:rPr>
            </w:pPr>
            <w:r>
              <w:rPr>
                <w:i/>
                <w:sz w:val="26"/>
                <w:szCs w:val="26"/>
              </w:rPr>
              <w:t>Кератопластичні</w:t>
            </w:r>
          </w:p>
          <w:p w14:paraId="29F5C929" w14:textId="77777777" w:rsidR="003A47DA" w:rsidRDefault="00000000">
            <w:pPr>
              <w:shd w:val="clear" w:color="auto" w:fill="FFFFFF"/>
              <w:spacing w:line="274" w:lineRule="auto"/>
              <w:rPr>
                <w:i/>
                <w:sz w:val="26"/>
                <w:szCs w:val="26"/>
              </w:rPr>
            </w:pPr>
            <w:r>
              <w:rPr>
                <w:i/>
                <w:sz w:val="26"/>
                <w:szCs w:val="26"/>
              </w:rPr>
              <w:t>засоби</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5532FF9D" w14:textId="77777777" w:rsidR="003A47DA" w:rsidRDefault="00000000">
            <w:pPr>
              <w:shd w:val="clear" w:color="auto" w:fill="FFFFFF"/>
              <w:spacing w:line="322" w:lineRule="auto"/>
              <w:rPr>
                <w:sz w:val="26"/>
                <w:szCs w:val="26"/>
              </w:rPr>
            </w:pPr>
            <w:r>
              <w:rPr>
                <w:sz w:val="26"/>
                <w:szCs w:val="26"/>
              </w:rPr>
              <w:t>Аплікації: масляний р-н вітаміну А, каротолін|, масло шипшини, вінілін і ш.</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2084FC15" w14:textId="77777777" w:rsidR="003A47DA" w:rsidRDefault="00000000">
            <w:pPr>
              <w:shd w:val="clear" w:color="auto" w:fill="FFFFFF"/>
              <w:rPr>
                <w:sz w:val="26"/>
                <w:szCs w:val="26"/>
              </w:rPr>
            </w:pPr>
            <w:r>
              <w:rPr>
                <w:sz w:val="26"/>
                <w:szCs w:val="26"/>
              </w:rPr>
              <w:t>3 метою регенерації і епителізації| 2-3 разу на добу після обробки слизової оболонки р-нами антисептиків.</w:t>
            </w:r>
          </w:p>
        </w:tc>
      </w:tr>
      <w:tr w:rsidR="003A47DA" w14:paraId="400DDD1C" w14:textId="77777777">
        <w:trPr>
          <w:trHeight w:val="1"/>
          <w:jc w:val="center"/>
        </w:trPr>
        <w:tc>
          <w:tcPr>
            <w:tcW w:w="2055" w:type="dxa"/>
            <w:tcBorders>
              <w:top w:val="single" w:sz="4" w:space="0" w:color="000000"/>
              <w:left w:val="single" w:sz="4" w:space="0" w:color="000000"/>
              <w:bottom w:val="single" w:sz="4" w:space="0" w:color="000000"/>
              <w:right w:val="single" w:sz="6" w:space="0" w:color="000000"/>
            </w:tcBorders>
            <w:shd w:val="clear" w:color="auto" w:fill="FFFFFF"/>
          </w:tcPr>
          <w:p w14:paraId="09A5F320" w14:textId="77777777" w:rsidR="003A47DA" w:rsidRDefault="00000000">
            <w:pPr>
              <w:shd w:val="clear" w:color="auto" w:fill="FFFFFF"/>
              <w:spacing w:line="274" w:lineRule="auto"/>
              <w:rPr>
                <w:i/>
                <w:sz w:val="26"/>
                <w:szCs w:val="26"/>
              </w:rPr>
            </w:pPr>
            <w:r>
              <w:rPr>
                <w:i/>
                <w:sz w:val="26"/>
                <w:szCs w:val="26"/>
              </w:rPr>
              <w:t>7.2.8 Проведення санації порожнини рота</w:t>
            </w:r>
          </w:p>
        </w:tc>
        <w:tc>
          <w:tcPr>
            <w:tcW w:w="3762" w:type="dxa"/>
            <w:tcBorders>
              <w:top w:val="single" w:sz="4" w:space="0" w:color="000000"/>
              <w:left w:val="single" w:sz="6" w:space="0" w:color="000000"/>
              <w:bottom w:val="single" w:sz="4" w:space="0" w:color="000000"/>
              <w:right w:val="single" w:sz="6" w:space="0" w:color="000000"/>
            </w:tcBorders>
            <w:shd w:val="clear" w:color="auto" w:fill="FFFFFF"/>
          </w:tcPr>
          <w:p w14:paraId="3E6CB9E3" w14:textId="77777777" w:rsidR="003A47DA" w:rsidRDefault="00000000">
            <w:pPr>
              <w:shd w:val="clear" w:color="auto" w:fill="FFFFFF"/>
              <w:spacing w:line="322" w:lineRule="auto"/>
              <w:rPr>
                <w:sz w:val="26"/>
                <w:szCs w:val="26"/>
              </w:rPr>
            </w:pPr>
            <w:r>
              <w:rPr>
                <w:sz w:val="26"/>
                <w:szCs w:val="26"/>
              </w:rPr>
              <w:t>В період ремісії</w:t>
            </w:r>
          </w:p>
        </w:tc>
        <w:tc>
          <w:tcPr>
            <w:tcW w:w="4616" w:type="dxa"/>
            <w:tcBorders>
              <w:top w:val="single" w:sz="4" w:space="0" w:color="000000"/>
              <w:left w:val="single" w:sz="6" w:space="0" w:color="000000"/>
              <w:bottom w:val="single" w:sz="4" w:space="0" w:color="000000"/>
              <w:right w:val="single" w:sz="6" w:space="0" w:color="000000"/>
            </w:tcBorders>
            <w:shd w:val="clear" w:color="auto" w:fill="FFFFFF"/>
          </w:tcPr>
          <w:p w14:paraId="6C241A32" w14:textId="77777777" w:rsidR="003A47DA" w:rsidRDefault="00000000">
            <w:pPr>
              <w:shd w:val="clear" w:color="auto" w:fill="FFFFFF"/>
              <w:rPr>
                <w:sz w:val="26"/>
                <w:szCs w:val="26"/>
              </w:rPr>
            </w:pPr>
            <w:r>
              <w:rPr>
                <w:sz w:val="26"/>
                <w:szCs w:val="26"/>
              </w:rPr>
              <w:t>Попереджає появу рецидивів захворювання, а також буде способствовать|содействовать| якнайшвидшої епителізації|.</w:t>
            </w:r>
          </w:p>
        </w:tc>
      </w:tr>
      <w:tr w:rsidR="003A47DA" w14:paraId="10E22007" w14:textId="77777777">
        <w:trPr>
          <w:trHeight w:val="2018"/>
          <w:jc w:val="center"/>
        </w:trPr>
        <w:tc>
          <w:tcPr>
            <w:tcW w:w="2055" w:type="dxa"/>
            <w:tcBorders>
              <w:top w:val="single" w:sz="4" w:space="0" w:color="000000"/>
              <w:left w:val="single" w:sz="4" w:space="0" w:color="000000"/>
              <w:bottom w:val="single" w:sz="6" w:space="0" w:color="000000"/>
              <w:right w:val="single" w:sz="6" w:space="0" w:color="000000"/>
            </w:tcBorders>
            <w:shd w:val="clear" w:color="auto" w:fill="FFFFFF"/>
          </w:tcPr>
          <w:p w14:paraId="6EE85934" w14:textId="77777777" w:rsidR="003A47DA" w:rsidRDefault="00000000">
            <w:pPr>
              <w:shd w:val="clear" w:color="auto" w:fill="FFFFFF"/>
              <w:spacing w:line="274" w:lineRule="auto"/>
              <w:ind w:firstLine="14"/>
              <w:rPr>
                <w:i/>
                <w:sz w:val="26"/>
                <w:szCs w:val="26"/>
              </w:rPr>
            </w:pPr>
            <w:r>
              <w:rPr>
                <w:i/>
                <w:sz w:val="26"/>
                <w:szCs w:val="26"/>
              </w:rPr>
              <w:t>8. Призначення.</w:t>
            </w:r>
          </w:p>
          <w:p w14:paraId="62B31E85" w14:textId="77777777" w:rsidR="003A47DA" w:rsidRDefault="00000000">
            <w:pPr>
              <w:shd w:val="clear" w:color="auto" w:fill="FFFFFF"/>
              <w:spacing w:line="274" w:lineRule="auto"/>
              <w:rPr>
                <w:i/>
                <w:sz w:val="26"/>
                <w:szCs w:val="26"/>
              </w:rPr>
            </w:pPr>
            <w:r>
              <w:rPr>
                <w:i/>
                <w:sz w:val="26"/>
                <w:szCs w:val="26"/>
              </w:rPr>
              <w:t>Пояснення порядку і способу</w:t>
            </w:r>
          </w:p>
          <w:p w14:paraId="0CA6AD42" w14:textId="77777777" w:rsidR="003A47DA" w:rsidRDefault="00000000">
            <w:pPr>
              <w:shd w:val="clear" w:color="auto" w:fill="FFFFFF"/>
              <w:spacing w:line="274" w:lineRule="auto"/>
              <w:rPr>
                <w:i/>
                <w:sz w:val="26"/>
                <w:szCs w:val="26"/>
              </w:rPr>
            </w:pPr>
            <w:r>
              <w:rPr>
                <w:i/>
                <w:sz w:val="26"/>
                <w:szCs w:val="26"/>
              </w:rPr>
              <w:t>застосування ліків.</w:t>
            </w:r>
          </w:p>
        </w:tc>
        <w:tc>
          <w:tcPr>
            <w:tcW w:w="3762" w:type="dxa"/>
            <w:tcBorders>
              <w:top w:val="single" w:sz="4" w:space="0" w:color="000000"/>
              <w:left w:val="single" w:sz="6" w:space="0" w:color="000000"/>
              <w:bottom w:val="single" w:sz="6" w:space="0" w:color="000000"/>
              <w:right w:val="single" w:sz="6" w:space="0" w:color="000000"/>
            </w:tcBorders>
            <w:shd w:val="clear" w:color="auto" w:fill="FFFFFF"/>
          </w:tcPr>
          <w:p w14:paraId="715187C1" w14:textId="77777777" w:rsidR="003A47DA" w:rsidRDefault="00000000">
            <w:pPr>
              <w:shd w:val="clear" w:color="auto" w:fill="FFFFFF"/>
              <w:spacing w:line="322" w:lineRule="auto"/>
              <w:rPr>
                <w:sz w:val="26"/>
                <w:szCs w:val="26"/>
              </w:rPr>
            </w:pPr>
            <w:r>
              <w:rPr>
                <w:sz w:val="26"/>
                <w:szCs w:val="26"/>
              </w:rPr>
              <w:t>Ліки із знеболюючою дією: етоній, цитраль, лізоцим, мефенамінат натрію, прополіс.</w:t>
            </w:r>
          </w:p>
        </w:tc>
        <w:tc>
          <w:tcPr>
            <w:tcW w:w="4616" w:type="dxa"/>
            <w:tcBorders>
              <w:top w:val="single" w:sz="4" w:space="0" w:color="000000"/>
              <w:left w:val="single" w:sz="6" w:space="0" w:color="000000"/>
              <w:bottom w:val="single" w:sz="6" w:space="0" w:color="000000"/>
              <w:right w:val="single" w:sz="6" w:space="0" w:color="000000"/>
            </w:tcBorders>
            <w:shd w:val="clear" w:color="auto" w:fill="FFFFFF"/>
          </w:tcPr>
          <w:p w14:paraId="5FD1DB97" w14:textId="77777777" w:rsidR="003A47DA" w:rsidRDefault="003A47DA">
            <w:pPr>
              <w:shd w:val="clear" w:color="auto" w:fill="FFFFFF"/>
              <w:rPr>
                <w:sz w:val="26"/>
                <w:szCs w:val="26"/>
              </w:rPr>
            </w:pPr>
          </w:p>
        </w:tc>
      </w:tr>
    </w:tbl>
    <w:p w14:paraId="4DF35CCC" w14:textId="77777777" w:rsidR="003A47DA" w:rsidRDefault="003A47DA">
      <w:pPr>
        <w:shd w:val="clear" w:color="auto" w:fill="FFFFFF"/>
        <w:tabs>
          <w:tab w:val="left" w:pos="413"/>
        </w:tabs>
        <w:spacing w:before="5"/>
        <w:ind w:left="120" w:right="1613"/>
        <w:jc w:val="center"/>
        <w:rPr>
          <w:b/>
          <w:i/>
          <w:sz w:val="26"/>
          <w:szCs w:val="26"/>
        </w:rPr>
      </w:pPr>
    </w:p>
    <w:p w14:paraId="0C3BD70E" w14:textId="77777777" w:rsidR="003A47DA" w:rsidRDefault="00000000">
      <w:pPr>
        <w:shd w:val="clear" w:color="auto" w:fill="FFFFFF"/>
        <w:tabs>
          <w:tab w:val="left" w:pos="413"/>
        </w:tabs>
        <w:spacing w:after="0" w:line="240" w:lineRule="auto"/>
        <w:jc w:val="center"/>
        <w:rPr>
          <w:sz w:val="26"/>
          <w:szCs w:val="26"/>
        </w:rPr>
      </w:pPr>
      <w:r>
        <w:rPr>
          <w:b/>
          <w:sz w:val="26"/>
          <w:szCs w:val="26"/>
        </w:rPr>
        <w:t>СХЕМА ООД ПО ТЕМОЮ:</w:t>
      </w:r>
    </w:p>
    <w:p w14:paraId="6EB5D880" w14:textId="77777777" w:rsidR="003A47DA" w:rsidRDefault="00000000">
      <w:pPr>
        <w:shd w:val="clear" w:color="auto" w:fill="FFFFFF"/>
        <w:spacing w:after="0" w:line="240" w:lineRule="auto"/>
        <w:jc w:val="center"/>
        <w:rPr>
          <w:b/>
          <w:i/>
          <w:sz w:val="26"/>
          <w:szCs w:val="26"/>
        </w:rPr>
      </w:pPr>
      <w:r>
        <w:rPr>
          <w:b/>
          <w:i/>
          <w:sz w:val="26"/>
          <w:szCs w:val="26"/>
        </w:rPr>
        <w:t xml:space="preserve">«Лікування вірусних захворювань» </w:t>
      </w:r>
    </w:p>
    <w:tbl>
      <w:tblPr>
        <w:tblStyle w:val="af0"/>
        <w:tblW w:w="10433" w:type="dxa"/>
        <w:jc w:val="center"/>
        <w:tblInd w:w="0" w:type="dxa"/>
        <w:tblLayout w:type="fixed"/>
        <w:tblLook w:val="0000" w:firstRow="0" w:lastRow="0" w:firstColumn="0" w:lastColumn="0" w:noHBand="0" w:noVBand="0"/>
      </w:tblPr>
      <w:tblGrid>
        <w:gridCol w:w="2210"/>
        <w:gridCol w:w="4043"/>
        <w:gridCol w:w="4180"/>
      </w:tblGrid>
      <w:tr w:rsidR="003A47DA" w14:paraId="0DC388FE" w14:textId="77777777">
        <w:trPr>
          <w:trHeight w:val="373"/>
          <w:jc w:val="center"/>
        </w:trPr>
        <w:tc>
          <w:tcPr>
            <w:tcW w:w="10433" w:type="dxa"/>
            <w:gridSpan w:val="3"/>
            <w:tcBorders>
              <w:top w:val="single" w:sz="6" w:space="0" w:color="000000"/>
              <w:left w:val="single" w:sz="6" w:space="0" w:color="000000"/>
              <w:bottom w:val="single" w:sz="6" w:space="0" w:color="000000"/>
              <w:right w:val="single" w:sz="6" w:space="0" w:color="000000"/>
            </w:tcBorders>
            <w:shd w:val="clear" w:color="auto" w:fill="FFFFFF"/>
          </w:tcPr>
          <w:p w14:paraId="513F8AFA" w14:textId="77777777" w:rsidR="003A47DA" w:rsidRDefault="00000000">
            <w:pPr>
              <w:shd w:val="clear" w:color="auto" w:fill="FFFFFF"/>
              <w:rPr>
                <w:i/>
                <w:sz w:val="26"/>
                <w:szCs w:val="26"/>
              </w:rPr>
            </w:pPr>
            <w:r>
              <w:rPr>
                <w:i/>
                <w:sz w:val="26"/>
                <w:szCs w:val="26"/>
              </w:rPr>
              <w:lastRenderedPageBreak/>
              <w:t>1. Проведіть загальне лікування</w:t>
            </w:r>
          </w:p>
        </w:tc>
      </w:tr>
      <w:tr w:rsidR="003A47DA" w14:paraId="38E19DA2" w14:textId="77777777">
        <w:trPr>
          <w:trHeight w:val="676"/>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216B2888" w14:textId="77777777" w:rsidR="003A47DA" w:rsidRDefault="00000000">
            <w:pPr>
              <w:shd w:val="clear" w:color="auto" w:fill="FFFFFF"/>
              <w:rPr>
                <w:i/>
                <w:sz w:val="26"/>
                <w:szCs w:val="26"/>
              </w:rPr>
            </w:pPr>
            <w:r>
              <w:rPr>
                <w:i/>
                <w:sz w:val="26"/>
                <w:szCs w:val="26"/>
              </w:rPr>
              <w:t>Протизапальні засоби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26FE9BFC" w14:textId="77777777" w:rsidR="003A47DA" w:rsidRDefault="00000000">
            <w:pPr>
              <w:shd w:val="clear" w:color="auto" w:fill="FFFFFF"/>
              <w:rPr>
                <w:sz w:val="26"/>
                <w:szCs w:val="26"/>
              </w:rPr>
            </w:pPr>
            <w:r>
              <w:rPr>
                <w:sz w:val="26"/>
                <w:szCs w:val="26"/>
              </w:rPr>
              <w:t>Саліцилат натрію по 0,5 х 4 рази на день.</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10B2DD54" w14:textId="77777777" w:rsidR="003A47DA" w:rsidRDefault="00000000">
            <w:pPr>
              <w:shd w:val="clear" w:color="auto" w:fill="FFFFFF"/>
              <w:rPr>
                <w:sz w:val="26"/>
                <w:szCs w:val="26"/>
              </w:rPr>
            </w:pPr>
            <w:r>
              <w:rPr>
                <w:sz w:val="26"/>
                <w:szCs w:val="26"/>
              </w:rPr>
              <w:t>Проводиться при середній і важкій формі захворювання.</w:t>
            </w:r>
          </w:p>
        </w:tc>
      </w:tr>
      <w:tr w:rsidR="003A47DA" w14:paraId="2E98F877" w14:textId="77777777">
        <w:trPr>
          <w:trHeight w:val="980"/>
          <w:jc w:val="center"/>
        </w:trPr>
        <w:tc>
          <w:tcPr>
            <w:tcW w:w="2210" w:type="dxa"/>
            <w:tcBorders>
              <w:top w:val="single" w:sz="6" w:space="0" w:color="000000"/>
              <w:left w:val="single" w:sz="6" w:space="0" w:color="000000"/>
              <w:bottom w:val="single" w:sz="4" w:space="0" w:color="000000"/>
              <w:right w:val="single" w:sz="6" w:space="0" w:color="000000"/>
            </w:tcBorders>
            <w:shd w:val="clear" w:color="auto" w:fill="FFFFFF"/>
          </w:tcPr>
          <w:p w14:paraId="42691995" w14:textId="77777777" w:rsidR="003A47DA" w:rsidRDefault="00000000">
            <w:pPr>
              <w:shd w:val="clear" w:color="auto" w:fill="FFFFFF"/>
              <w:rPr>
                <w:i/>
                <w:sz w:val="26"/>
                <w:szCs w:val="26"/>
              </w:rPr>
            </w:pPr>
            <w:r>
              <w:rPr>
                <w:i/>
                <w:sz w:val="26"/>
                <w:szCs w:val="26"/>
              </w:rPr>
              <w:t>Антигістамінні препарати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550738C7" w14:textId="77777777" w:rsidR="003A47DA" w:rsidRDefault="00000000">
            <w:pPr>
              <w:shd w:val="clear" w:color="auto" w:fill="FFFFFF"/>
              <w:rPr>
                <w:sz w:val="26"/>
                <w:szCs w:val="26"/>
              </w:rPr>
            </w:pPr>
            <w:r>
              <w:rPr>
                <w:sz w:val="26"/>
                <w:szCs w:val="26"/>
              </w:rPr>
              <w:t>Димедрол по 0,05 - 2-3 рази на день або супрастин по 0,025 -2-3 рази в день і ін.</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111A075B" w14:textId="77777777" w:rsidR="003A47DA" w:rsidRDefault="00000000">
            <w:pPr>
              <w:shd w:val="clear" w:color="auto" w:fill="FFFFFF"/>
              <w:rPr>
                <w:sz w:val="26"/>
                <w:szCs w:val="26"/>
              </w:rPr>
            </w:pPr>
            <w:r>
              <w:rPr>
                <w:sz w:val="26"/>
                <w:szCs w:val="26"/>
              </w:rPr>
              <w:t>Сприяють усуненню сенсибілізації, підвищують реактивність організму.</w:t>
            </w:r>
          </w:p>
        </w:tc>
      </w:tr>
      <w:tr w:rsidR="003A47DA" w14:paraId="67C3FD75" w14:textId="77777777">
        <w:trPr>
          <w:trHeight w:val="719"/>
          <w:jc w:val="center"/>
        </w:trPr>
        <w:tc>
          <w:tcPr>
            <w:tcW w:w="2210" w:type="dxa"/>
            <w:tcBorders>
              <w:top w:val="single" w:sz="4" w:space="0" w:color="000000"/>
              <w:left w:val="single" w:sz="6" w:space="0" w:color="000000"/>
              <w:bottom w:val="single" w:sz="4" w:space="0" w:color="000000"/>
              <w:right w:val="single" w:sz="6" w:space="0" w:color="000000"/>
            </w:tcBorders>
            <w:shd w:val="clear" w:color="auto" w:fill="FFFFFF"/>
          </w:tcPr>
          <w:p w14:paraId="3D80AEDE" w14:textId="77777777" w:rsidR="003A47DA" w:rsidRDefault="00000000">
            <w:pPr>
              <w:shd w:val="clear" w:color="auto" w:fill="FFFFFF"/>
              <w:rPr>
                <w:i/>
                <w:sz w:val="26"/>
                <w:szCs w:val="26"/>
              </w:rPr>
            </w:pPr>
            <w:r>
              <w:rPr>
                <w:i/>
                <w:sz w:val="26"/>
                <w:szCs w:val="26"/>
              </w:rPr>
              <w:t xml:space="preserve"> Вітаміни</w:t>
            </w:r>
          </w:p>
        </w:tc>
        <w:tc>
          <w:tcPr>
            <w:tcW w:w="4043" w:type="dxa"/>
            <w:tcBorders>
              <w:top w:val="single" w:sz="6" w:space="0" w:color="000000"/>
              <w:left w:val="single" w:sz="6" w:space="0" w:color="000000"/>
              <w:bottom w:val="single" w:sz="4" w:space="0" w:color="000000"/>
              <w:right w:val="single" w:sz="6" w:space="0" w:color="000000"/>
            </w:tcBorders>
            <w:shd w:val="clear" w:color="auto" w:fill="FFFFFF"/>
          </w:tcPr>
          <w:p w14:paraId="0CC158FD" w14:textId="77777777" w:rsidR="003A47DA" w:rsidRDefault="00000000">
            <w:pPr>
              <w:shd w:val="clear" w:color="auto" w:fill="FFFFFF"/>
              <w:rPr>
                <w:sz w:val="26"/>
                <w:szCs w:val="26"/>
              </w:rPr>
            </w:pPr>
            <w:r>
              <w:rPr>
                <w:sz w:val="26"/>
                <w:szCs w:val="26"/>
              </w:rPr>
              <w:t>В</w:t>
            </w:r>
            <w:r>
              <w:rPr>
                <w:sz w:val="26"/>
                <w:szCs w:val="26"/>
                <w:vertAlign w:val="subscript"/>
              </w:rPr>
              <w:t>1</w:t>
            </w:r>
            <w:r>
              <w:rPr>
                <w:sz w:val="26"/>
                <w:szCs w:val="26"/>
              </w:rPr>
              <w:t>, В</w:t>
            </w:r>
            <w:r>
              <w:rPr>
                <w:sz w:val="26"/>
                <w:szCs w:val="26"/>
                <w:vertAlign w:val="subscript"/>
              </w:rPr>
              <w:t>2</w:t>
            </w:r>
            <w:r>
              <w:rPr>
                <w:sz w:val="26"/>
                <w:szCs w:val="26"/>
              </w:rPr>
              <w:t>,  Р- в полівітамінах або в ін'єкціях, нікотинова кислота.</w:t>
            </w:r>
          </w:p>
        </w:tc>
        <w:tc>
          <w:tcPr>
            <w:tcW w:w="4180" w:type="dxa"/>
            <w:tcBorders>
              <w:top w:val="single" w:sz="6" w:space="0" w:color="000000"/>
              <w:left w:val="single" w:sz="6" w:space="0" w:color="000000"/>
              <w:bottom w:val="single" w:sz="4" w:space="0" w:color="000000"/>
              <w:right w:val="single" w:sz="6" w:space="0" w:color="000000"/>
            </w:tcBorders>
            <w:shd w:val="clear" w:color="auto" w:fill="FFFFFF"/>
          </w:tcPr>
          <w:p w14:paraId="707F8952" w14:textId="77777777" w:rsidR="003A47DA" w:rsidRDefault="003A47DA">
            <w:pPr>
              <w:shd w:val="clear" w:color="auto" w:fill="FFFFFF"/>
              <w:rPr>
                <w:sz w:val="26"/>
                <w:szCs w:val="26"/>
              </w:rPr>
            </w:pPr>
          </w:p>
        </w:tc>
      </w:tr>
      <w:tr w:rsidR="003A47DA" w14:paraId="049E7541" w14:textId="77777777">
        <w:trPr>
          <w:trHeight w:val="4090"/>
          <w:jc w:val="center"/>
        </w:trPr>
        <w:tc>
          <w:tcPr>
            <w:tcW w:w="2210" w:type="dxa"/>
            <w:tcBorders>
              <w:top w:val="single" w:sz="4" w:space="0" w:color="000000"/>
              <w:left w:val="single" w:sz="6" w:space="0" w:color="000000"/>
              <w:right w:val="single" w:sz="6" w:space="0" w:color="000000"/>
            </w:tcBorders>
            <w:shd w:val="clear" w:color="auto" w:fill="FFFFFF"/>
          </w:tcPr>
          <w:p w14:paraId="64DF5648" w14:textId="77777777" w:rsidR="003A47DA" w:rsidRDefault="00000000">
            <w:pPr>
              <w:shd w:val="clear" w:color="auto" w:fill="FFFFFF"/>
              <w:rPr>
                <w:i/>
                <w:sz w:val="26"/>
                <w:szCs w:val="26"/>
              </w:rPr>
            </w:pPr>
            <w:r>
              <w:rPr>
                <w:i/>
                <w:sz w:val="26"/>
                <w:szCs w:val="26"/>
              </w:rPr>
              <w:t>Противірусні</w:t>
            </w:r>
          </w:p>
          <w:p w14:paraId="66FDEDC2" w14:textId="77777777" w:rsidR="003A47DA" w:rsidRDefault="00000000">
            <w:pPr>
              <w:shd w:val="clear" w:color="auto" w:fill="FFFFFF"/>
              <w:rPr>
                <w:i/>
                <w:sz w:val="26"/>
                <w:szCs w:val="26"/>
              </w:rPr>
            </w:pPr>
            <w:r>
              <w:rPr>
                <w:i/>
                <w:sz w:val="26"/>
                <w:szCs w:val="26"/>
              </w:rPr>
              <w:t>засоби</w:t>
            </w:r>
          </w:p>
        </w:tc>
        <w:tc>
          <w:tcPr>
            <w:tcW w:w="4043" w:type="dxa"/>
            <w:tcBorders>
              <w:top w:val="single" w:sz="4" w:space="0" w:color="000000"/>
              <w:left w:val="single" w:sz="6" w:space="0" w:color="000000"/>
              <w:right w:val="single" w:sz="6" w:space="0" w:color="000000"/>
            </w:tcBorders>
            <w:shd w:val="clear" w:color="auto" w:fill="FFFFFF"/>
          </w:tcPr>
          <w:p w14:paraId="36971101" w14:textId="77777777" w:rsidR="003A47DA" w:rsidRDefault="00000000">
            <w:pPr>
              <w:shd w:val="clear" w:color="auto" w:fill="FFFFFF"/>
              <w:rPr>
                <w:sz w:val="26"/>
                <w:szCs w:val="26"/>
              </w:rPr>
            </w:pPr>
            <w:r>
              <w:rPr>
                <w:sz w:val="26"/>
                <w:szCs w:val="26"/>
              </w:rPr>
              <w:t>Інтерферон лейкоцитарний у вигляді інгаляцій 2 р. в добу (3 амп. препарату розчиняють в 10 мл води) або закапують в кожен носовий хід (по 5 кап.) в 5 р. в добу. Або бонафтон по 0,1 3-4 р. в день,  ремантадин по 50 мг на добу. Герпетична полівакцина в/м по 0,1-0,2 мг кожні 2-3 дні, курс 10 ин’єкцій. Лізоцим в/м по 150 мг 2-3 р. в день впродовж 7 днів. Дезоксирибонуклеаза в/м по 10-50 мг 2 р. в тиждень курс 6-10 ін.</w:t>
            </w:r>
          </w:p>
        </w:tc>
        <w:tc>
          <w:tcPr>
            <w:tcW w:w="4180" w:type="dxa"/>
            <w:tcBorders>
              <w:top w:val="single" w:sz="4" w:space="0" w:color="000000"/>
              <w:left w:val="single" w:sz="6" w:space="0" w:color="000000"/>
              <w:right w:val="single" w:sz="6" w:space="0" w:color="000000"/>
            </w:tcBorders>
            <w:shd w:val="clear" w:color="auto" w:fill="FFFFFF"/>
          </w:tcPr>
          <w:p w14:paraId="5C7431EC" w14:textId="77777777" w:rsidR="003A47DA" w:rsidRDefault="00000000">
            <w:pPr>
              <w:shd w:val="clear" w:color="auto" w:fill="FFFFFF"/>
              <w:rPr>
                <w:sz w:val="26"/>
                <w:szCs w:val="26"/>
              </w:rPr>
            </w:pPr>
            <w:r>
              <w:rPr>
                <w:sz w:val="26"/>
                <w:szCs w:val="26"/>
              </w:rPr>
              <w:t>При всіх вірусних захворюваннях.</w:t>
            </w:r>
          </w:p>
          <w:p w14:paraId="70AC0D6A" w14:textId="77777777" w:rsidR="003A47DA" w:rsidRDefault="00000000">
            <w:pPr>
              <w:shd w:val="clear" w:color="auto" w:fill="FFFFFF"/>
              <w:rPr>
                <w:sz w:val="26"/>
                <w:szCs w:val="26"/>
              </w:rPr>
            </w:pPr>
            <w:r>
              <w:rPr>
                <w:sz w:val="26"/>
                <w:szCs w:val="26"/>
              </w:rPr>
              <w:t>Застосовують на ранніх стадіях захворювання впродовж перших 2-3 днів.</w:t>
            </w:r>
          </w:p>
          <w:p w14:paraId="138B7DD1" w14:textId="77777777" w:rsidR="003A47DA" w:rsidRDefault="00000000">
            <w:pPr>
              <w:shd w:val="clear" w:color="auto" w:fill="FFFFFF"/>
              <w:rPr>
                <w:sz w:val="26"/>
                <w:szCs w:val="26"/>
              </w:rPr>
            </w:pPr>
            <w:r>
              <w:rPr>
                <w:sz w:val="26"/>
                <w:szCs w:val="26"/>
              </w:rPr>
              <w:t>Дітям, вагітним, при  захворюваннях печінки не призначати.</w:t>
            </w:r>
          </w:p>
          <w:p w14:paraId="69667A63" w14:textId="77777777" w:rsidR="003A47DA" w:rsidRDefault="00000000">
            <w:pPr>
              <w:shd w:val="clear" w:color="auto" w:fill="FFFFFF"/>
              <w:rPr>
                <w:sz w:val="26"/>
                <w:szCs w:val="26"/>
              </w:rPr>
            </w:pPr>
            <w:r>
              <w:rPr>
                <w:sz w:val="26"/>
                <w:szCs w:val="26"/>
              </w:rPr>
              <w:t>Підвищують захисні сили організму</w:t>
            </w:r>
          </w:p>
          <w:p w14:paraId="1B722266" w14:textId="77777777" w:rsidR="003A47DA" w:rsidRDefault="00000000">
            <w:pPr>
              <w:shd w:val="clear" w:color="auto" w:fill="FFFFFF"/>
              <w:rPr>
                <w:sz w:val="26"/>
                <w:szCs w:val="26"/>
              </w:rPr>
            </w:pPr>
            <w:r>
              <w:rPr>
                <w:sz w:val="26"/>
                <w:szCs w:val="26"/>
              </w:rPr>
              <w:t>Застосовують при рецидивируючому перебігу простого лишаю.</w:t>
            </w:r>
          </w:p>
        </w:tc>
      </w:tr>
      <w:tr w:rsidR="003A47DA" w14:paraId="37B5188D" w14:textId="77777777">
        <w:trPr>
          <w:trHeight w:val="1600"/>
          <w:jc w:val="center"/>
        </w:trPr>
        <w:tc>
          <w:tcPr>
            <w:tcW w:w="2210" w:type="dxa"/>
            <w:tcBorders>
              <w:top w:val="single" w:sz="4" w:space="0" w:color="000000"/>
              <w:left w:val="single" w:sz="6" w:space="0" w:color="000000"/>
              <w:right w:val="single" w:sz="6" w:space="0" w:color="000000"/>
            </w:tcBorders>
            <w:shd w:val="clear" w:color="auto" w:fill="FFFFFF"/>
          </w:tcPr>
          <w:p w14:paraId="4E04FC0E" w14:textId="77777777" w:rsidR="003A47DA" w:rsidRDefault="00000000">
            <w:pPr>
              <w:shd w:val="clear" w:color="auto" w:fill="FFFFFF"/>
              <w:rPr>
                <w:i/>
                <w:sz w:val="26"/>
                <w:szCs w:val="26"/>
              </w:rPr>
            </w:pPr>
            <w:r>
              <w:rPr>
                <w:i/>
                <w:sz w:val="26"/>
                <w:szCs w:val="26"/>
              </w:rPr>
              <w:t>Зпіднебіннялюючі</w:t>
            </w:r>
          </w:p>
          <w:p w14:paraId="30467CD4" w14:textId="77777777" w:rsidR="003A47DA" w:rsidRDefault="00000000">
            <w:pPr>
              <w:shd w:val="clear" w:color="auto" w:fill="FFFFFF"/>
              <w:rPr>
                <w:i/>
                <w:sz w:val="26"/>
                <w:szCs w:val="26"/>
              </w:rPr>
            </w:pPr>
            <w:r>
              <w:rPr>
                <w:i/>
                <w:sz w:val="26"/>
                <w:szCs w:val="26"/>
              </w:rPr>
              <w:t>засоби</w:t>
            </w:r>
          </w:p>
        </w:tc>
        <w:tc>
          <w:tcPr>
            <w:tcW w:w="4043" w:type="dxa"/>
            <w:tcBorders>
              <w:top w:val="single" w:sz="4" w:space="0" w:color="000000"/>
              <w:left w:val="single" w:sz="6" w:space="0" w:color="000000"/>
              <w:right w:val="single" w:sz="6" w:space="0" w:color="000000"/>
            </w:tcBorders>
            <w:shd w:val="clear" w:color="auto" w:fill="FFFFFF"/>
          </w:tcPr>
          <w:p w14:paraId="1B2F9F65" w14:textId="77777777" w:rsidR="003A47DA" w:rsidRDefault="00000000">
            <w:pPr>
              <w:shd w:val="clear" w:color="auto" w:fill="FFFFFF"/>
              <w:rPr>
                <w:sz w:val="26"/>
                <w:szCs w:val="26"/>
              </w:rPr>
            </w:pPr>
            <w:r>
              <w:rPr>
                <w:sz w:val="26"/>
                <w:szCs w:val="26"/>
              </w:rPr>
              <w:t>Анальгін, пенталгін. Новокаїн 1-2 5% р-р.</w:t>
            </w:r>
          </w:p>
        </w:tc>
        <w:tc>
          <w:tcPr>
            <w:tcW w:w="4180" w:type="dxa"/>
            <w:tcBorders>
              <w:top w:val="single" w:sz="4" w:space="0" w:color="000000"/>
              <w:left w:val="single" w:sz="6" w:space="0" w:color="000000"/>
              <w:right w:val="single" w:sz="6" w:space="0" w:color="000000"/>
            </w:tcBorders>
            <w:shd w:val="clear" w:color="auto" w:fill="FFFFFF"/>
          </w:tcPr>
          <w:p w14:paraId="0D029905" w14:textId="77777777" w:rsidR="003A47DA" w:rsidRDefault="00000000">
            <w:pPr>
              <w:shd w:val="clear" w:color="auto" w:fill="FFFFFF"/>
              <w:rPr>
                <w:sz w:val="26"/>
                <w:szCs w:val="26"/>
              </w:rPr>
            </w:pPr>
            <w:r>
              <w:rPr>
                <w:sz w:val="26"/>
                <w:szCs w:val="26"/>
              </w:rPr>
              <w:t>Призначають при болях усередину або парентерально. Для новокаїнових блокад, або електрофорезу на ділянку гангліїв при оперізуючому лишаї.</w:t>
            </w:r>
          </w:p>
        </w:tc>
      </w:tr>
      <w:tr w:rsidR="003A47DA" w14:paraId="46ACD000" w14:textId="77777777">
        <w:trPr>
          <w:trHeight w:val="2480"/>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397BBADB" w14:textId="77777777" w:rsidR="003A47DA" w:rsidRDefault="00000000">
            <w:pPr>
              <w:shd w:val="clear" w:color="auto" w:fill="FFFFFF"/>
              <w:rPr>
                <w:i/>
                <w:sz w:val="26"/>
                <w:szCs w:val="26"/>
              </w:rPr>
            </w:pPr>
            <w:r>
              <w:rPr>
                <w:i/>
                <w:sz w:val="26"/>
                <w:szCs w:val="26"/>
              </w:rPr>
              <w:t xml:space="preserve"> Дієтотерапія</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5ABC3108" w14:textId="77777777" w:rsidR="003A47DA" w:rsidRDefault="00000000">
            <w:pPr>
              <w:shd w:val="clear" w:color="auto" w:fill="FFFFFF"/>
              <w:rPr>
                <w:sz w:val="26"/>
                <w:szCs w:val="26"/>
              </w:rPr>
            </w:pPr>
            <w:r>
              <w:rPr>
                <w:sz w:val="26"/>
                <w:szCs w:val="26"/>
              </w:rPr>
              <w:t>Висококалорійну, вітамінізовану, не подразливу  їжу</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00B1F912" w14:textId="77777777" w:rsidR="003A47DA" w:rsidRDefault="00000000">
            <w:pPr>
              <w:shd w:val="clear" w:color="auto" w:fill="FFFFFF"/>
              <w:rPr>
                <w:sz w:val="26"/>
                <w:szCs w:val="26"/>
              </w:rPr>
            </w:pPr>
            <w:r>
              <w:rPr>
                <w:sz w:val="26"/>
                <w:szCs w:val="26"/>
              </w:rPr>
              <w:t xml:space="preserve">Віддавати перевагу свіжим овочам (цибуля, часник, хрін, капуста, морква), фруктам (яблука, цитрусові), оскільки вони багаті на вітаміни, а також питву: гарячий чай (з малиною, липовим цвітом, ягодами калини з медом), морс із журавлини. </w:t>
            </w:r>
          </w:p>
        </w:tc>
      </w:tr>
      <w:tr w:rsidR="003A47DA" w14:paraId="2BE6D391" w14:textId="77777777">
        <w:trPr>
          <w:trHeight w:val="1093"/>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6EB46D22" w14:textId="77777777" w:rsidR="003A47DA" w:rsidRDefault="00000000">
            <w:pPr>
              <w:shd w:val="clear" w:color="auto" w:fill="FFFFFF"/>
              <w:rPr>
                <w:i/>
                <w:sz w:val="26"/>
                <w:szCs w:val="26"/>
              </w:rPr>
            </w:pPr>
            <w:r>
              <w:rPr>
                <w:sz w:val="26"/>
                <w:szCs w:val="26"/>
              </w:rPr>
              <w:t xml:space="preserve"> </w:t>
            </w:r>
            <w:r>
              <w:rPr>
                <w:i/>
                <w:sz w:val="26"/>
                <w:szCs w:val="26"/>
              </w:rPr>
              <w:t>Антибіотики</w:t>
            </w:r>
          </w:p>
          <w:p w14:paraId="1ACBB48E" w14:textId="77777777" w:rsidR="003A47DA" w:rsidRDefault="00000000">
            <w:pPr>
              <w:shd w:val="clear" w:color="auto" w:fill="FFFFFF"/>
              <w:rPr>
                <w:i/>
                <w:sz w:val="26"/>
                <w:szCs w:val="26"/>
              </w:rPr>
            </w:pPr>
            <w:r>
              <w:rPr>
                <w:i/>
                <w:sz w:val="26"/>
                <w:szCs w:val="26"/>
              </w:rPr>
              <w:t>сульфаніламіди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13DA612A" w14:textId="77777777" w:rsidR="003A47DA" w:rsidRDefault="00000000">
            <w:pPr>
              <w:shd w:val="clear" w:color="auto" w:fill="FFFFFF"/>
              <w:rPr>
                <w:sz w:val="26"/>
                <w:szCs w:val="26"/>
              </w:rPr>
            </w:pPr>
            <w:r>
              <w:rPr>
                <w:i/>
                <w:sz w:val="26"/>
                <w:szCs w:val="26"/>
              </w:rPr>
              <w:t>Оксацилін, ампіцилін</w:t>
            </w:r>
          </w:p>
          <w:p w14:paraId="3BCE36DD" w14:textId="77777777" w:rsidR="003A47DA" w:rsidRDefault="00000000">
            <w:pPr>
              <w:shd w:val="clear" w:color="auto" w:fill="FFFFFF"/>
              <w:rPr>
                <w:sz w:val="26"/>
                <w:szCs w:val="26"/>
              </w:rPr>
            </w:pPr>
            <w:r>
              <w:rPr>
                <w:sz w:val="26"/>
                <w:szCs w:val="26"/>
              </w:rPr>
              <w:t>всередину або парентерально.</w:t>
            </w:r>
          </w:p>
          <w:p w14:paraId="711B955F" w14:textId="77777777" w:rsidR="003A47DA" w:rsidRDefault="003A47DA">
            <w:pPr>
              <w:shd w:val="clear" w:color="auto" w:fill="FFFFFF"/>
              <w:rPr>
                <w:sz w:val="26"/>
                <w:szCs w:val="26"/>
              </w:rPr>
            </w:pPr>
          </w:p>
          <w:p w14:paraId="4A3E5C97" w14:textId="77777777" w:rsidR="003A47DA" w:rsidRDefault="003A47DA">
            <w:pPr>
              <w:shd w:val="clear" w:color="auto" w:fill="FFFFFF"/>
              <w:rPr>
                <w:sz w:val="26"/>
                <w:szCs w:val="26"/>
              </w:rPr>
            </w:pP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5572E917" w14:textId="77777777" w:rsidR="003A47DA" w:rsidRDefault="00000000">
            <w:pPr>
              <w:shd w:val="clear" w:color="auto" w:fill="FFFFFF"/>
              <w:rPr>
                <w:sz w:val="26"/>
                <w:szCs w:val="26"/>
              </w:rPr>
            </w:pPr>
            <w:r>
              <w:rPr>
                <w:sz w:val="26"/>
                <w:szCs w:val="26"/>
              </w:rPr>
              <w:lastRenderedPageBreak/>
              <w:t xml:space="preserve">Тільки при приєднанні вторинної інфекції. </w:t>
            </w:r>
          </w:p>
          <w:p w14:paraId="34650833" w14:textId="77777777" w:rsidR="003A47DA" w:rsidRDefault="003A47DA">
            <w:pPr>
              <w:shd w:val="clear" w:color="auto" w:fill="FFFFFF"/>
              <w:rPr>
                <w:sz w:val="26"/>
                <w:szCs w:val="26"/>
              </w:rPr>
            </w:pPr>
          </w:p>
          <w:p w14:paraId="22F85523" w14:textId="77777777" w:rsidR="003A47DA" w:rsidRDefault="003A47DA">
            <w:pPr>
              <w:shd w:val="clear" w:color="auto" w:fill="FFFFFF"/>
              <w:rPr>
                <w:sz w:val="26"/>
                <w:szCs w:val="26"/>
              </w:rPr>
            </w:pPr>
          </w:p>
        </w:tc>
      </w:tr>
      <w:tr w:rsidR="003A47DA" w14:paraId="65EA9CCC" w14:textId="77777777">
        <w:trPr>
          <w:trHeight w:val="356"/>
          <w:jc w:val="center"/>
        </w:trPr>
        <w:tc>
          <w:tcPr>
            <w:tcW w:w="10433" w:type="dxa"/>
            <w:gridSpan w:val="3"/>
            <w:tcBorders>
              <w:top w:val="single" w:sz="6" w:space="0" w:color="000000"/>
              <w:left w:val="single" w:sz="6" w:space="0" w:color="000000"/>
              <w:bottom w:val="single" w:sz="6" w:space="0" w:color="000000"/>
              <w:right w:val="single" w:sz="6" w:space="0" w:color="000000"/>
            </w:tcBorders>
            <w:shd w:val="clear" w:color="auto" w:fill="FFFFFF"/>
          </w:tcPr>
          <w:p w14:paraId="514F2FD3" w14:textId="77777777" w:rsidR="003A47DA" w:rsidRDefault="00000000">
            <w:pPr>
              <w:shd w:val="clear" w:color="auto" w:fill="FFFFFF"/>
              <w:rPr>
                <w:i/>
                <w:sz w:val="26"/>
                <w:szCs w:val="26"/>
              </w:rPr>
            </w:pPr>
            <w:r>
              <w:rPr>
                <w:i/>
                <w:sz w:val="26"/>
                <w:szCs w:val="26"/>
              </w:rPr>
              <w:lastRenderedPageBreak/>
              <w:t>2. Проведіть місцеве лікування</w:t>
            </w:r>
          </w:p>
        </w:tc>
      </w:tr>
      <w:tr w:rsidR="003A47DA" w14:paraId="17DA0032" w14:textId="77777777">
        <w:trPr>
          <w:trHeight w:val="2082"/>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748E3491" w14:textId="77777777" w:rsidR="003A47DA" w:rsidRDefault="00000000">
            <w:pPr>
              <w:shd w:val="clear" w:color="auto" w:fill="FFFFFF"/>
              <w:rPr>
                <w:i/>
                <w:sz w:val="26"/>
                <w:szCs w:val="26"/>
              </w:rPr>
            </w:pPr>
            <w:r>
              <w:rPr>
                <w:i/>
                <w:sz w:val="26"/>
                <w:szCs w:val="26"/>
              </w:rPr>
              <w:t>Зпіднебіннялюючі</w:t>
            </w:r>
          </w:p>
          <w:p w14:paraId="0E83A58D" w14:textId="77777777" w:rsidR="003A47DA" w:rsidRDefault="00000000">
            <w:pPr>
              <w:shd w:val="clear" w:color="auto" w:fill="FFFFFF"/>
              <w:rPr>
                <w:sz w:val="26"/>
                <w:szCs w:val="26"/>
              </w:rPr>
            </w:pPr>
            <w:r>
              <w:rPr>
                <w:i/>
                <w:sz w:val="26"/>
                <w:szCs w:val="26"/>
              </w:rPr>
              <w:t>засоби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6B72C3E6" w14:textId="77777777" w:rsidR="003A47DA" w:rsidRDefault="00000000">
            <w:pPr>
              <w:shd w:val="clear" w:color="auto" w:fill="FFFFFF"/>
              <w:rPr>
                <w:sz w:val="26"/>
                <w:szCs w:val="26"/>
              </w:rPr>
            </w:pPr>
            <w:r>
              <w:rPr>
                <w:sz w:val="26"/>
                <w:szCs w:val="26"/>
              </w:rPr>
              <w:t xml:space="preserve">Полоскання, зрошування, аплікації 0,1% р-ном мефенаміну натрієвої солі, 0,5 % р-ном етонію, 1% р-ном цитралю (спиртовий), 4% р-ном прополісу, 4-10% р-н анестезину на персиковому маслі </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2CD238CE" w14:textId="77777777" w:rsidR="003A47DA" w:rsidRDefault="00000000">
            <w:pPr>
              <w:shd w:val="clear" w:color="auto" w:fill="FFFFFF"/>
              <w:rPr>
                <w:sz w:val="26"/>
                <w:szCs w:val="26"/>
              </w:rPr>
            </w:pPr>
            <w:r>
              <w:rPr>
                <w:sz w:val="26"/>
                <w:szCs w:val="26"/>
              </w:rPr>
              <w:t>За наявності болю.</w:t>
            </w:r>
          </w:p>
        </w:tc>
      </w:tr>
      <w:tr w:rsidR="003A47DA" w14:paraId="47F871C2" w14:textId="77777777">
        <w:trPr>
          <w:trHeight w:val="2125"/>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21462AF9" w14:textId="77777777" w:rsidR="003A47DA" w:rsidRDefault="00000000">
            <w:pPr>
              <w:shd w:val="clear" w:color="auto" w:fill="FFFFFF"/>
              <w:rPr>
                <w:i/>
                <w:sz w:val="26"/>
                <w:szCs w:val="26"/>
              </w:rPr>
            </w:pPr>
            <w:r>
              <w:rPr>
                <w:i/>
                <w:sz w:val="26"/>
                <w:szCs w:val="26"/>
              </w:rPr>
              <w:t>Противірусні</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1BEB5DC3" w14:textId="77777777" w:rsidR="003A47DA" w:rsidRDefault="00000000">
            <w:pPr>
              <w:shd w:val="clear" w:color="auto" w:fill="FFFFFF"/>
              <w:rPr>
                <w:sz w:val="26"/>
                <w:szCs w:val="26"/>
              </w:rPr>
            </w:pPr>
            <w:r>
              <w:rPr>
                <w:sz w:val="26"/>
                <w:szCs w:val="26"/>
              </w:rPr>
              <w:t>Інтерферон в р-ні (32 ОД в 1 мл) для аплікацій, змазування інтерфероновою маззю. 1% флореналева мазь або 0,5 % теброфенова або 1-2 % оксолінова або 0,5 % бонафтонова</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2F78CA5F" w14:textId="77777777" w:rsidR="003A47DA" w:rsidRDefault="00000000">
            <w:pPr>
              <w:shd w:val="clear" w:color="auto" w:fill="FFFFFF"/>
              <w:rPr>
                <w:sz w:val="26"/>
                <w:szCs w:val="26"/>
              </w:rPr>
            </w:pPr>
            <w:r>
              <w:rPr>
                <w:sz w:val="26"/>
                <w:szCs w:val="26"/>
              </w:rPr>
              <w:t>Застосовувати тільки в перші 2-3 дні захворювання, після попередньої обробки слизової р-нами антисептиків.</w:t>
            </w:r>
          </w:p>
        </w:tc>
      </w:tr>
      <w:tr w:rsidR="003A47DA" w14:paraId="3B90BDB4" w14:textId="77777777">
        <w:trPr>
          <w:trHeight w:val="713"/>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2130F1C0" w14:textId="77777777" w:rsidR="003A47DA" w:rsidRDefault="00000000">
            <w:pPr>
              <w:shd w:val="clear" w:color="auto" w:fill="FFFFFF"/>
              <w:rPr>
                <w:i/>
                <w:sz w:val="26"/>
                <w:szCs w:val="26"/>
              </w:rPr>
            </w:pPr>
            <w:r>
              <w:rPr>
                <w:i/>
                <w:sz w:val="26"/>
                <w:szCs w:val="26"/>
              </w:rPr>
              <w:t>Антисептична обробка</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6DB71728" w14:textId="77777777" w:rsidR="003A47DA" w:rsidRDefault="00000000">
            <w:pPr>
              <w:shd w:val="clear" w:color="auto" w:fill="FFFFFF"/>
              <w:rPr>
                <w:sz w:val="26"/>
                <w:szCs w:val="26"/>
              </w:rPr>
            </w:pPr>
            <w:r>
              <w:rPr>
                <w:sz w:val="26"/>
                <w:szCs w:val="26"/>
              </w:rPr>
              <w:t>Полоскання 0,1-1 % р-ном мідного купоросу</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24005384" w14:textId="77777777" w:rsidR="003A47DA" w:rsidRDefault="00000000">
            <w:pPr>
              <w:shd w:val="clear" w:color="auto" w:fill="FFFFFF"/>
              <w:rPr>
                <w:sz w:val="26"/>
                <w:szCs w:val="26"/>
              </w:rPr>
            </w:pPr>
            <w:r>
              <w:rPr>
                <w:sz w:val="26"/>
                <w:szCs w:val="26"/>
              </w:rPr>
              <w:t>Противірусна дія.</w:t>
            </w:r>
          </w:p>
        </w:tc>
      </w:tr>
      <w:tr w:rsidR="003A47DA" w14:paraId="7FB63EC8" w14:textId="77777777">
        <w:trPr>
          <w:trHeight w:val="1418"/>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3ACA788F" w14:textId="77777777" w:rsidR="003A47DA" w:rsidRDefault="00000000">
            <w:pPr>
              <w:shd w:val="clear" w:color="auto" w:fill="FFFFFF"/>
              <w:rPr>
                <w:i/>
                <w:sz w:val="26"/>
                <w:szCs w:val="26"/>
              </w:rPr>
            </w:pPr>
            <w:r>
              <w:rPr>
                <w:i/>
                <w:sz w:val="26"/>
                <w:szCs w:val="26"/>
              </w:rPr>
              <w:t>Протизапальні</w:t>
            </w:r>
          </w:p>
          <w:p w14:paraId="047FDB72" w14:textId="77777777" w:rsidR="003A47DA" w:rsidRDefault="00000000">
            <w:pPr>
              <w:shd w:val="clear" w:color="auto" w:fill="FFFFFF"/>
              <w:rPr>
                <w:i/>
                <w:sz w:val="26"/>
                <w:szCs w:val="26"/>
              </w:rPr>
            </w:pPr>
            <w:r>
              <w:rPr>
                <w:i/>
                <w:sz w:val="26"/>
                <w:szCs w:val="26"/>
              </w:rPr>
              <w:t>антимікробні</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3812618E" w14:textId="77777777" w:rsidR="003A47DA" w:rsidRDefault="00000000">
            <w:pPr>
              <w:shd w:val="clear" w:color="auto" w:fill="FFFFFF"/>
              <w:rPr>
                <w:sz w:val="26"/>
                <w:szCs w:val="26"/>
              </w:rPr>
            </w:pPr>
            <w:r>
              <w:rPr>
                <w:sz w:val="26"/>
                <w:szCs w:val="26"/>
              </w:rPr>
              <w:t>Штучний лізоцим 0,5 %, р-н етонію для полоскань, 10% синтоміцинова, 10% стрептоцидова емульсія для змазування</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343566D1" w14:textId="77777777" w:rsidR="003A47DA" w:rsidRDefault="003A47DA">
            <w:pPr>
              <w:shd w:val="clear" w:color="auto" w:fill="FFFFFF"/>
              <w:rPr>
                <w:sz w:val="26"/>
                <w:szCs w:val="26"/>
              </w:rPr>
            </w:pPr>
          </w:p>
        </w:tc>
      </w:tr>
      <w:tr w:rsidR="003A47DA" w14:paraId="5A361B53" w14:textId="77777777">
        <w:trPr>
          <w:trHeight w:val="1126"/>
          <w:jc w:val="center"/>
        </w:trPr>
        <w:tc>
          <w:tcPr>
            <w:tcW w:w="2210" w:type="dxa"/>
            <w:tcBorders>
              <w:top w:val="single" w:sz="6" w:space="0" w:color="000000"/>
              <w:left w:val="single" w:sz="6" w:space="0" w:color="000000"/>
              <w:bottom w:val="single" w:sz="6" w:space="0" w:color="000000"/>
              <w:right w:val="single" w:sz="6" w:space="0" w:color="000000"/>
            </w:tcBorders>
            <w:shd w:val="clear" w:color="auto" w:fill="FFFFFF"/>
          </w:tcPr>
          <w:p w14:paraId="0D937D37" w14:textId="77777777" w:rsidR="003A47DA" w:rsidRDefault="00000000">
            <w:pPr>
              <w:shd w:val="clear" w:color="auto" w:fill="FFFFFF"/>
              <w:rPr>
                <w:i/>
                <w:sz w:val="26"/>
                <w:szCs w:val="26"/>
              </w:rPr>
            </w:pPr>
            <w:r>
              <w:rPr>
                <w:i/>
                <w:sz w:val="26"/>
                <w:szCs w:val="26"/>
              </w:rPr>
              <w:t>Протеолітичні ферменти</w:t>
            </w:r>
          </w:p>
        </w:tc>
        <w:tc>
          <w:tcPr>
            <w:tcW w:w="4043" w:type="dxa"/>
            <w:tcBorders>
              <w:top w:val="single" w:sz="6" w:space="0" w:color="000000"/>
              <w:left w:val="single" w:sz="6" w:space="0" w:color="000000"/>
              <w:bottom w:val="single" w:sz="6" w:space="0" w:color="000000"/>
              <w:right w:val="single" w:sz="6" w:space="0" w:color="000000"/>
            </w:tcBorders>
            <w:shd w:val="clear" w:color="auto" w:fill="FFFFFF"/>
          </w:tcPr>
          <w:p w14:paraId="6E375283" w14:textId="77777777" w:rsidR="003A47DA" w:rsidRDefault="00000000">
            <w:pPr>
              <w:shd w:val="clear" w:color="auto" w:fill="FFFFFF"/>
              <w:rPr>
                <w:sz w:val="26"/>
                <w:szCs w:val="26"/>
              </w:rPr>
            </w:pPr>
            <w:r>
              <w:rPr>
                <w:sz w:val="26"/>
                <w:szCs w:val="26"/>
              </w:rPr>
              <w:t>Терилітин, трипсин, 0,2% р-н дезоксирибонуклеази і ін. у вигляді аплікацій, аерозольних інгаляцій.</w:t>
            </w:r>
          </w:p>
        </w:tc>
        <w:tc>
          <w:tcPr>
            <w:tcW w:w="4180" w:type="dxa"/>
            <w:tcBorders>
              <w:top w:val="single" w:sz="6" w:space="0" w:color="000000"/>
              <w:left w:val="single" w:sz="6" w:space="0" w:color="000000"/>
              <w:bottom w:val="single" w:sz="6" w:space="0" w:color="000000"/>
              <w:right w:val="single" w:sz="6" w:space="0" w:color="000000"/>
            </w:tcBorders>
            <w:shd w:val="clear" w:color="auto" w:fill="FFFFFF"/>
          </w:tcPr>
          <w:p w14:paraId="5B6559E2" w14:textId="77777777" w:rsidR="003A47DA" w:rsidRDefault="00000000">
            <w:pPr>
              <w:shd w:val="clear" w:color="auto" w:fill="FFFFFF"/>
              <w:rPr>
                <w:sz w:val="26"/>
                <w:szCs w:val="26"/>
              </w:rPr>
            </w:pPr>
            <w:r>
              <w:rPr>
                <w:sz w:val="26"/>
                <w:szCs w:val="26"/>
              </w:rPr>
              <w:t>Краще застосовувати дезоксирибонуклеазу, яка має противірусне і некролітичну дія.</w:t>
            </w:r>
          </w:p>
        </w:tc>
      </w:tr>
      <w:tr w:rsidR="003A47DA" w14:paraId="2CEB5D4D" w14:textId="77777777">
        <w:trPr>
          <w:trHeight w:val="2157"/>
          <w:jc w:val="center"/>
        </w:trPr>
        <w:tc>
          <w:tcPr>
            <w:tcW w:w="2210" w:type="dxa"/>
            <w:tcBorders>
              <w:top w:val="single" w:sz="6" w:space="0" w:color="000000"/>
              <w:left w:val="single" w:sz="6" w:space="0" w:color="000000"/>
              <w:bottom w:val="single" w:sz="4" w:space="0" w:color="000000"/>
              <w:right w:val="single" w:sz="6" w:space="0" w:color="000000"/>
            </w:tcBorders>
            <w:shd w:val="clear" w:color="auto" w:fill="FFFFFF"/>
          </w:tcPr>
          <w:p w14:paraId="68C33264" w14:textId="77777777" w:rsidR="003A47DA" w:rsidRDefault="00000000">
            <w:pPr>
              <w:shd w:val="clear" w:color="auto" w:fill="FFFFFF"/>
              <w:rPr>
                <w:i/>
                <w:sz w:val="26"/>
                <w:szCs w:val="26"/>
              </w:rPr>
            </w:pPr>
            <w:r>
              <w:rPr>
                <w:i/>
                <w:sz w:val="26"/>
                <w:szCs w:val="26"/>
              </w:rPr>
              <w:t>Фізіотерапевтичні методи</w:t>
            </w:r>
          </w:p>
        </w:tc>
        <w:tc>
          <w:tcPr>
            <w:tcW w:w="4043" w:type="dxa"/>
            <w:tcBorders>
              <w:top w:val="single" w:sz="6" w:space="0" w:color="000000"/>
              <w:left w:val="single" w:sz="6" w:space="0" w:color="000000"/>
              <w:bottom w:val="single" w:sz="4" w:space="0" w:color="000000"/>
              <w:right w:val="single" w:sz="6" w:space="0" w:color="000000"/>
            </w:tcBorders>
            <w:shd w:val="clear" w:color="auto" w:fill="FFFFFF"/>
          </w:tcPr>
          <w:p w14:paraId="23710E1B" w14:textId="77777777" w:rsidR="003A47DA" w:rsidRDefault="00000000">
            <w:pPr>
              <w:shd w:val="clear" w:color="auto" w:fill="FFFFFF"/>
              <w:rPr>
                <w:sz w:val="26"/>
                <w:szCs w:val="26"/>
              </w:rPr>
            </w:pPr>
            <w:r>
              <w:rPr>
                <w:sz w:val="26"/>
                <w:szCs w:val="26"/>
              </w:rPr>
              <w:t>КУФ-опромінювання. Промені гелій-неонового лазера</w:t>
            </w:r>
          </w:p>
        </w:tc>
        <w:tc>
          <w:tcPr>
            <w:tcW w:w="4180" w:type="dxa"/>
            <w:tcBorders>
              <w:top w:val="single" w:sz="6" w:space="0" w:color="000000"/>
              <w:left w:val="single" w:sz="6" w:space="0" w:color="000000"/>
              <w:bottom w:val="single" w:sz="4" w:space="0" w:color="000000"/>
              <w:right w:val="single" w:sz="6" w:space="0" w:color="000000"/>
            </w:tcBorders>
            <w:shd w:val="clear" w:color="auto" w:fill="FFFFFF"/>
          </w:tcPr>
          <w:p w14:paraId="4336EB3D" w14:textId="77777777" w:rsidR="003A47DA" w:rsidRDefault="00000000">
            <w:pPr>
              <w:shd w:val="clear" w:color="auto" w:fill="FFFFFF"/>
              <w:rPr>
                <w:sz w:val="26"/>
                <w:szCs w:val="26"/>
              </w:rPr>
            </w:pPr>
            <w:r>
              <w:rPr>
                <w:sz w:val="26"/>
                <w:szCs w:val="26"/>
              </w:rPr>
              <w:t>Застосовують з метою запобігання вторинної інфекції і регенерації з першого дня звернення і продовжують до повної епітелізації|. Звернути увагу на методику застосування в спец. посібниках з фізіотерапії.</w:t>
            </w:r>
          </w:p>
        </w:tc>
      </w:tr>
      <w:tr w:rsidR="003A47DA" w14:paraId="3969992D" w14:textId="77777777">
        <w:trPr>
          <w:trHeight w:val="1381"/>
          <w:jc w:val="center"/>
        </w:trPr>
        <w:tc>
          <w:tcPr>
            <w:tcW w:w="2210" w:type="dxa"/>
            <w:tcBorders>
              <w:top w:val="single" w:sz="4" w:space="0" w:color="000000"/>
              <w:left w:val="single" w:sz="6" w:space="0" w:color="000000"/>
              <w:bottom w:val="single" w:sz="6" w:space="0" w:color="000000"/>
              <w:right w:val="single" w:sz="6" w:space="0" w:color="000000"/>
            </w:tcBorders>
            <w:shd w:val="clear" w:color="auto" w:fill="FFFFFF"/>
          </w:tcPr>
          <w:p w14:paraId="5C671A27" w14:textId="77777777" w:rsidR="003A47DA" w:rsidRDefault="00000000">
            <w:pPr>
              <w:shd w:val="clear" w:color="auto" w:fill="FFFFFF"/>
              <w:rPr>
                <w:i/>
                <w:sz w:val="26"/>
                <w:szCs w:val="26"/>
              </w:rPr>
            </w:pPr>
            <w:r>
              <w:rPr>
                <w:i/>
                <w:sz w:val="26"/>
                <w:szCs w:val="26"/>
              </w:rPr>
              <w:t>Кератопластичні засоби</w:t>
            </w:r>
          </w:p>
        </w:tc>
        <w:tc>
          <w:tcPr>
            <w:tcW w:w="4043" w:type="dxa"/>
            <w:tcBorders>
              <w:top w:val="single" w:sz="4" w:space="0" w:color="000000"/>
              <w:left w:val="single" w:sz="6" w:space="0" w:color="000000"/>
              <w:bottom w:val="single" w:sz="6" w:space="0" w:color="000000"/>
              <w:right w:val="single" w:sz="6" w:space="0" w:color="000000"/>
            </w:tcBorders>
            <w:shd w:val="clear" w:color="auto" w:fill="FFFFFF"/>
          </w:tcPr>
          <w:p w14:paraId="7A63396F" w14:textId="77777777" w:rsidR="003A47DA" w:rsidRDefault="00000000">
            <w:pPr>
              <w:shd w:val="clear" w:color="auto" w:fill="FFFFFF"/>
              <w:rPr>
                <w:sz w:val="26"/>
                <w:szCs w:val="26"/>
              </w:rPr>
            </w:pPr>
            <w:r>
              <w:rPr>
                <w:sz w:val="26"/>
                <w:szCs w:val="26"/>
              </w:rPr>
              <w:t>Аплікації: масляний р-н вітаміну А, каротолін, масло шипшини, вінілін і ін.</w:t>
            </w:r>
          </w:p>
        </w:tc>
        <w:tc>
          <w:tcPr>
            <w:tcW w:w="4180" w:type="dxa"/>
            <w:tcBorders>
              <w:top w:val="single" w:sz="4" w:space="0" w:color="000000"/>
              <w:left w:val="single" w:sz="6" w:space="0" w:color="000000"/>
              <w:bottom w:val="single" w:sz="6" w:space="0" w:color="000000"/>
              <w:right w:val="single" w:sz="6" w:space="0" w:color="000000"/>
            </w:tcBorders>
            <w:shd w:val="clear" w:color="auto" w:fill="FFFFFF"/>
          </w:tcPr>
          <w:p w14:paraId="4B9F4D69" w14:textId="77777777" w:rsidR="003A47DA" w:rsidRDefault="00000000">
            <w:pPr>
              <w:shd w:val="clear" w:color="auto" w:fill="FFFFFF"/>
              <w:rPr>
                <w:sz w:val="26"/>
                <w:szCs w:val="26"/>
              </w:rPr>
            </w:pPr>
            <w:r>
              <w:rPr>
                <w:sz w:val="26"/>
                <w:szCs w:val="26"/>
              </w:rPr>
              <w:t>Застосовувати з метою регенерації і епітелізації 2-3 разу на добу після попередньої обробки СО| р-нами антисептиків.</w:t>
            </w:r>
          </w:p>
        </w:tc>
      </w:tr>
      <w:tr w:rsidR="003A47DA" w14:paraId="7AFBD89D" w14:textId="77777777">
        <w:trPr>
          <w:trHeight w:val="982"/>
          <w:jc w:val="center"/>
        </w:trPr>
        <w:tc>
          <w:tcPr>
            <w:tcW w:w="2210" w:type="dxa"/>
            <w:tcBorders>
              <w:top w:val="single" w:sz="6" w:space="0" w:color="000000"/>
              <w:left w:val="single" w:sz="6" w:space="0" w:color="000000"/>
              <w:right w:val="single" w:sz="6" w:space="0" w:color="000000"/>
            </w:tcBorders>
            <w:shd w:val="clear" w:color="auto" w:fill="FFFFFF"/>
          </w:tcPr>
          <w:p w14:paraId="232619A2" w14:textId="77777777" w:rsidR="003A47DA" w:rsidRDefault="00000000">
            <w:pPr>
              <w:shd w:val="clear" w:color="auto" w:fill="FFFFFF"/>
              <w:rPr>
                <w:i/>
                <w:sz w:val="26"/>
                <w:szCs w:val="26"/>
              </w:rPr>
            </w:pPr>
            <w:r>
              <w:rPr>
                <w:i/>
                <w:sz w:val="26"/>
                <w:szCs w:val="26"/>
              </w:rPr>
              <w:lastRenderedPageBreak/>
              <w:t>Проведіть санацію порожнини рота</w:t>
            </w:r>
          </w:p>
        </w:tc>
        <w:tc>
          <w:tcPr>
            <w:tcW w:w="4043" w:type="dxa"/>
            <w:tcBorders>
              <w:top w:val="single" w:sz="6" w:space="0" w:color="000000"/>
              <w:left w:val="single" w:sz="6" w:space="0" w:color="000000"/>
              <w:right w:val="single" w:sz="6" w:space="0" w:color="000000"/>
            </w:tcBorders>
            <w:shd w:val="clear" w:color="auto" w:fill="FFFFFF"/>
          </w:tcPr>
          <w:p w14:paraId="07B21DDE" w14:textId="77777777" w:rsidR="003A47DA" w:rsidRDefault="00000000">
            <w:pPr>
              <w:shd w:val="clear" w:color="auto" w:fill="FFFFFF"/>
              <w:rPr>
                <w:sz w:val="26"/>
                <w:szCs w:val="26"/>
              </w:rPr>
            </w:pPr>
            <w:r>
              <w:rPr>
                <w:sz w:val="26"/>
                <w:szCs w:val="26"/>
              </w:rPr>
              <w:t>В період ремісії</w:t>
            </w:r>
          </w:p>
        </w:tc>
        <w:tc>
          <w:tcPr>
            <w:tcW w:w="4180" w:type="dxa"/>
            <w:tcBorders>
              <w:top w:val="single" w:sz="6" w:space="0" w:color="000000"/>
              <w:left w:val="single" w:sz="6" w:space="0" w:color="000000"/>
              <w:right w:val="single" w:sz="6" w:space="0" w:color="000000"/>
            </w:tcBorders>
            <w:shd w:val="clear" w:color="auto" w:fill="FFFFFF"/>
          </w:tcPr>
          <w:p w14:paraId="57308219" w14:textId="77777777" w:rsidR="003A47DA" w:rsidRDefault="00000000">
            <w:pPr>
              <w:shd w:val="clear" w:color="auto" w:fill="FFFFFF"/>
              <w:rPr>
                <w:sz w:val="26"/>
                <w:szCs w:val="26"/>
              </w:rPr>
            </w:pPr>
            <w:r>
              <w:rPr>
                <w:sz w:val="26"/>
                <w:szCs w:val="26"/>
              </w:rPr>
              <w:t>Попереджає появу рецидивів захворювання, сприяє якнайшвидшій епітелізації.</w:t>
            </w:r>
          </w:p>
        </w:tc>
      </w:tr>
      <w:tr w:rsidR="003A47DA" w14:paraId="05D11BC6" w14:textId="77777777">
        <w:trPr>
          <w:trHeight w:val="1864"/>
          <w:jc w:val="center"/>
        </w:trPr>
        <w:tc>
          <w:tcPr>
            <w:tcW w:w="2210" w:type="dxa"/>
            <w:tcBorders>
              <w:top w:val="single" w:sz="6" w:space="0" w:color="000000"/>
              <w:left w:val="single" w:sz="6" w:space="0" w:color="000000"/>
              <w:bottom w:val="single" w:sz="4" w:space="0" w:color="000000"/>
              <w:right w:val="single" w:sz="6" w:space="0" w:color="000000"/>
            </w:tcBorders>
            <w:shd w:val="clear" w:color="auto" w:fill="FFFFFF"/>
          </w:tcPr>
          <w:p w14:paraId="2AB1EF94" w14:textId="77777777" w:rsidR="003A47DA" w:rsidRDefault="00000000">
            <w:pPr>
              <w:shd w:val="clear" w:color="auto" w:fill="FFFFFF"/>
              <w:rPr>
                <w:i/>
                <w:sz w:val="26"/>
                <w:szCs w:val="26"/>
              </w:rPr>
            </w:pPr>
            <w:r>
              <w:rPr>
                <w:i/>
                <w:sz w:val="26"/>
                <w:szCs w:val="26"/>
              </w:rPr>
              <w:t>3. Призначте лікування в домашніх умовах. Поясніть спосіб застосування</w:t>
            </w:r>
          </w:p>
        </w:tc>
        <w:tc>
          <w:tcPr>
            <w:tcW w:w="4043" w:type="dxa"/>
            <w:tcBorders>
              <w:top w:val="single" w:sz="6" w:space="0" w:color="000000"/>
              <w:left w:val="single" w:sz="6" w:space="0" w:color="000000"/>
              <w:bottom w:val="single" w:sz="4" w:space="0" w:color="000000"/>
              <w:right w:val="single" w:sz="6" w:space="0" w:color="000000"/>
            </w:tcBorders>
            <w:shd w:val="clear" w:color="auto" w:fill="FFFFFF"/>
          </w:tcPr>
          <w:p w14:paraId="0740D404" w14:textId="77777777" w:rsidR="003A47DA" w:rsidRDefault="00000000">
            <w:pPr>
              <w:shd w:val="clear" w:color="auto" w:fill="FFFFFF"/>
              <w:rPr>
                <w:sz w:val="26"/>
                <w:szCs w:val="26"/>
              </w:rPr>
            </w:pPr>
            <w:r>
              <w:rPr>
                <w:sz w:val="26"/>
                <w:szCs w:val="26"/>
              </w:rPr>
              <w:t>Віддайте перевагу лікам зі</w:t>
            </w:r>
          </w:p>
          <w:p w14:paraId="5D12495C" w14:textId="77777777" w:rsidR="003A47DA" w:rsidRDefault="00000000">
            <w:pPr>
              <w:shd w:val="clear" w:color="auto" w:fill="FFFFFF"/>
              <w:rPr>
                <w:sz w:val="26"/>
                <w:szCs w:val="26"/>
              </w:rPr>
            </w:pPr>
            <w:r>
              <w:rPr>
                <w:sz w:val="26"/>
                <w:szCs w:val="26"/>
              </w:rPr>
              <w:t>зпіднебіннялюючою дією: етоній</w:t>
            </w:r>
          </w:p>
          <w:p w14:paraId="21953932" w14:textId="77777777" w:rsidR="003A47DA" w:rsidRDefault="00000000">
            <w:pPr>
              <w:shd w:val="clear" w:color="auto" w:fill="FFFFFF"/>
              <w:rPr>
                <w:sz w:val="26"/>
                <w:szCs w:val="26"/>
              </w:rPr>
            </w:pPr>
            <w:r>
              <w:rPr>
                <w:sz w:val="26"/>
                <w:szCs w:val="26"/>
              </w:rPr>
              <w:t>цитраль, лізоцим, мефенамінат натрію, прополіс.</w:t>
            </w:r>
          </w:p>
        </w:tc>
        <w:tc>
          <w:tcPr>
            <w:tcW w:w="4180" w:type="dxa"/>
            <w:tcBorders>
              <w:top w:val="single" w:sz="6" w:space="0" w:color="000000"/>
              <w:left w:val="single" w:sz="6" w:space="0" w:color="000000"/>
              <w:bottom w:val="single" w:sz="4" w:space="0" w:color="000000"/>
              <w:right w:val="single" w:sz="6" w:space="0" w:color="000000"/>
            </w:tcBorders>
            <w:shd w:val="clear" w:color="auto" w:fill="FFFFFF"/>
          </w:tcPr>
          <w:p w14:paraId="74C006C8" w14:textId="77777777" w:rsidR="003A47DA" w:rsidRDefault="003A47DA">
            <w:pPr>
              <w:rPr>
                <w:sz w:val="26"/>
                <w:szCs w:val="26"/>
              </w:rPr>
            </w:pPr>
          </w:p>
        </w:tc>
      </w:tr>
    </w:tbl>
    <w:p w14:paraId="42232ACF" w14:textId="77777777" w:rsidR="003A47DA" w:rsidRDefault="00000000">
      <w:pPr>
        <w:shd w:val="clear" w:color="auto" w:fill="FFFFFF"/>
        <w:spacing w:after="0" w:line="240" w:lineRule="auto"/>
        <w:jc w:val="center"/>
      </w:pPr>
      <w:r>
        <w:rPr>
          <w:b/>
        </w:rPr>
        <w:t>СХЕМА ООД ПО ТЕМІ:</w:t>
      </w:r>
    </w:p>
    <w:p w14:paraId="5A2E23A9" w14:textId="77777777" w:rsidR="003A47DA" w:rsidRDefault="00000000">
      <w:pPr>
        <w:shd w:val="clear" w:color="auto" w:fill="FFFFFF"/>
        <w:spacing w:after="0" w:line="240" w:lineRule="auto"/>
        <w:jc w:val="center"/>
        <w:rPr>
          <w:b/>
          <w:i/>
        </w:rPr>
      </w:pPr>
      <w:r>
        <w:t>«</w:t>
      </w:r>
      <w:r>
        <w:rPr>
          <w:b/>
          <w:i/>
        </w:rPr>
        <w:t>ДІАГНОСТИКА ВІЛ-КАНДИДОЗУ СЛИЗОВОЇ ОБОЛОНКИ ПОРОЖНИНИ РОТА»</w:t>
      </w:r>
    </w:p>
    <w:tbl>
      <w:tblPr>
        <w:tblStyle w:val="af1"/>
        <w:tblW w:w="10350" w:type="dxa"/>
        <w:tblInd w:w="-567" w:type="dxa"/>
        <w:tblLayout w:type="fixed"/>
        <w:tblLook w:val="0000" w:firstRow="0" w:lastRow="0" w:firstColumn="0" w:lastColumn="0" w:noHBand="0" w:noVBand="0"/>
      </w:tblPr>
      <w:tblGrid>
        <w:gridCol w:w="1843"/>
        <w:gridCol w:w="989"/>
        <w:gridCol w:w="1846"/>
        <w:gridCol w:w="5634"/>
        <w:gridCol w:w="38"/>
      </w:tblGrid>
      <w:tr w:rsidR="003A47DA" w14:paraId="4D85BFC7" w14:textId="77777777">
        <w:trPr>
          <w:trHeight w:val="613"/>
        </w:trPr>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71AE9C7" w14:textId="77777777" w:rsidR="003A47DA" w:rsidRDefault="00000000">
            <w:pPr>
              <w:shd w:val="clear" w:color="auto" w:fill="FFFFFF"/>
              <w:spacing w:after="0" w:line="240" w:lineRule="auto"/>
              <w:jc w:val="center"/>
              <w:rPr>
                <w:i/>
              </w:rPr>
            </w:pPr>
            <w:r>
              <w:rPr>
                <w:i/>
              </w:rPr>
              <w:t>Обстеження хворого</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8759E7" w14:textId="77777777" w:rsidR="003A47DA" w:rsidRDefault="00000000">
            <w:pPr>
              <w:shd w:val="clear" w:color="auto" w:fill="FFFFFF"/>
              <w:spacing w:after="0" w:line="240" w:lineRule="auto"/>
              <w:jc w:val="center"/>
              <w:rPr>
                <w:i/>
              </w:rPr>
            </w:pPr>
            <w:r>
              <w:rPr>
                <w:i/>
              </w:rPr>
              <w:t>Виявлені симптоми</w:t>
            </w:r>
          </w:p>
        </w:tc>
        <w:tc>
          <w:tcPr>
            <w:tcW w:w="56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4990A7E4" w14:textId="77777777" w:rsidR="003A47DA" w:rsidRDefault="00000000">
            <w:pPr>
              <w:shd w:val="clear" w:color="auto" w:fill="FFFFFF"/>
              <w:spacing w:after="0" w:line="240" w:lineRule="auto"/>
              <w:jc w:val="center"/>
              <w:rPr>
                <w:i/>
              </w:rPr>
            </w:pPr>
            <w:r>
              <w:rPr>
                <w:i/>
              </w:rPr>
              <w:t>Патогенетичне обстеження</w:t>
            </w:r>
          </w:p>
        </w:tc>
      </w:tr>
      <w:tr w:rsidR="003A47DA" w14:paraId="6B34A7A0" w14:textId="77777777">
        <w:trPr>
          <w:trHeight w:val="278"/>
        </w:trPr>
        <w:tc>
          <w:tcPr>
            <w:tcW w:w="10350" w:type="dxa"/>
            <w:gridSpan w:val="5"/>
            <w:tcBorders>
              <w:top w:val="single" w:sz="6" w:space="0" w:color="000000"/>
              <w:left w:val="single" w:sz="6" w:space="0" w:color="000000"/>
              <w:bottom w:val="single" w:sz="6" w:space="0" w:color="000000"/>
              <w:right w:val="single" w:sz="6" w:space="0" w:color="000000"/>
            </w:tcBorders>
            <w:shd w:val="clear" w:color="auto" w:fill="FFFFFF"/>
          </w:tcPr>
          <w:p w14:paraId="1F1B08FD" w14:textId="77777777" w:rsidR="003A47DA" w:rsidRDefault="00000000">
            <w:pPr>
              <w:shd w:val="clear" w:color="auto" w:fill="FFFFFF"/>
              <w:spacing w:after="0" w:line="240" w:lineRule="auto"/>
            </w:pPr>
            <w:r>
              <w:t>Опитування хворого</w:t>
            </w:r>
          </w:p>
        </w:tc>
      </w:tr>
      <w:tr w:rsidR="003A47DA" w14:paraId="034079A8" w14:textId="77777777">
        <w:trPr>
          <w:trHeight w:val="3331"/>
        </w:trPr>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E0F9D89" w14:textId="77777777" w:rsidR="003A47DA" w:rsidRDefault="00000000">
            <w:pPr>
              <w:shd w:val="clear" w:color="auto" w:fill="FFFFFF"/>
              <w:spacing w:after="0" w:line="240" w:lineRule="auto"/>
            </w:pPr>
            <w:r>
              <w:t>1. Скарги</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1B66B7" w14:textId="77777777" w:rsidR="003A47DA" w:rsidRDefault="00000000">
            <w:pPr>
              <w:shd w:val="clear" w:color="auto" w:fill="FFFFFF"/>
              <w:spacing w:after="0" w:line="240" w:lineRule="auto"/>
            </w:pPr>
            <w:r>
              <w:t>- печіння слизової оболонки порожнини рота, язика, піднебіння, стравоходу</w:t>
            </w:r>
          </w:p>
          <w:p w14:paraId="6E403B11" w14:textId="77777777" w:rsidR="003A47DA" w:rsidRDefault="00000000">
            <w:pPr>
              <w:shd w:val="clear" w:color="auto" w:fill="FFFFFF"/>
              <w:spacing w:after="0" w:line="240" w:lineRule="auto"/>
            </w:pPr>
            <w:r>
              <w:t xml:space="preserve">порушення ковтання </w:t>
            </w:r>
          </w:p>
          <w:p w14:paraId="3126EB0C" w14:textId="77777777" w:rsidR="003A47DA" w:rsidRDefault="00000000">
            <w:pPr>
              <w:shd w:val="clear" w:color="auto" w:fill="FFFFFF"/>
              <w:spacing w:after="0" w:line="240" w:lineRule="auto"/>
            </w:pPr>
            <w:r>
              <w:t>- сухість слизової</w:t>
            </w:r>
          </w:p>
          <w:p w14:paraId="3D13E62E" w14:textId="77777777" w:rsidR="003A47DA" w:rsidRDefault="00000000">
            <w:pPr>
              <w:shd w:val="clear" w:color="auto" w:fill="FFFFFF"/>
              <w:spacing w:after="0" w:line="240" w:lineRule="auto"/>
            </w:pPr>
            <w:r>
              <w:t>оболонки порожнини рота, наліт на слизовій оболонці (язик, піднебіння, щоки) з переходом на глотку</w:t>
            </w:r>
          </w:p>
        </w:tc>
        <w:tc>
          <w:tcPr>
            <w:tcW w:w="56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3F723CBE" w14:textId="77777777" w:rsidR="003A47DA" w:rsidRDefault="00000000">
            <w:pPr>
              <w:shd w:val="clear" w:color="auto" w:fill="FFFFFF"/>
              <w:tabs>
                <w:tab w:val="left" w:pos="197"/>
              </w:tabs>
              <w:spacing w:after="0" w:line="240" w:lineRule="auto"/>
            </w:pPr>
            <w:r>
              <w:t>-</w:t>
            </w:r>
            <w:r>
              <w:tab/>
              <w:t>результат подразнення чутливих нервових закінчень біологічно-активними речовинами, які вивільняються при ураженні клітин тканин, через активацію процесів протеолізу, гліколізу на тлі ацидозу. Підтримується за рахунок життєдіяльності грибків.</w:t>
            </w:r>
          </w:p>
          <w:p w14:paraId="1C910A2F" w14:textId="77777777" w:rsidR="003A47DA" w:rsidRDefault="00000000">
            <w:pPr>
              <w:shd w:val="clear" w:color="auto" w:fill="FFFFFF"/>
              <w:tabs>
                <w:tab w:val="left" w:pos="197"/>
              </w:tabs>
              <w:spacing w:after="0" w:line="240" w:lineRule="auto"/>
            </w:pPr>
            <w:r>
              <w:t>-</w:t>
            </w:r>
            <w:r>
              <w:tab/>
              <w:t>утворюється за рахунок накопичення десквамативних клітин епітелію, фібрину, дріжжевого міцелію, мікроорганізмів, залишків їжі, лейкоцитів.</w:t>
            </w:r>
          </w:p>
        </w:tc>
      </w:tr>
      <w:tr w:rsidR="003A47DA" w14:paraId="030005F6" w14:textId="77777777">
        <w:trPr>
          <w:trHeight w:val="379"/>
        </w:trPr>
        <w:tc>
          <w:tcPr>
            <w:tcW w:w="10350" w:type="dxa"/>
            <w:gridSpan w:val="5"/>
            <w:tcBorders>
              <w:top w:val="single" w:sz="6" w:space="0" w:color="000000"/>
              <w:left w:val="single" w:sz="6" w:space="0" w:color="000000"/>
              <w:bottom w:val="single" w:sz="6" w:space="0" w:color="000000"/>
              <w:right w:val="single" w:sz="6" w:space="0" w:color="000000"/>
            </w:tcBorders>
            <w:shd w:val="clear" w:color="auto" w:fill="FFFFFF"/>
          </w:tcPr>
          <w:p w14:paraId="5B87C792" w14:textId="77777777" w:rsidR="003A47DA" w:rsidRDefault="00000000">
            <w:pPr>
              <w:shd w:val="clear" w:color="auto" w:fill="FFFFFF"/>
              <w:spacing w:after="0" w:line="240" w:lineRule="auto"/>
            </w:pPr>
            <w:r>
              <w:t>Анамнез життя</w:t>
            </w:r>
          </w:p>
        </w:tc>
      </w:tr>
      <w:tr w:rsidR="003A47DA" w14:paraId="3B91800F" w14:textId="77777777">
        <w:trPr>
          <w:trHeight w:val="5268"/>
        </w:trPr>
        <w:tc>
          <w:tcPr>
            <w:tcW w:w="1843" w:type="dxa"/>
            <w:tcBorders>
              <w:top w:val="single" w:sz="6" w:space="0" w:color="000000"/>
              <w:left w:val="single" w:sz="6" w:space="0" w:color="000000"/>
              <w:bottom w:val="single" w:sz="4" w:space="0" w:color="000000"/>
              <w:right w:val="single" w:sz="6" w:space="0" w:color="000000"/>
            </w:tcBorders>
            <w:shd w:val="clear" w:color="auto" w:fill="FFFFFF"/>
          </w:tcPr>
          <w:p w14:paraId="32F15149" w14:textId="77777777" w:rsidR="003A47DA" w:rsidRDefault="00000000">
            <w:pPr>
              <w:shd w:val="clear" w:color="auto" w:fill="FFFFFF"/>
              <w:spacing w:after="0" w:line="240" w:lineRule="auto"/>
            </w:pPr>
            <w:r>
              <w:t xml:space="preserve"> Стать, вік</w:t>
            </w:r>
          </w:p>
          <w:p w14:paraId="6EC829B9" w14:textId="77777777" w:rsidR="003A47DA" w:rsidRDefault="003A47DA">
            <w:pPr>
              <w:shd w:val="clear" w:color="auto" w:fill="FFFFFF"/>
              <w:spacing w:after="0" w:line="240" w:lineRule="auto"/>
            </w:pPr>
          </w:p>
          <w:p w14:paraId="0FF584A3" w14:textId="77777777" w:rsidR="003A47DA" w:rsidRDefault="003A47DA">
            <w:pPr>
              <w:shd w:val="clear" w:color="auto" w:fill="FFFFFF"/>
              <w:spacing w:after="0" w:line="240" w:lineRule="auto"/>
            </w:pPr>
          </w:p>
          <w:p w14:paraId="58EE2061" w14:textId="77777777" w:rsidR="003A47DA" w:rsidRDefault="003A47DA">
            <w:pPr>
              <w:shd w:val="clear" w:color="auto" w:fill="FFFFFF"/>
              <w:spacing w:after="0" w:line="240" w:lineRule="auto"/>
            </w:pPr>
          </w:p>
          <w:p w14:paraId="425D07CC" w14:textId="77777777" w:rsidR="003A47DA" w:rsidRDefault="003A47DA">
            <w:pPr>
              <w:shd w:val="clear" w:color="auto" w:fill="FFFFFF"/>
              <w:spacing w:after="0" w:line="240" w:lineRule="auto"/>
            </w:pPr>
          </w:p>
          <w:p w14:paraId="0600FFCB" w14:textId="77777777" w:rsidR="003A47DA" w:rsidRDefault="003A47DA">
            <w:pPr>
              <w:shd w:val="clear" w:color="auto" w:fill="FFFFFF"/>
              <w:spacing w:after="0" w:line="240" w:lineRule="auto"/>
            </w:pPr>
          </w:p>
          <w:p w14:paraId="6F61CAB0" w14:textId="77777777" w:rsidR="003A47DA" w:rsidRDefault="003A47DA">
            <w:pPr>
              <w:shd w:val="clear" w:color="auto" w:fill="FFFFFF"/>
              <w:spacing w:after="0" w:line="240" w:lineRule="auto"/>
            </w:pPr>
          </w:p>
          <w:p w14:paraId="15A9A7C5" w14:textId="77777777" w:rsidR="003A47DA" w:rsidRDefault="003A47DA">
            <w:pPr>
              <w:shd w:val="clear" w:color="auto" w:fill="FFFFFF"/>
              <w:spacing w:after="0" w:line="240" w:lineRule="auto"/>
            </w:pPr>
          </w:p>
          <w:p w14:paraId="2895DE59" w14:textId="77777777" w:rsidR="003A47DA" w:rsidRDefault="00000000">
            <w:pPr>
              <w:shd w:val="clear" w:color="auto" w:fill="FFFFFF"/>
              <w:spacing w:after="0" w:line="240" w:lineRule="auto"/>
            </w:pPr>
            <w:r>
              <w:t>2.Перенесені і супутні захворювання</w:t>
            </w:r>
          </w:p>
        </w:tc>
        <w:tc>
          <w:tcPr>
            <w:tcW w:w="2835" w:type="dxa"/>
            <w:gridSpan w:val="2"/>
            <w:tcBorders>
              <w:top w:val="single" w:sz="6" w:space="0" w:color="000000"/>
              <w:left w:val="single" w:sz="6" w:space="0" w:color="000000"/>
              <w:bottom w:val="single" w:sz="4" w:space="0" w:color="000000"/>
              <w:right w:val="single" w:sz="6" w:space="0" w:color="000000"/>
            </w:tcBorders>
            <w:shd w:val="clear" w:color="auto" w:fill="FFFFFF"/>
          </w:tcPr>
          <w:p w14:paraId="187FD580" w14:textId="77777777" w:rsidR="003A47DA" w:rsidRDefault="00000000">
            <w:pPr>
              <w:shd w:val="clear" w:color="auto" w:fill="FFFFFF"/>
              <w:spacing w:after="0" w:line="240" w:lineRule="auto"/>
            </w:pPr>
            <w:r>
              <w:t>Частіше страждають чоловіки ніж жінки</w:t>
            </w:r>
          </w:p>
          <w:p w14:paraId="7B2E48D1" w14:textId="77777777" w:rsidR="003A47DA" w:rsidRDefault="00000000">
            <w:pPr>
              <w:shd w:val="clear" w:color="auto" w:fill="FFFFFF"/>
              <w:spacing w:after="0" w:line="240" w:lineRule="auto"/>
            </w:pPr>
            <w:r>
              <w:t>- діти ВІЛ</w:t>
            </w:r>
          </w:p>
          <w:p w14:paraId="39AC7868" w14:textId="77777777" w:rsidR="003A47DA" w:rsidRDefault="00000000">
            <w:pPr>
              <w:shd w:val="clear" w:color="auto" w:fill="FFFFFF"/>
              <w:spacing w:after="0" w:line="240" w:lineRule="auto"/>
            </w:pPr>
            <w:r>
              <w:t>- особи різного віку на тлі лімфоаденопатії, схуднення, лихоманки, діареї</w:t>
            </w:r>
          </w:p>
          <w:p w14:paraId="2893F8A3" w14:textId="77777777" w:rsidR="003A47DA" w:rsidRDefault="00000000">
            <w:pPr>
              <w:shd w:val="clear" w:color="auto" w:fill="FFFFFF"/>
              <w:tabs>
                <w:tab w:val="left" w:pos="240"/>
              </w:tabs>
              <w:spacing w:after="0" w:line="240" w:lineRule="auto"/>
            </w:pPr>
            <w:r>
              <w:t>-сифіліс, гонорея</w:t>
            </w:r>
          </w:p>
          <w:p w14:paraId="4FB64A4C" w14:textId="77777777" w:rsidR="003A47DA" w:rsidRDefault="00000000">
            <w:pPr>
              <w:shd w:val="clear" w:color="auto" w:fill="FFFFFF"/>
              <w:tabs>
                <w:tab w:val="left" w:pos="240"/>
              </w:tabs>
              <w:spacing w:after="0" w:line="240" w:lineRule="auto"/>
            </w:pPr>
            <w:r>
              <w:t>- найчастіше - переливання крові</w:t>
            </w:r>
          </w:p>
          <w:p w14:paraId="1F4D3195" w14:textId="77777777" w:rsidR="003A47DA" w:rsidRDefault="00000000">
            <w:pPr>
              <w:shd w:val="clear" w:color="auto" w:fill="FFFFFF"/>
              <w:tabs>
                <w:tab w:val="left" w:pos="240"/>
              </w:tabs>
              <w:spacing w:after="0" w:line="240" w:lineRule="auto"/>
            </w:pPr>
            <w:r>
              <w:t>-саркома Капоші</w:t>
            </w:r>
            <w:r>
              <w:br/>
              <w:t>на обличчі, голові.</w:t>
            </w:r>
            <w:r>
              <w:br/>
            </w:r>
          </w:p>
          <w:p w14:paraId="6F73F126" w14:textId="77777777" w:rsidR="003A47DA" w:rsidRDefault="00000000">
            <w:pPr>
              <w:shd w:val="clear" w:color="auto" w:fill="FFFFFF"/>
              <w:tabs>
                <w:tab w:val="left" w:pos="240"/>
              </w:tabs>
              <w:spacing w:after="0" w:line="240" w:lineRule="auto"/>
            </w:pPr>
            <w:r>
              <w:t>У осіб молодше 60 років</w:t>
            </w:r>
          </w:p>
        </w:tc>
        <w:tc>
          <w:tcPr>
            <w:tcW w:w="5672" w:type="dxa"/>
            <w:gridSpan w:val="2"/>
            <w:tcBorders>
              <w:top w:val="single" w:sz="6" w:space="0" w:color="000000"/>
              <w:left w:val="single" w:sz="6" w:space="0" w:color="000000"/>
              <w:bottom w:val="single" w:sz="4" w:space="0" w:color="000000"/>
              <w:right w:val="single" w:sz="6" w:space="0" w:color="000000"/>
            </w:tcBorders>
            <w:shd w:val="clear" w:color="auto" w:fill="FFFFFF"/>
          </w:tcPr>
          <w:p w14:paraId="4DF73EB5" w14:textId="77777777" w:rsidR="003A47DA" w:rsidRDefault="00000000">
            <w:pPr>
              <w:shd w:val="clear" w:color="auto" w:fill="FFFFFF"/>
              <w:spacing w:after="0" w:line="240" w:lineRule="auto"/>
            </w:pPr>
            <w:r>
              <w:t>Активація резидентної мікрофлори в т.ч. Саndida аlbісаns на тлі імунодефіциту.</w:t>
            </w:r>
          </w:p>
          <w:p w14:paraId="212D81FE" w14:textId="77777777" w:rsidR="003A47DA" w:rsidRDefault="00000000">
            <w:pPr>
              <w:shd w:val="clear" w:color="auto" w:fill="FFFFFF"/>
              <w:spacing w:after="0" w:line="240" w:lineRule="auto"/>
            </w:pPr>
            <w:r>
              <w:t xml:space="preserve">Зараження новонароджених відбувається при проходженні  дитини через родові шляхи матері. У 30-50% випадках при годуванні грудним молоком. Зміни імунної системи: Т4/Т8 &lt; 1, лейко-, нейтро-, лімфопенія, дефект клітинного імунітету- зниження Т4 лімфоцитів - хелперів (N-800-1200 у мкл). </w:t>
            </w:r>
          </w:p>
          <w:p w14:paraId="69E0B7C0" w14:textId="77777777" w:rsidR="003A47DA" w:rsidRDefault="00000000">
            <w:pPr>
              <w:shd w:val="clear" w:color="auto" w:fill="FFFFFF"/>
              <w:spacing w:after="0" w:line="240" w:lineRule="auto"/>
            </w:pPr>
            <w:r>
              <w:t xml:space="preserve">Супресія бластогенної відповіді Т- лімфоцитів на антигени, порушення клітинного імунітету,  ІgG-гіперглобулінемія </w:t>
            </w:r>
          </w:p>
          <w:p w14:paraId="6CF62FB7" w14:textId="77777777" w:rsidR="003A47DA" w:rsidRDefault="00000000">
            <w:pPr>
              <w:shd w:val="clear" w:color="auto" w:fill="FFFFFF"/>
              <w:spacing w:after="0" w:line="240" w:lineRule="auto"/>
            </w:pPr>
            <w:r>
              <w:t>(ІgА Т), дефект продукції в ІФ;  через тиждень - гостра лихоманка, збільшення ЛВ, мононуклеозу, грипоподібний стан - результат масивного поступлення ВІЛ.</w:t>
            </w:r>
          </w:p>
        </w:tc>
      </w:tr>
      <w:tr w:rsidR="003A47DA" w14:paraId="23012A6A" w14:textId="77777777">
        <w:trPr>
          <w:trHeight w:val="2272"/>
        </w:trPr>
        <w:tc>
          <w:tcPr>
            <w:tcW w:w="1843" w:type="dxa"/>
            <w:vMerge w:val="restart"/>
            <w:tcBorders>
              <w:top w:val="single" w:sz="4" w:space="0" w:color="000000"/>
              <w:left w:val="single" w:sz="6" w:space="0" w:color="000000"/>
              <w:right w:val="single" w:sz="6" w:space="0" w:color="000000"/>
            </w:tcBorders>
            <w:shd w:val="clear" w:color="auto" w:fill="FFFFFF"/>
          </w:tcPr>
          <w:p w14:paraId="57EA8D99" w14:textId="77777777" w:rsidR="003A47DA" w:rsidRDefault="00000000">
            <w:pPr>
              <w:shd w:val="clear" w:color="auto" w:fill="FFFFFF"/>
              <w:spacing w:after="0" w:line="240" w:lineRule="auto"/>
            </w:pPr>
            <w:r>
              <w:lastRenderedPageBreak/>
              <w:t>3. Професійні шкідливості</w:t>
            </w:r>
          </w:p>
        </w:tc>
        <w:tc>
          <w:tcPr>
            <w:tcW w:w="2835" w:type="dxa"/>
            <w:gridSpan w:val="2"/>
            <w:tcBorders>
              <w:top w:val="single" w:sz="4" w:space="0" w:color="000000"/>
              <w:left w:val="single" w:sz="6" w:space="0" w:color="000000"/>
              <w:bottom w:val="single" w:sz="4" w:space="0" w:color="000000"/>
              <w:right w:val="single" w:sz="6" w:space="0" w:color="000000"/>
            </w:tcBorders>
            <w:shd w:val="clear" w:color="auto" w:fill="FFFFFF"/>
          </w:tcPr>
          <w:p w14:paraId="5C4711BA" w14:textId="77777777" w:rsidR="003A47DA" w:rsidRDefault="00000000">
            <w:pPr>
              <w:shd w:val="clear" w:color="auto" w:fill="FFFFFF"/>
              <w:spacing w:after="0" w:line="240" w:lineRule="auto"/>
            </w:pPr>
            <w:r>
              <w:t>- лікарі, в т.ч. стоматологи, які працюють в постійному контакті з біорідинами організму, тканинами без бар'єрних засобів захисту або з порушенням санепідрежиму.</w:t>
            </w:r>
          </w:p>
        </w:tc>
        <w:tc>
          <w:tcPr>
            <w:tcW w:w="5672" w:type="dxa"/>
            <w:gridSpan w:val="2"/>
            <w:tcBorders>
              <w:top w:val="single" w:sz="4" w:space="0" w:color="000000"/>
              <w:left w:val="single" w:sz="6" w:space="0" w:color="000000"/>
              <w:bottom w:val="single" w:sz="4" w:space="0" w:color="000000"/>
              <w:right w:val="single" w:sz="6" w:space="0" w:color="000000"/>
            </w:tcBorders>
            <w:shd w:val="clear" w:color="auto" w:fill="FFFFFF"/>
          </w:tcPr>
          <w:p w14:paraId="2D800309" w14:textId="77777777" w:rsidR="003A47DA" w:rsidRDefault="00000000">
            <w:pPr>
              <w:shd w:val="clear" w:color="auto" w:fill="FFFFFF"/>
              <w:spacing w:after="0" w:line="240" w:lineRule="auto"/>
            </w:pPr>
            <w:r>
              <w:t>Мікротравми, проколи шкіри гострими інфікованими інструментами, попадання на незахищені ділянки шкіри, слизову оболонку очей, порожнини рота.</w:t>
            </w:r>
          </w:p>
        </w:tc>
      </w:tr>
      <w:tr w:rsidR="003A47DA" w14:paraId="6E96676E" w14:textId="77777777">
        <w:trPr>
          <w:trHeight w:val="1254"/>
        </w:trPr>
        <w:tc>
          <w:tcPr>
            <w:tcW w:w="1843" w:type="dxa"/>
            <w:vMerge/>
            <w:tcBorders>
              <w:top w:val="single" w:sz="4" w:space="0" w:color="000000"/>
              <w:left w:val="single" w:sz="6" w:space="0" w:color="000000"/>
              <w:right w:val="single" w:sz="6" w:space="0" w:color="000000"/>
            </w:tcBorders>
            <w:shd w:val="clear" w:color="auto" w:fill="FFFFFF"/>
          </w:tcPr>
          <w:p w14:paraId="7EC4FC8C" w14:textId="77777777" w:rsidR="003A47DA" w:rsidRDefault="003A47DA">
            <w:pPr>
              <w:widowControl w:val="0"/>
              <w:pBdr>
                <w:top w:val="nil"/>
                <w:left w:val="nil"/>
                <w:bottom w:val="nil"/>
                <w:right w:val="nil"/>
                <w:between w:val="nil"/>
              </w:pBdr>
              <w:spacing w:after="0"/>
            </w:pPr>
          </w:p>
        </w:tc>
        <w:tc>
          <w:tcPr>
            <w:tcW w:w="2835" w:type="dxa"/>
            <w:gridSpan w:val="2"/>
            <w:tcBorders>
              <w:top w:val="single" w:sz="4" w:space="0" w:color="000000"/>
              <w:left w:val="single" w:sz="6" w:space="0" w:color="000000"/>
              <w:bottom w:val="single" w:sz="6" w:space="0" w:color="000000"/>
              <w:right w:val="single" w:sz="6" w:space="0" w:color="000000"/>
            </w:tcBorders>
            <w:shd w:val="clear" w:color="auto" w:fill="FFFFFF"/>
          </w:tcPr>
          <w:p w14:paraId="6619711B" w14:textId="77777777" w:rsidR="003A47DA" w:rsidRDefault="00000000">
            <w:pPr>
              <w:shd w:val="clear" w:color="auto" w:fill="FFFFFF"/>
              <w:spacing w:after="0" w:line="240" w:lineRule="auto"/>
            </w:pPr>
            <w:r>
              <w:t>- гомосексуалісти,</w:t>
            </w:r>
          </w:p>
          <w:p w14:paraId="79150886" w14:textId="77777777" w:rsidR="003A47DA" w:rsidRDefault="00000000">
            <w:pPr>
              <w:shd w:val="clear" w:color="auto" w:fill="FFFFFF"/>
              <w:spacing w:after="0" w:line="240" w:lineRule="auto"/>
            </w:pPr>
            <w:r>
              <w:t>повії</w:t>
            </w:r>
          </w:p>
        </w:tc>
        <w:tc>
          <w:tcPr>
            <w:tcW w:w="5672" w:type="dxa"/>
            <w:gridSpan w:val="2"/>
            <w:tcBorders>
              <w:top w:val="single" w:sz="4" w:space="0" w:color="000000"/>
              <w:left w:val="single" w:sz="6" w:space="0" w:color="000000"/>
              <w:bottom w:val="single" w:sz="6" w:space="0" w:color="000000"/>
              <w:right w:val="single" w:sz="6" w:space="0" w:color="000000"/>
            </w:tcBorders>
            <w:shd w:val="clear" w:color="auto" w:fill="FFFFFF"/>
          </w:tcPr>
          <w:p w14:paraId="36F4F637" w14:textId="77777777" w:rsidR="003A47DA" w:rsidRDefault="00000000">
            <w:pPr>
              <w:shd w:val="clear" w:color="auto" w:fill="FFFFFF"/>
              <w:spacing w:after="0" w:line="240" w:lineRule="auto"/>
            </w:pPr>
            <w:r>
              <w:t>постійне попадання контамінованого біоматеріалу протиприродним способом, в т.ч. в порожнину рота, порушення цілісності слизової оболонки</w:t>
            </w:r>
          </w:p>
        </w:tc>
      </w:tr>
      <w:tr w:rsidR="003A47DA" w14:paraId="6716FE63" w14:textId="77777777">
        <w:trPr>
          <w:trHeight w:val="1712"/>
        </w:trPr>
        <w:tc>
          <w:tcPr>
            <w:tcW w:w="1843" w:type="dxa"/>
            <w:tcBorders>
              <w:top w:val="single" w:sz="6" w:space="0" w:color="000000"/>
              <w:left w:val="single" w:sz="6" w:space="0" w:color="000000"/>
              <w:right w:val="single" w:sz="6" w:space="0" w:color="000000"/>
            </w:tcBorders>
            <w:shd w:val="clear" w:color="auto" w:fill="FFFFFF"/>
          </w:tcPr>
          <w:p w14:paraId="1B0AE3CB" w14:textId="77777777" w:rsidR="003A47DA" w:rsidRDefault="00000000">
            <w:pPr>
              <w:shd w:val="clear" w:color="auto" w:fill="FFFFFF"/>
              <w:spacing w:after="0" w:line="240" w:lineRule="auto"/>
            </w:pPr>
            <w:r>
              <w:t>4. Розвиток</w:t>
            </w:r>
          </w:p>
          <w:p w14:paraId="0BD1ADE7" w14:textId="77777777" w:rsidR="003A47DA" w:rsidRDefault="00000000">
            <w:pPr>
              <w:shd w:val="clear" w:color="auto" w:fill="FFFFFF"/>
              <w:spacing w:after="0" w:line="240" w:lineRule="auto"/>
            </w:pPr>
            <w:r>
              <w:t>захворювання</w:t>
            </w:r>
          </w:p>
          <w:p w14:paraId="06093184" w14:textId="77777777" w:rsidR="003A47DA" w:rsidRDefault="003A47DA">
            <w:pPr>
              <w:shd w:val="clear" w:color="auto" w:fill="FFFFFF"/>
              <w:spacing w:after="0" w:line="240" w:lineRule="auto"/>
            </w:pPr>
          </w:p>
        </w:tc>
        <w:tc>
          <w:tcPr>
            <w:tcW w:w="2835" w:type="dxa"/>
            <w:gridSpan w:val="2"/>
            <w:tcBorders>
              <w:top w:val="single" w:sz="6" w:space="0" w:color="000000"/>
              <w:left w:val="single" w:sz="6" w:space="0" w:color="000000"/>
              <w:right w:val="single" w:sz="6" w:space="0" w:color="000000"/>
            </w:tcBorders>
            <w:shd w:val="clear" w:color="auto" w:fill="FFFFFF"/>
          </w:tcPr>
          <w:p w14:paraId="29BD4A14" w14:textId="77777777" w:rsidR="003A47DA" w:rsidRDefault="00000000">
            <w:pPr>
              <w:shd w:val="clear" w:color="auto" w:fill="FFFFFF"/>
              <w:spacing w:after="0" w:line="240" w:lineRule="auto"/>
            </w:pPr>
            <w:r>
              <w:t>висипання, нічний</w:t>
            </w:r>
          </w:p>
          <w:p w14:paraId="5DCFB2C9" w14:textId="77777777" w:rsidR="003A47DA" w:rsidRDefault="00000000">
            <w:pPr>
              <w:shd w:val="clear" w:color="auto" w:fill="FFFFFF"/>
              <w:spacing w:after="0" w:line="240" w:lineRule="auto"/>
            </w:pPr>
            <w:r>
              <w:t>піт, лімфоаденопатія, втрата ваги більше 10%. діарея, лихоманка більше 1 місяця, пневмоцистна пневмонія</w:t>
            </w:r>
          </w:p>
        </w:tc>
        <w:tc>
          <w:tcPr>
            <w:tcW w:w="5672" w:type="dxa"/>
            <w:gridSpan w:val="2"/>
            <w:tcBorders>
              <w:top w:val="single" w:sz="6" w:space="0" w:color="000000"/>
              <w:left w:val="single" w:sz="6" w:space="0" w:color="000000"/>
              <w:right w:val="single" w:sz="6" w:space="0" w:color="000000"/>
            </w:tcBorders>
            <w:shd w:val="clear" w:color="auto" w:fill="FFFFFF"/>
          </w:tcPr>
          <w:p w14:paraId="040ABAD7" w14:textId="77777777" w:rsidR="003A47DA" w:rsidRDefault="00000000">
            <w:pPr>
              <w:shd w:val="clear" w:color="auto" w:fill="FFFFFF"/>
              <w:spacing w:after="0" w:line="240" w:lineRule="auto"/>
            </w:pPr>
            <w:r>
              <w:t>Т4\ Т8 близько 1</w:t>
            </w:r>
          </w:p>
          <w:p w14:paraId="2AAE7A36" w14:textId="77777777" w:rsidR="003A47DA" w:rsidRDefault="00000000">
            <w:pPr>
              <w:shd w:val="clear" w:color="auto" w:fill="FFFFFF"/>
              <w:spacing w:after="0" w:line="240" w:lineRule="auto"/>
            </w:pPr>
            <w:r>
              <w:t>Т4\ Т8 &lt;0.6,  лімфопенія. Т4-хелпери - 350 в мкл</w:t>
            </w:r>
          </w:p>
          <w:p w14:paraId="029334A0" w14:textId="77777777" w:rsidR="003A47DA" w:rsidRDefault="00000000">
            <w:pPr>
              <w:shd w:val="clear" w:color="auto" w:fill="FFFFFF"/>
              <w:spacing w:after="0" w:line="240" w:lineRule="auto"/>
            </w:pPr>
            <w:r>
              <w:t>імуноферментний аналіз (ІФА) позитивний,</w:t>
            </w:r>
          </w:p>
          <w:p w14:paraId="64568AC8" w14:textId="77777777" w:rsidR="003A47DA" w:rsidRDefault="00000000">
            <w:pPr>
              <w:shd w:val="clear" w:color="auto" w:fill="FFFFFF"/>
              <w:spacing w:after="0" w:line="240" w:lineRule="auto"/>
            </w:pPr>
            <w:r>
              <w:t>підтверджений в імунному блотингу, постійна імуносупресія за рахунок білків ВІЛ.</w:t>
            </w:r>
          </w:p>
        </w:tc>
      </w:tr>
      <w:tr w:rsidR="003A47DA" w14:paraId="4C09564B" w14:textId="77777777">
        <w:trPr>
          <w:trHeight w:val="1389"/>
        </w:trPr>
        <w:tc>
          <w:tcPr>
            <w:tcW w:w="1843" w:type="dxa"/>
            <w:tcBorders>
              <w:top w:val="single" w:sz="4" w:space="0" w:color="000000"/>
              <w:left w:val="single" w:sz="6" w:space="0" w:color="000000"/>
              <w:bottom w:val="single" w:sz="4" w:space="0" w:color="000000"/>
              <w:right w:val="single" w:sz="4" w:space="0" w:color="000000"/>
            </w:tcBorders>
            <w:shd w:val="clear" w:color="auto" w:fill="FFFFFF"/>
          </w:tcPr>
          <w:p w14:paraId="782A03BD" w14:textId="77777777" w:rsidR="003A47DA" w:rsidRDefault="00000000">
            <w:pPr>
              <w:shd w:val="clear" w:color="auto" w:fill="FFFFFF"/>
              <w:spacing w:after="0" w:line="240" w:lineRule="auto"/>
            </w:pPr>
            <w:r>
              <w:t>5.Ефективність проведеного</w:t>
            </w:r>
          </w:p>
          <w:p w14:paraId="7EDE5973" w14:textId="77777777" w:rsidR="003A47DA" w:rsidRDefault="00000000">
            <w:pPr>
              <w:shd w:val="clear" w:color="auto" w:fill="FFFFFF"/>
              <w:spacing w:after="0" w:line="240" w:lineRule="auto"/>
            </w:pPr>
            <w:r>
              <w:t>лікування</w:t>
            </w:r>
          </w:p>
        </w:tc>
        <w:tc>
          <w:tcPr>
            <w:tcW w:w="2835" w:type="dxa"/>
            <w:gridSpan w:val="2"/>
            <w:tcBorders>
              <w:top w:val="single" w:sz="4" w:space="0" w:color="000000"/>
              <w:left w:val="single" w:sz="4" w:space="0" w:color="000000"/>
              <w:bottom w:val="single" w:sz="4" w:space="0" w:color="000000"/>
              <w:right w:val="single" w:sz="6" w:space="0" w:color="000000"/>
            </w:tcBorders>
            <w:shd w:val="clear" w:color="auto" w:fill="FFFFFF"/>
          </w:tcPr>
          <w:p w14:paraId="331A9148" w14:textId="77777777" w:rsidR="003A47DA" w:rsidRDefault="00000000">
            <w:pPr>
              <w:shd w:val="clear" w:color="auto" w:fill="FFFFFF"/>
              <w:spacing w:after="0" w:line="240" w:lineRule="auto"/>
            </w:pPr>
            <w:r>
              <w:t>Повноцінне протигрибкове лікування не ефетивне або має незначну ефективність</w:t>
            </w:r>
          </w:p>
          <w:p w14:paraId="1D443E6A" w14:textId="77777777" w:rsidR="003A47DA" w:rsidRDefault="003A47DA">
            <w:pPr>
              <w:shd w:val="clear" w:color="auto" w:fill="FFFFFF"/>
              <w:spacing w:after="0" w:line="240" w:lineRule="auto"/>
            </w:pPr>
          </w:p>
          <w:p w14:paraId="5E1B3861" w14:textId="77777777" w:rsidR="003A47DA" w:rsidRDefault="003A47DA">
            <w:pPr>
              <w:shd w:val="clear" w:color="auto" w:fill="FFFFFF"/>
              <w:spacing w:after="0" w:line="240" w:lineRule="auto"/>
            </w:pPr>
          </w:p>
        </w:tc>
        <w:tc>
          <w:tcPr>
            <w:tcW w:w="5672" w:type="dxa"/>
            <w:gridSpan w:val="2"/>
            <w:tcBorders>
              <w:top w:val="single" w:sz="4" w:space="0" w:color="000000"/>
              <w:left w:val="single" w:sz="6" w:space="0" w:color="000000"/>
              <w:bottom w:val="single" w:sz="4" w:space="0" w:color="000000"/>
              <w:right w:val="single" w:sz="6" w:space="0" w:color="000000"/>
            </w:tcBorders>
            <w:shd w:val="clear" w:color="auto" w:fill="FFFFFF"/>
          </w:tcPr>
          <w:p w14:paraId="554ED334" w14:textId="77777777" w:rsidR="003A47DA" w:rsidRDefault="003A47DA">
            <w:pPr>
              <w:shd w:val="clear" w:color="auto" w:fill="FFFFFF"/>
              <w:spacing w:after="0" w:line="240" w:lineRule="auto"/>
            </w:pPr>
          </w:p>
        </w:tc>
      </w:tr>
      <w:tr w:rsidR="003A47DA" w14:paraId="4A576448" w14:textId="77777777">
        <w:trPr>
          <w:trHeight w:val="144"/>
        </w:trPr>
        <w:tc>
          <w:tcPr>
            <w:tcW w:w="10350" w:type="dxa"/>
            <w:gridSpan w:val="5"/>
            <w:tcBorders>
              <w:top w:val="single" w:sz="4" w:space="0" w:color="000000"/>
              <w:left w:val="single" w:sz="6" w:space="0" w:color="000000"/>
              <w:bottom w:val="single" w:sz="4" w:space="0" w:color="000000"/>
              <w:right w:val="single" w:sz="4" w:space="0" w:color="000000"/>
            </w:tcBorders>
            <w:shd w:val="clear" w:color="auto" w:fill="FFFFFF"/>
          </w:tcPr>
          <w:p w14:paraId="1D40645F" w14:textId="77777777" w:rsidR="003A47DA" w:rsidRDefault="003A47DA">
            <w:pPr>
              <w:shd w:val="clear" w:color="auto" w:fill="FFFFFF"/>
              <w:spacing w:after="0" w:line="240" w:lineRule="auto"/>
            </w:pPr>
          </w:p>
        </w:tc>
      </w:tr>
      <w:tr w:rsidR="003A47DA" w14:paraId="7BE4F294" w14:textId="77777777">
        <w:trPr>
          <w:trHeight w:val="419"/>
        </w:trPr>
        <w:tc>
          <w:tcPr>
            <w:tcW w:w="2832" w:type="dxa"/>
            <w:gridSpan w:val="2"/>
            <w:tcBorders>
              <w:top w:val="single" w:sz="4" w:space="0" w:color="000000"/>
              <w:left w:val="single" w:sz="6" w:space="0" w:color="000000"/>
              <w:right w:val="single" w:sz="6" w:space="0" w:color="000000"/>
            </w:tcBorders>
            <w:shd w:val="clear" w:color="auto" w:fill="FFFFFF"/>
          </w:tcPr>
          <w:p w14:paraId="15AEFAD8" w14:textId="77777777" w:rsidR="003A47DA" w:rsidRDefault="00000000">
            <w:pPr>
              <w:shd w:val="clear" w:color="auto" w:fill="FFFFFF"/>
              <w:spacing w:after="0" w:line="240" w:lineRule="auto"/>
            </w:pPr>
            <w:r>
              <w:t>1. Огляд хворого</w:t>
            </w:r>
            <w:r>
              <w:rPr>
                <w:smallCaps/>
              </w:rPr>
              <w:t xml:space="preserve"> </w:t>
            </w:r>
          </w:p>
          <w:p w14:paraId="74D9FE64" w14:textId="77777777" w:rsidR="003A47DA" w:rsidRDefault="00000000">
            <w:pPr>
              <w:shd w:val="clear" w:color="auto" w:fill="FFFFFF"/>
              <w:spacing w:after="0" w:line="240" w:lineRule="auto"/>
            </w:pPr>
            <w:r>
              <w:t>Зовнішній огляд</w:t>
            </w:r>
          </w:p>
          <w:p w14:paraId="6A013EEE" w14:textId="77777777" w:rsidR="003A47DA" w:rsidRDefault="00000000">
            <w:pPr>
              <w:shd w:val="clear" w:color="auto" w:fill="FFFFFF"/>
              <w:spacing w:after="0" w:line="240" w:lineRule="auto"/>
            </w:pPr>
            <w:r>
              <w:t>ВІЛ-кандидозний ангулярний хейліт</w:t>
            </w:r>
          </w:p>
          <w:p w14:paraId="4CD8335C" w14:textId="77777777" w:rsidR="003A47DA" w:rsidRDefault="003A47DA">
            <w:pPr>
              <w:shd w:val="clear" w:color="auto" w:fill="FFFFFF"/>
              <w:spacing w:after="0" w:line="240" w:lineRule="auto"/>
            </w:pPr>
          </w:p>
        </w:tc>
        <w:tc>
          <w:tcPr>
            <w:tcW w:w="7518" w:type="dxa"/>
            <w:gridSpan w:val="3"/>
            <w:tcBorders>
              <w:top w:val="single" w:sz="4" w:space="0" w:color="000000"/>
              <w:left w:val="single" w:sz="6" w:space="0" w:color="000000"/>
              <w:right w:val="single" w:sz="4" w:space="0" w:color="000000"/>
            </w:tcBorders>
            <w:shd w:val="clear" w:color="auto" w:fill="FFFFFF"/>
          </w:tcPr>
          <w:p w14:paraId="1D3736C7" w14:textId="77777777" w:rsidR="003A47DA" w:rsidRDefault="003A47DA">
            <w:pPr>
              <w:shd w:val="clear" w:color="auto" w:fill="FFFFFF"/>
              <w:spacing w:after="0" w:line="240" w:lineRule="auto"/>
            </w:pPr>
          </w:p>
          <w:p w14:paraId="6A3D2869" w14:textId="77777777" w:rsidR="003A47DA" w:rsidRDefault="00000000">
            <w:pPr>
              <w:shd w:val="clear" w:color="auto" w:fill="FFFFFF"/>
              <w:spacing w:after="0" w:line="240" w:lineRule="auto"/>
            </w:pPr>
            <w:r>
              <w:t>- виснажений вигляд, схуднення</w:t>
            </w:r>
          </w:p>
          <w:p w14:paraId="47444638" w14:textId="77777777" w:rsidR="003A47DA" w:rsidRDefault="00000000">
            <w:pPr>
              <w:shd w:val="clear" w:color="auto" w:fill="FFFFFF"/>
              <w:spacing w:after="0" w:line="240" w:lineRule="auto"/>
            </w:pPr>
            <w:r>
              <w:t>- збільшення лімфовузлів голови, шиї</w:t>
            </w:r>
          </w:p>
          <w:p w14:paraId="2146B8C6" w14:textId="77777777" w:rsidR="003A47DA" w:rsidRDefault="00000000">
            <w:pPr>
              <w:shd w:val="clear" w:color="auto" w:fill="FFFFFF"/>
              <w:tabs>
                <w:tab w:val="left" w:pos="264"/>
              </w:tabs>
              <w:spacing w:after="0" w:line="240" w:lineRule="auto"/>
            </w:pPr>
            <w:r>
              <w:t>- синьо-фіолетові плями, вузли на шкірі</w:t>
            </w:r>
          </w:p>
          <w:p w14:paraId="312B4305" w14:textId="77777777" w:rsidR="003A47DA" w:rsidRDefault="00000000">
            <w:pPr>
              <w:shd w:val="clear" w:color="auto" w:fill="FFFFFF"/>
              <w:tabs>
                <w:tab w:val="left" w:pos="264"/>
              </w:tabs>
              <w:spacing w:after="0" w:line="240" w:lineRule="auto"/>
            </w:pPr>
            <w:r>
              <w:t>- себорейний дерматит</w:t>
            </w:r>
          </w:p>
          <w:p w14:paraId="63B6EE68" w14:textId="77777777" w:rsidR="003A47DA" w:rsidRDefault="00000000">
            <w:pPr>
              <w:shd w:val="clear" w:color="auto" w:fill="FFFFFF"/>
              <w:spacing w:after="0" w:line="240" w:lineRule="auto"/>
            </w:pPr>
            <w:r>
              <w:t>- мацерація кутів рота, тріщини, виразки з гіперкератозом по краях червоної облямівки губ</w:t>
            </w:r>
          </w:p>
        </w:tc>
      </w:tr>
      <w:tr w:rsidR="003A47DA" w14:paraId="5FC5C334" w14:textId="77777777">
        <w:trPr>
          <w:gridAfter w:val="1"/>
          <w:wAfter w:w="38" w:type="dxa"/>
          <w:trHeight w:val="2673"/>
        </w:trPr>
        <w:tc>
          <w:tcPr>
            <w:tcW w:w="2832" w:type="dxa"/>
            <w:gridSpan w:val="2"/>
            <w:tcBorders>
              <w:top w:val="single" w:sz="4" w:space="0" w:color="000000"/>
              <w:left w:val="single" w:sz="6" w:space="0" w:color="000000"/>
              <w:bottom w:val="single" w:sz="4" w:space="0" w:color="000000"/>
              <w:right w:val="single" w:sz="4" w:space="0" w:color="000000"/>
            </w:tcBorders>
            <w:shd w:val="clear" w:color="auto" w:fill="FFFFFF"/>
          </w:tcPr>
          <w:p w14:paraId="193B2010" w14:textId="77777777" w:rsidR="003A47DA" w:rsidRDefault="00000000">
            <w:pPr>
              <w:shd w:val="clear" w:color="auto" w:fill="FFFFFF"/>
              <w:spacing w:after="0" w:line="240" w:lineRule="auto"/>
            </w:pPr>
            <w:r>
              <w:t>2. Внутрішньоротовий огляд:    ВІЛ-гострий атрофічний, еритематозний кандидоз</w:t>
            </w:r>
          </w:p>
          <w:p w14:paraId="0C49C8E0" w14:textId="77777777" w:rsidR="003A47DA" w:rsidRDefault="00000000">
            <w:pPr>
              <w:shd w:val="clear" w:color="auto" w:fill="FFFFFF"/>
              <w:spacing w:after="0" w:line="240" w:lineRule="auto"/>
            </w:pPr>
            <w:r>
              <w:t>ВІЛ-гіпепластичний кандидоз</w:t>
            </w:r>
          </w:p>
          <w:p w14:paraId="05AC02A9" w14:textId="77777777" w:rsidR="003A47DA" w:rsidRDefault="003A47DA">
            <w:pPr>
              <w:shd w:val="clear" w:color="auto" w:fill="FFFFFF"/>
              <w:spacing w:after="0" w:line="240" w:lineRule="auto"/>
            </w:pPr>
          </w:p>
          <w:p w14:paraId="32EEB33C" w14:textId="77777777" w:rsidR="003A47DA" w:rsidRDefault="003A47DA">
            <w:pPr>
              <w:shd w:val="clear" w:color="auto" w:fill="FFFFFF"/>
              <w:spacing w:after="0" w:line="240" w:lineRule="auto"/>
            </w:pPr>
          </w:p>
          <w:p w14:paraId="0A5ED439" w14:textId="77777777" w:rsidR="003A47DA" w:rsidRDefault="003A47DA">
            <w:pPr>
              <w:shd w:val="clear" w:color="auto" w:fill="FFFFFF"/>
              <w:spacing w:after="0" w:line="240" w:lineRule="auto"/>
            </w:pPr>
          </w:p>
          <w:p w14:paraId="730056DC" w14:textId="77777777" w:rsidR="003A47DA" w:rsidRDefault="00000000">
            <w:pPr>
              <w:shd w:val="clear" w:color="auto" w:fill="FFFFFF"/>
              <w:spacing w:after="0" w:line="240" w:lineRule="auto"/>
            </w:pPr>
            <w:r>
              <w:lastRenderedPageBreak/>
              <w:t>Додаткові методи:</w:t>
            </w:r>
          </w:p>
          <w:p w14:paraId="6F11330D" w14:textId="77777777" w:rsidR="003A47DA" w:rsidRDefault="00000000">
            <w:pPr>
              <w:shd w:val="clear" w:color="auto" w:fill="FFFFFF"/>
              <w:spacing w:after="0" w:line="240" w:lineRule="auto"/>
            </w:pPr>
            <w:r>
              <w:t>- бактеріоскопія</w:t>
            </w:r>
          </w:p>
          <w:p w14:paraId="01E060C1" w14:textId="77777777" w:rsidR="003A47DA" w:rsidRDefault="00000000">
            <w:pPr>
              <w:shd w:val="clear" w:color="auto" w:fill="FFFFFF"/>
              <w:spacing w:after="0" w:line="240" w:lineRule="auto"/>
            </w:pPr>
            <w:r>
              <w:t>- клінічний аналіз крові з пальця</w:t>
            </w:r>
          </w:p>
          <w:p w14:paraId="17EC764D" w14:textId="77777777" w:rsidR="003A47DA" w:rsidRDefault="00000000">
            <w:pPr>
              <w:shd w:val="clear" w:color="auto" w:fill="FFFFFF"/>
              <w:spacing w:after="0" w:line="240" w:lineRule="auto"/>
            </w:pPr>
            <w:r>
              <w:t>- серологічний аналіз крові з вени:</w:t>
            </w:r>
          </w:p>
          <w:p w14:paraId="65832590" w14:textId="77777777" w:rsidR="003A47DA" w:rsidRDefault="00000000">
            <w:pPr>
              <w:shd w:val="clear" w:color="auto" w:fill="FFFFFF"/>
              <w:spacing w:after="0" w:line="240" w:lineRule="auto"/>
            </w:pPr>
            <w:r>
              <w:t>-імуноферментий аналіз крові (ІФА)</w:t>
            </w:r>
          </w:p>
          <w:p w14:paraId="734501FE" w14:textId="77777777" w:rsidR="003A47DA" w:rsidRDefault="00000000">
            <w:pPr>
              <w:shd w:val="clear" w:color="auto" w:fill="FFFFFF"/>
              <w:spacing w:after="0" w:line="240" w:lineRule="auto"/>
            </w:pPr>
            <w:r>
              <w:t>-імуноблотинг або вестернблотинг, обов'язковий контрольний тест</w:t>
            </w:r>
          </w:p>
          <w:p w14:paraId="396A50B4" w14:textId="77777777" w:rsidR="003A47DA" w:rsidRDefault="00000000">
            <w:pPr>
              <w:shd w:val="clear" w:color="auto" w:fill="FFFFFF"/>
              <w:spacing w:after="0" w:line="240" w:lineRule="auto"/>
            </w:pPr>
            <w:r>
              <w:t>-аналіз крові на цукор</w:t>
            </w:r>
          </w:p>
          <w:p w14:paraId="3EA6E4BB" w14:textId="77777777" w:rsidR="003A47DA" w:rsidRDefault="00000000">
            <w:pPr>
              <w:shd w:val="clear" w:color="auto" w:fill="FFFFFF"/>
              <w:spacing w:after="0" w:line="240" w:lineRule="auto"/>
            </w:pPr>
            <w:r>
              <w:t>Консультації інших фахівців</w:t>
            </w:r>
          </w:p>
        </w:tc>
        <w:tc>
          <w:tcPr>
            <w:tcW w:w="748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A19D85" w14:textId="77777777" w:rsidR="003A47DA" w:rsidRDefault="00000000">
            <w:pPr>
              <w:shd w:val="clear" w:color="auto" w:fill="FFFFFF"/>
              <w:spacing w:after="0" w:line="240" w:lineRule="auto"/>
            </w:pPr>
            <w:r>
              <w:lastRenderedPageBreak/>
              <w:t>- болючі еритематозні плівки на слизовій щік, піднебіння, невелика кількість нальоту.</w:t>
            </w:r>
          </w:p>
          <w:p w14:paraId="0A24CB04" w14:textId="77777777" w:rsidR="003A47DA" w:rsidRDefault="00000000">
            <w:pPr>
              <w:shd w:val="clear" w:color="auto" w:fill="FFFFFF"/>
              <w:spacing w:after="0" w:line="240" w:lineRule="auto"/>
            </w:pPr>
            <w:r>
              <w:t>- по лінії змикання зубів в ділянці комісур, на язиці, ближче до кореня - гіперплазія епітелію.</w:t>
            </w:r>
          </w:p>
          <w:p w14:paraId="408D07CF" w14:textId="77777777" w:rsidR="003A47DA" w:rsidRDefault="00000000">
            <w:pPr>
              <w:shd w:val="clear" w:color="auto" w:fill="FFFFFF"/>
              <w:spacing w:after="0" w:line="240" w:lineRule="auto"/>
            </w:pPr>
            <w:r>
              <w:t>- брудний наліт (розташований над рівнем слизової оболонки,  на тлі хронічної травми і т.д. зустрічається частіше у дітей. Жовто-білі бляшки, які легко знімаються. Виникають на будь-яких ділянках порожнини рота. Під ними гіперимована кровоточива поверхня.</w:t>
            </w:r>
          </w:p>
          <w:p w14:paraId="7D71623E" w14:textId="77777777" w:rsidR="003A47DA" w:rsidRDefault="00000000">
            <w:pPr>
              <w:shd w:val="clear" w:color="auto" w:fill="FFFFFF"/>
              <w:spacing w:after="0" w:line="240" w:lineRule="auto"/>
            </w:pPr>
            <w:r>
              <w:lastRenderedPageBreak/>
              <w:t xml:space="preserve">В картині крові – анемія,  &lt;12% лейкопенія, тромбоцитопенія, лімфопенія  &lt;1200 </w:t>
            </w:r>
          </w:p>
          <w:p w14:paraId="01D2E0C2" w14:textId="77777777" w:rsidR="003A47DA" w:rsidRDefault="00000000">
            <w:pPr>
              <w:shd w:val="clear" w:color="auto" w:fill="FFFFFF"/>
              <w:spacing w:after="0" w:line="240" w:lineRule="auto"/>
            </w:pPr>
            <w:r>
              <w:t xml:space="preserve">За наявності ВІЛ- позитивний в 68-100% випадках </w:t>
            </w:r>
          </w:p>
          <w:p w14:paraId="12052C40" w14:textId="77777777" w:rsidR="003A47DA" w:rsidRDefault="003A47DA">
            <w:pPr>
              <w:shd w:val="clear" w:color="auto" w:fill="FFFFFF"/>
              <w:spacing w:after="0" w:line="240" w:lineRule="auto"/>
            </w:pPr>
          </w:p>
          <w:p w14:paraId="6B7F4873" w14:textId="77777777" w:rsidR="003A47DA" w:rsidRDefault="003A47DA">
            <w:pPr>
              <w:shd w:val="clear" w:color="auto" w:fill="FFFFFF"/>
              <w:spacing w:after="0" w:line="240" w:lineRule="auto"/>
            </w:pPr>
          </w:p>
          <w:p w14:paraId="0D0B5346" w14:textId="77777777" w:rsidR="003A47DA" w:rsidRDefault="003A47DA">
            <w:pPr>
              <w:shd w:val="clear" w:color="auto" w:fill="FFFFFF"/>
              <w:spacing w:after="0" w:line="240" w:lineRule="auto"/>
            </w:pPr>
          </w:p>
          <w:p w14:paraId="068662B3" w14:textId="77777777" w:rsidR="003A47DA" w:rsidRDefault="003A47DA">
            <w:pPr>
              <w:shd w:val="clear" w:color="auto" w:fill="FFFFFF"/>
              <w:spacing w:after="0" w:line="240" w:lineRule="auto"/>
            </w:pPr>
          </w:p>
          <w:p w14:paraId="6C851E54" w14:textId="77777777" w:rsidR="003A47DA" w:rsidRDefault="003A47DA">
            <w:pPr>
              <w:shd w:val="clear" w:color="auto" w:fill="FFFFFF"/>
              <w:spacing w:after="0" w:line="240" w:lineRule="auto"/>
            </w:pPr>
          </w:p>
          <w:p w14:paraId="49E96A49" w14:textId="77777777" w:rsidR="003A47DA" w:rsidRDefault="003A47DA">
            <w:pPr>
              <w:shd w:val="clear" w:color="auto" w:fill="FFFFFF"/>
              <w:spacing w:after="0" w:line="240" w:lineRule="auto"/>
            </w:pPr>
          </w:p>
          <w:p w14:paraId="1A9F5068" w14:textId="77777777" w:rsidR="003A47DA" w:rsidRDefault="003A47DA">
            <w:pPr>
              <w:shd w:val="clear" w:color="auto" w:fill="FFFFFF"/>
              <w:spacing w:after="0" w:line="240" w:lineRule="auto"/>
            </w:pPr>
          </w:p>
          <w:p w14:paraId="6CDC701C" w14:textId="77777777" w:rsidR="003A47DA" w:rsidRDefault="00000000">
            <w:pPr>
              <w:shd w:val="clear" w:color="auto" w:fill="FFFFFF"/>
              <w:spacing w:after="0" w:line="240" w:lineRule="auto"/>
            </w:pPr>
            <w:r>
              <w:t>Негативний інфекціоніста</w:t>
            </w:r>
          </w:p>
        </w:tc>
      </w:tr>
    </w:tbl>
    <w:p w14:paraId="40DE846C" w14:textId="77777777" w:rsidR="003A47DA" w:rsidRDefault="00000000">
      <w:pPr>
        <w:shd w:val="clear" w:color="auto" w:fill="FFFFFF"/>
        <w:tabs>
          <w:tab w:val="left" w:pos="413"/>
        </w:tabs>
        <w:spacing w:after="0" w:line="240" w:lineRule="auto"/>
        <w:rPr>
          <w:b/>
        </w:rPr>
      </w:pPr>
      <w:r>
        <w:lastRenderedPageBreak/>
        <w:t xml:space="preserve">                                     </w:t>
      </w:r>
      <w:r>
        <w:rPr>
          <w:b/>
        </w:rPr>
        <w:t xml:space="preserve">            </w:t>
      </w:r>
    </w:p>
    <w:p w14:paraId="338AF79B" w14:textId="77777777" w:rsidR="003A47DA" w:rsidRDefault="003A47DA">
      <w:pPr>
        <w:shd w:val="clear" w:color="auto" w:fill="FFFFFF"/>
        <w:tabs>
          <w:tab w:val="left" w:pos="413"/>
        </w:tabs>
        <w:spacing w:after="0" w:line="240" w:lineRule="auto"/>
        <w:rPr>
          <w:b/>
        </w:rPr>
      </w:pPr>
    </w:p>
    <w:p w14:paraId="7549BD03" w14:textId="77777777" w:rsidR="003A47DA" w:rsidRDefault="00000000">
      <w:pPr>
        <w:shd w:val="clear" w:color="auto" w:fill="FFFFFF"/>
        <w:tabs>
          <w:tab w:val="left" w:pos="413"/>
        </w:tabs>
        <w:spacing w:after="0" w:line="240" w:lineRule="auto"/>
      </w:pPr>
      <w:r>
        <w:t xml:space="preserve">                                          </w:t>
      </w:r>
      <w:r>
        <w:rPr>
          <w:b/>
        </w:rPr>
        <w:t xml:space="preserve"> СХЕМА ООД ПО ТЕМІ:</w:t>
      </w:r>
    </w:p>
    <w:p w14:paraId="28E515C6" w14:textId="77777777" w:rsidR="003A47DA" w:rsidRDefault="00000000">
      <w:pPr>
        <w:spacing w:after="0" w:line="240" w:lineRule="auto"/>
      </w:pPr>
      <w:r>
        <w:t xml:space="preserve">                         «</w:t>
      </w:r>
      <w:r>
        <w:rPr>
          <w:b/>
          <w:i/>
        </w:rPr>
        <w:t>Гостра ВІЛ– інфекція без вторинних захворювань»</w:t>
      </w:r>
    </w:p>
    <w:tbl>
      <w:tblPr>
        <w:tblStyle w:val="af2"/>
        <w:tblW w:w="10491"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2"/>
        <w:gridCol w:w="3827"/>
        <w:gridCol w:w="1985"/>
        <w:gridCol w:w="2977"/>
      </w:tblGrid>
      <w:tr w:rsidR="003A47DA" w14:paraId="081C2D59" w14:textId="77777777">
        <w:trPr>
          <w:trHeight w:val="741"/>
        </w:trPr>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781262B" w14:textId="77777777" w:rsidR="003A47DA" w:rsidRDefault="00000000">
            <w:pPr>
              <w:widowControl w:val="0"/>
              <w:shd w:val="clear" w:color="auto" w:fill="FFFFFF"/>
              <w:spacing w:after="0" w:line="240" w:lineRule="auto"/>
              <w:rPr>
                <w:i/>
                <w:sz w:val="26"/>
                <w:szCs w:val="26"/>
              </w:rPr>
            </w:pPr>
            <w:r>
              <w:rPr>
                <w:i/>
                <w:sz w:val="26"/>
                <w:szCs w:val="26"/>
              </w:rPr>
              <w:t>Порядок обстеження</w:t>
            </w:r>
          </w:p>
          <w:p w14:paraId="30A22646" w14:textId="77777777" w:rsidR="003A47DA" w:rsidRDefault="003A47DA">
            <w:pPr>
              <w:widowControl w:val="0"/>
              <w:spacing w:after="0" w:line="240" w:lineRule="auto"/>
              <w:jc w:val="center"/>
              <w:rPr>
                <w:sz w:val="26"/>
                <w:szCs w:val="26"/>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57A31F93" w14:textId="77777777" w:rsidR="003A47DA" w:rsidRDefault="00000000">
            <w:pPr>
              <w:widowControl w:val="0"/>
              <w:shd w:val="clear" w:color="auto" w:fill="FFFFFF"/>
              <w:spacing w:after="0" w:line="240" w:lineRule="auto"/>
              <w:ind w:hanging="96"/>
              <w:jc w:val="center"/>
              <w:rPr>
                <w:i/>
                <w:sz w:val="26"/>
                <w:szCs w:val="26"/>
              </w:rPr>
            </w:pPr>
            <w:r>
              <w:rPr>
                <w:i/>
                <w:sz w:val="26"/>
                <w:szCs w:val="26"/>
              </w:rPr>
              <w:t>Виявлені симптоми</w:t>
            </w:r>
          </w:p>
          <w:p w14:paraId="27FF2392" w14:textId="77777777" w:rsidR="003A47DA" w:rsidRDefault="003A47DA">
            <w:pPr>
              <w:widowControl w:val="0"/>
              <w:spacing w:after="0" w:line="240" w:lineRule="auto"/>
              <w:jc w:val="center"/>
              <w:rPr>
                <w:sz w:val="26"/>
                <w:szCs w:val="26"/>
              </w:rPr>
            </w:pPr>
          </w:p>
          <w:p w14:paraId="0204515D" w14:textId="77777777" w:rsidR="003A47DA" w:rsidRDefault="003A47DA">
            <w:pPr>
              <w:widowControl w:val="0"/>
              <w:spacing w:after="0" w:line="240" w:lineRule="auto"/>
              <w:rPr>
                <w:sz w:val="26"/>
                <w:szCs w:val="26"/>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AB20E89" w14:textId="77777777" w:rsidR="003A47DA" w:rsidRDefault="00000000">
            <w:pPr>
              <w:widowControl w:val="0"/>
              <w:spacing w:after="0" w:line="240" w:lineRule="auto"/>
              <w:jc w:val="center"/>
              <w:rPr>
                <w:sz w:val="26"/>
                <w:szCs w:val="26"/>
              </w:rPr>
            </w:pPr>
            <w:r>
              <w:rPr>
                <w:i/>
                <w:sz w:val="26"/>
                <w:szCs w:val="26"/>
              </w:rPr>
              <w:t>Патогенетичне обгрунтування симптомів</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BE48EFE" w14:textId="77777777" w:rsidR="003A47DA" w:rsidRDefault="00000000">
            <w:pPr>
              <w:widowControl w:val="0"/>
              <w:spacing w:after="0" w:line="240" w:lineRule="auto"/>
              <w:jc w:val="center"/>
              <w:rPr>
                <w:i/>
                <w:sz w:val="26"/>
                <w:szCs w:val="26"/>
              </w:rPr>
            </w:pPr>
            <w:r>
              <w:rPr>
                <w:i/>
                <w:sz w:val="26"/>
                <w:szCs w:val="26"/>
              </w:rPr>
              <w:t>Діагностика</w:t>
            </w:r>
          </w:p>
          <w:p w14:paraId="2A4E5C00" w14:textId="77777777" w:rsidR="003A47DA" w:rsidRDefault="003A47DA">
            <w:pPr>
              <w:widowControl w:val="0"/>
              <w:spacing w:after="0" w:line="240" w:lineRule="auto"/>
              <w:jc w:val="center"/>
              <w:rPr>
                <w:sz w:val="26"/>
                <w:szCs w:val="26"/>
              </w:rPr>
            </w:pPr>
          </w:p>
          <w:p w14:paraId="1B2C288B" w14:textId="77777777" w:rsidR="003A47DA" w:rsidRDefault="003A47DA">
            <w:pPr>
              <w:widowControl w:val="0"/>
              <w:spacing w:after="0" w:line="240" w:lineRule="auto"/>
              <w:jc w:val="center"/>
              <w:rPr>
                <w:sz w:val="26"/>
                <w:szCs w:val="26"/>
              </w:rPr>
            </w:pPr>
          </w:p>
        </w:tc>
      </w:tr>
      <w:tr w:rsidR="003A47DA" w14:paraId="222D4139" w14:textId="77777777">
        <w:trPr>
          <w:trHeight w:val="972"/>
        </w:trPr>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C04626F" w14:textId="77777777" w:rsidR="003A47DA" w:rsidRDefault="00000000">
            <w:pPr>
              <w:widowControl w:val="0"/>
              <w:shd w:val="clear" w:color="auto" w:fill="FFFFFF"/>
              <w:spacing w:after="0" w:line="240" w:lineRule="auto"/>
              <w:rPr>
                <w:sz w:val="26"/>
                <w:szCs w:val="26"/>
              </w:rPr>
            </w:pPr>
            <w:r>
              <w:rPr>
                <w:b/>
                <w:sz w:val="26"/>
                <w:szCs w:val="26"/>
              </w:rPr>
              <w:t>Опитування</w:t>
            </w:r>
          </w:p>
          <w:p w14:paraId="0F411185" w14:textId="77777777" w:rsidR="003A47DA" w:rsidRDefault="00000000">
            <w:pPr>
              <w:widowControl w:val="0"/>
              <w:shd w:val="clear" w:color="auto" w:fill="FFFFFF"/>
              <w:spacing w:after="0" w:line="240" w:lineRule="auto"/>
              <w:rPr>
                <w:sz w:val="26"/>
                <w:szCs w:val="26"/>
              </w:rPr>
            </w:pPr>
            <w:r>
              <w:rPr>
                <w:i/>
                <w:sz w:val="26"/>
                <w:szCs w:val="26"/>
              </w:rPr>
              <w:t>скарги</w:t>
            </w:r>
          </w:p>
          <w:p w14:paraId="4E49E2F3" w14:textId="77777777" w:rsidR="003A47DA" w:rsidRDefault="003A47DA">
            <w:pPr>
              <w:widowControl w:val="0"/>
              <w:spacing w:after="0" w:line="240" w:lineRule="auto"/>
              <w:jc w:val="center"/>
              <w:rPr>
                <w:sz w:val="26"/>
                <w:szCs w:val="26"/>
              </w:rPr>
            </w:pPr>
          </w:p>
          <w:p w14:paraId="039450A2" w14:textId="77777777" w:rsidR="003A47DA" w:rsidRDefault="003A47DA">
            <w:pPr>
              <w:widowControl w:val="0"/>
              <w:spacing w:after="0" w:line="240" w:lineRule="auto"/>
              <w:jc w:val="center"/>
              <w:rPr>
                <w:sz w:val="26"/>
                <w:szCs w:val="26"/>
              </w:rPr>
            </w:pPr>
          </w:p>
          <w:p w14:paraId="6BE60DD9" w14:textId="77777777" w:rsidR="003A47DA" w:rsidRDefault="003A47DA">
            <w:pPr>
              <w:widowControl w:val="0"/>
              <w:spacing w:after="0" w:line="240" w:lineRule="auto"/>
              <w:jc w:val="center"/>
              <w:rPr>
                <w:sz w:val="26"/>
                <w:szCs w:val="26"/>
              </w:rPr>
            </w:pPr>
          </w:p>
          <w:p w14:paraId="73AE241B" w14:textId="77777777" w:rsidR="003A47DA" w:rsidRDefault="003A47DA">
            <w:pPr>
              <w:widowControl w:val="0"/>
              <w:spacing w:after="0" w:line="240" w:lineRule="auto"/>
              <w:jc w:val="center"/>
              <w:rPr>
                <w:sz w:val="26"/>
                <w:szCs w:val="26"/>
              </w:rPr>
            </w:pPr>
          </w:p>
          <w:p w14:paraId="7AAC1DC3" w14:textId="77777777" w:rsidR="003A47DA" w:rsidRDefault="003A47DA">
            <w:pPr>
              <w:widowControl w:val="0"/>
              <w:spacing w:after="0" w:line="240" w:lineRule="auto"/>
              <w:jc w:val="center"/>
              <w:rPr>
                <w:sz w:val="26"/>
                <w:szCs w:val="26"/>
              </w:rPr>
            </w:pPr>
          </w:p>
          <w:p w14:paraId="37FEA8B8" w14:textId="77777777" w:rsidR="003A47DA" w:rsidRDefault="003A47DA">
            <w:pPr>
              <w:widowControl w:val="0"/>
              <w:spacing w:after="0" w:line="240" w:lineRule="auto"/>
              <w:jc w:val="center"/>
              <w:rPr>
                <w:sz w:val="26"/>
                <w:szCs w:val="26"/>
              </w:rPr>
            </w:pPr>
          </w:p>
          <w:p w14:paraId="3F9B5D75" w14:textId="77777777" w:rsidR="003A47DA" w:rsidRDefault="003A47DA">
            <w:pPr>
              <w:widowControl w:val="0"/>
              <w:spacing w:after="0" w:line="240" w:lineRule="auto"/>
              <w:jc w:val="center"/>
              <w:rPr>
                <w:sz w:val="26"/>
                <w:szCs w:val="26"/>
              </w:rPr>
            </w:pPr>
          </w:p>
          <w:p w14:paraId="465D1756" w14:textId="77777777" w:rsidR="003A47DA" w:rsidRDefault="003A47DA">
            <w:pPr>
              <w:widowControl w:val="0"/>
              <w:spacing w:after="0" w:line="240" w:lineRule="auto"/>
              <w:jc w:val="center"/>
              <w:rPr>
                <w:sz w:val="26"/>
                <w:szCs w:val="26"/>
              </w:rPr>
            </w:pPr>
          </w:p>
          <w:p w14:paraId="7C55232B" w14:textId="77777777" w:rsidR="003A47DA" w:rsidRDefault="00000000">
            <w:pPr>
              <w:widowControl w:val="0"/>
              <w:shd w:val="clear" w:color="auto" w:fill="FFFFFF"/>
              <w:spacing w:after="0" w:line="240" w:lineRule="auto"/>
              <w:rPr>
                <w:sz w:val="26"/>
                <w:szCs w:val="26"/>
              </w:rPr>
            </w:pPr>
            <w:r>
              <w:rPr>
                <w:b/>
                <w:sz w:val="26"/>
                <w:szCs w:val="26"/>
              </w:rPr>
              <w:t>Анамнез</w:t>
            </w:r>
          </w:p>
          <w:p w14:paraId="69331C29" w14:textId="77777777" w:rsidR="003A47DA" w:rsidRDefault="00000000">
            <w:pPr>
              <w:widowControl w:val="0"/>
              <w:shd w:val="clear" w:color="auto" w:fill="FFFFFF"/>
              <w:spacing w:after="0" w:line="240" w:lineRule="auto"/>
              <w:rPr>
                <w:sz w:val="26"/>
                <w:szCs w:val="26"/>
              </w:rPr>
            </w:pPr>
            <w:r>
              <w:rPr>
                <w:i/>
                <w:sz w:val="26"/>
                <w:szCs w:val="26"/>
              </w:rPr>
              <w:t>стать,</w:t>
            </w:r>
          </w:p>
          <w:p w14:paraId="68CC2E54" w14:textId="77777777" w:rsidR="003A47DA" w:rsidRDefault="00000000">
            <w:pPr>
              <w:widowControl w:val="0"/>
              <w:shd w:val="clear" w:color="auto" w:fill="FFFFFF"/>
              <w:spacing w:after="0" w:line="240" w:lineRule="auto"/>
              <w:rPr>
                <w:sz w:val="26"/>
                <w:szCs w:val="26"/>
              </w:rPr>
            </w:pPr>
            <w:r>
              <w:rPr>
                <w:i/>
                <w:sz w:val="26"/>
                <w:szCs w:val="26"/>
              </w:rPr>
              <w:t>вік, перенесені</w:t>
            </w:r>
          </w:p>
          <w:p w14:paraId="7C1A39C2" w14:textId="77777777" w:rsidR="003A47DA" w:rsidRDefault="00000000">
            <w:pPr>
              <w:widowControl w:val="0"/>
              <w:shd w:val="clear" w:color="auto" w:fill="FFFFFF"/>
              <w:spacing w:after="0" w:line="240" w:lineRule="auto"/>
              <w:rPr>
                <w:sz w:val="26"/>
                <w:szCs w:val="26"/>
              </w:rPr>
            </w:pPr>
            <w:r>
              <w:rPr>
                <w:i/>
                <w:sz w:val="26"/>
                <w:szCs w:val="26"/>
              </w:rPr>
              <w:t>і  супутні</w:t>
            </w:r>
          </w:p>
          <w:p w14:paraId="1526C13D" w14:textId="77777777" w:rsidR="003A47DA" w:rsidRDefault="00000000">
            <w:pPr>
              <w:widowControl w:val="0"/>
              <w:shd w:val="clear" w:color="auto" w:fill="FFFFFF"/>
              <w:spacing w:after="0" w:line="240" w:lineRule="auto"/>
              <w:rPr>
                <w:sz w:val="26"/>
                <w:szCs w:val="26"/>
              </w:rPr>
            </w:pPr>
            <w:r>
              <w:rPr>
                <w:i/>
                <w:sz w:val="26"/>
                <w:szCs w:val="26"/>
              </w:rPr>
              <w:t>захворювання</w:t>
            </w:r>
          </w:p>
          <w:p w14:paraId="0ACFFB15" w14:textId="77777777" w:rsidR="003A47DA" w:rsidRDefault="003A47DA">
            <w:pPr>
              <w:widowControl w:val="0"/>
              <w:spacing w:after="0" w:line="240" w:lineRule="auto"/>
              <w:jc w:val="center"/>
              <w:rPr>
                <w:i/>
                <w:sz w:val="26"/>
                <w:szCs w:val="26"/>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67E017C3" w14:textId="77777777" w:rsidR="003A47DA" w:rsidRDefault="00000000">
            <w:pPr>
              <w:spacing w:after="0" w:line="240" w:lineRule="auto"/>
              <w:rPr>
                <w:sz w:val="26"/>
                <w:szCs w:val="26"/>
              </w:rPr>
            </w:pPr>
            <w:r>
              <w:rPr>
                <w:sz w:val="26"/>
                <w:szCs w:val="26"/>
              </w:rPr>
              <w:t>На підвищення температури тіла до 37,5-38 °С. Іноді захворювання протікає по типу ГРВІ. Діарея, висипання на шкірі. Виразки на слизовій оболонці стравоходу, геніталій, іноді на слизовій оболонці рота. Збільшення лімфатичних вузлів. Безпричинна слабкість, стомлюваність, головний біль, нудота, блювота.</w:t>
            </w:r>
          </w:p>
          <w:p w14:paraId="1AFC8A74" w14:textId="77777777" w:rsidR="003A47DA" w:rsidRDefault="00000000">
            <w:pPr>
              <w:spacing w:after="0" w:line="240" w:lineRule="auto"/>
              <w:rPr>
                <w:sz w:val="26"/>
                <w:szCs w:val="26"/>
              </w:rPr>
            </w:pPr>
            <w:r>
              <w:rPr>
                <w:sz w:val="26"/>
                <w:szCs w:val="26"/>
              </w:rPr>
              <w:t>Хворіють як чоловіки, так і жінки. Переважно молоді люди. Можливі перенесені і супутні захворювання, не пов’язані з ВІЛ-інфекцією. У цій стадії вторинні супутні ВІЛ-інфекції захворювання не спостерігаються.</w:t>
            </w:r>
          </w:p>
          <w:p w14:paraId="65584C38" w14:textId="77777777" w:rsidR="003A47DA" w:rsidRDefault="00000000">
            <w:pPr>
              <w:widowControl w:val="0"/>
              <w:shd w:val="clear" w:color="auto" w:fill="FFFFFF"/>
              <w:spacing w:after="0" w:line="240" w:lineRule="auto"/>
              <w:rPr>
                <w:sz w:val="26"/>
                <w:szCs w:val="26"/>
              </w:rPr>
            </w:pPr>
            <w:r>
              <w:rPr>
                <w:sz w:val="26"/>
                <w:szCs w:val="26"/>
              </w:rPr>
              <w:t xml:space="preserve">Папульозний, петехіальний, уртикарний висип на обличчі, тулубі, кінцівках. </w:t>
            </w:r>
          </w:p>
          <w:p w14:paraId="0770F682" w14:textId="77777777" w:rsidR="003A47DA" w:rsidRDefault="00000000">
            <w:pPr>
              <w:widowControl w:val="0"/>
              <w:shd w:val="clear" w:color="auto" w:fill="FFFFFF"/>
              <w:spacing w:after="0" w:line="240" w:lineRule="auto"/>
              <w:rPr>
                <w:sz w:val="26"/>
                <w:szCs w:val="26"/>
              </w:rPr>
            </w:pPr>
            <w:r>
              <w:rPr>
                <w:sz w:val="26"/>
                <w:szCs w:val="26"/>
              </w:rPr>
              <w:t xml:space="preserve">Висип має схожість з висипами при корі і краснусі. Можливо збільшення селезінки, печінки, виразкові ураження слизової </w:t>
            </w:r>
            <w:r>
              <w:rPr>
                <w:sz w:val="26"/>
                <w:szCs w:val="26"/>
              </w:rPr>
              <w:lastRenderedPageBreak/>
              <w:t>оболонки порожнини рота, стравоходу, геніталій. Лімфаденопатія. Найчастіше збільшуються пахвові, потиличні і шийні лімфатичні вузли При пальпації лімфатичні вузли болісні, рухомі, не спаяні між собою і з навколишніми тканинами. Лімфатичні   вузли збільшені в середньому на 2-3см.</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3AD9DDD" w14:textId="77777777" w:rsidR="003A47DA" w:rsidRDefault="00000000">
            <w:pPr>
              <w:widowControl w:val="0"/>
              <w:shd w:val="clear" w:color="auto" w:fill="FFFFFF"/>
              <w:spacing w:after="0" w:line="240" w:lineRule="auto"/>
              <w:rPr>
                <w:sz w:val="26"/>
                <w:szCs w:val="26"/>
              </w:rPr>
            </w:pPr>
            <w:r>
              <w:rPr>
                <w:sz w:val="26"/>
                <w:szCs w:val="26"/>
              </w:rPr>
              <w:lastRenderedPageBreak/>
              <w:t>Транзиторне зниження кількості СD4+-лимфоцитов.</w:t>
            </w:r>
          </w:p>
          <w:p w14:paraId="068DE973" w14:textId="77777777" w:rsidR="003A47DA" w:rsidRDefault="003A47DA">
            <w:pPr>
              <w:widowControl w:val="0"/>
              <w:spacing w:after="0" w:line="240" w:lineRule="auto"/>
              <w:jc w:val="center"/>
              <w:rPr>
                <w:i/>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0D41A32B" w14:textId="77777777" w:rsidR="003A47DA" w:rsidRDefault="00000000">
            <w:pPr>
              <w:widowControl w:val="0"/>
              <w:spacing w:after="0" w:line="240" w:lineRule="auto"/>
              <w:rPr>
                <w:sz w:val="26"/>
                <w:szCs w:val="26"/>
              </w:rPr>
            </w:pPr>
            <w:r>
              <w:rPr>
                <w:sz w:val="26"/>
                <w:szCs w:val="26"/>
              </w:rPr>
              <w:t>Можливе визначення вірусу в плазмі. Початок цієї стадії, як правило, випереджає появу антитіл. На початку гострої стадії в сироватці крові антитіла можуть бути відсутніми. Для діагностики доцільно використовувати ПЦР, що дозволяє виявити вірусну РНК або антиген. Визначення</w:t>
            </w:r>
          </w:p>
          <w:p w14:paraId="2A1D598D" w14:textId="77777777" w:rsidR="003A47DA" w:rsidRDefault="00000000">
            <w:pPr>
              <w:widowControl w:val="0"/>
              <w:shd w:val="clear" w:color="auto" w:fill="FFFFFF"/>
              <w:spacing w:after="0" w:line="240" w:lineRule="auto"/>
              <w:rPr>
                <w:sz w:val="26"/>
                <w:szCs w:val="26"/>
              </w:rPr>
            </w:pPr>
            <w:r>
              <w:rPr>
                <w:sz w:val="26"/>
                <w:szCs w:val="26"/>
              </w:rPr>
              <w:t>кількості СD4+ лімфоцитів наголошується їх транзиторне зниження.</w:t>
            </w:r>
          </w:p>
          <w:p w14:paraId="43014127" w14:textId="77777777" w:rsidR="003A47DA" w:rsidRDefault="003A47DA">
            <w:pPr>
              <w:widowControl w:val="0"/>
              <w:spacing w:after="0" w:line="240" w:lineRule="auto"/>
              <w:jc w:val="center"/>
              <w:rPr>
                <w:i/>
                <w:sz w:val="26"/>
                <w:szCs w:val="26"/>
              </w:rPr>
            </w:pPr>
          </w:p>
        </w:tc>
      </w:tr>
      <w:tr w:rsidR="003A47DA" w14:paraId="5A22D9D3" w14:textId="77777777">
        <w:trPr>
          <w:trHeight w:val="1401"/>
        </w:trPr>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D2BE932" w14:textId="77777777" w:rsidR="003A47DA" w:rsidRDefault="00000000">
            <w:pPr>
              <w:widowControl w:val="0"/>
              <w:shd w:val="clear" w:color="auto" w:fill="FFFFFF"/>
              <w:spacing w:after="0" w:line="240" w:lineRule="auto"/>
              <w:rPr>
                <w:sz w:val="26"/>
                <w:szCs w:val="26"/>
              </w:rPr>
            </w:pPr>
            <w:r>
              <w:rPr>
                <w:b/>
                <w:sz w:val="26"/>
                <w:szCs w:val="26"/>
              </w:rPr>
              <w:t>Огляд</w:t>
            </w:r>
          </w:p>
          <w:p w14:paraId="589DF390" w14:textId="77777777" w:rsidR="003A47DA" w:rsidRDefault="00000000">
            <w:pPr>
              <w:widowControl w:val="0"/>
              <w:shd w:val="clear" w:color="auto" w:fill="FFFFFF"/>
              <w:spacing w:after="0" w:line="240" w:lineRule="auto"/>
              <w:rPr>
                <w:sz w:val="26"/>
                <w:szCs w:val="26"/>
              </w:rPr>
            </w:pPr>
            <w:r>
              <w:rPr>
                <w:i/>
                <w:sz w:val="26"/>
                <w:szCs w:val="26"/>
              </w:rPr>
              <w:t>зовнішній  огляд</w:t>
            </w:r>
            <w:r>
              <w:rPr>
                <w:sz w:val="26"/>
                <w:szCs w:val="26"/>
              </w:rPr>
              <w:t xml:space="preserve"> </w:t>
            </w:r>
            <w:r>
              <w:rPr>
                <w:i/>
                <w:sz w:val="26"/>
                <w:szCs w:val="26"/>
              </w:rPr>
              <w:t>і огляд порожнини  роту</w:t>
            </w:r>
          </w:p>
          <w:p w14:paraId="3E95B155" w14:textId="77777777" w:rsidR="003A47DA" w:rsidRDefault="003A47DA">
            <w:pPr>
              <w:widowControl w:val="0"/>
              <w:spacing w:after="0" w:line="240" w:lineRule="auto"/>
              <w:rPr>
                <w:sz w:val="26"/>
                <w:szCs w:val="26"/>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0FC0D170" w14:textId="77777777" w:rsidR="003A47DA" w:rsidRDefault="003A47DA">
            <w:pPr>
              <w:widowControl w:val="0"/>
              <w:spacing w:after="0" w:line="240" w:lineRule="auto"/>
              <w:rPr>
                <w:sz w:val="26"/>
                <w:szCs w:val="26"/>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32F7B11" w14:textId="77777777" w:rsidR="003A47DA" w:rsidRDefault="00000000">
            <w:pPr>
              <w:widowControl w:val="0"/>
              <w:shd w:val="clear" w:color="auto" w:fill="FFFFFF"/>
              <w:spacing w:after="0" w:line="240" w:lineRule="auto"/>
              <w:rPr>
                <w:sz w:val="26"/>
                <w:szCs w:val="26"/>
              </w:rPr>
            </w:pPr>
            <w:r>
              <w:rPr>
                <w:sz w:val="26"/>
                <w:szCs w:val="26"/>
              </w:rPr>
              <w:t>Транзиторне зниження кількості СD4+ -лимфоцитов.</w:t>
            </w:r>
          </w:p>
          <w:p w14:paraId="7F914304" w14:textId="77777777" w:rsidR="003A47DA" w:rsidRDefault="003A47DA">
            <w:pPr>
              <w:widowControl w:val="0"/>
              <w:spacing w:after="0" w:line="240" w:lineRule="auto"/>
              <w:rPr>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02C4FCCC" w14:textId="77777777" w:rsidR="003A47DA" w:rsidRDefault="00000000">
            <w:pPr>
              <w:widowControl w:val="0"/>
              <w:shd w:val="clear" w:color="auto" w:fill="FFFFFF"/>
              <w:spacing w:after="0" w:line="240" w:lineRule="auto"/>
              <w:rPr>
                <w:sz w:val="26"/>
                <w:szCs w:val="26"/>
              </w:rPr>
            </w:pPr>
            <w:r>
              <w:rPr>
                <w:sz w:val="26"/>
                <w:szCs w:val="26"/>
              </w:rPr>
              <w:t>Стоматолог може запідозрити ВІЛ-інфекцію на основі корекраснухоподібної чи мононуклеозоподібної симптоматики з лімфаденопатією</w:t>
            </w:r>
          </w:p>
        </w:tc>
      </w:tr>
    </w:tbl>
    <w:p w14:paraId="060B6AF2" w14:textId="77777777" w:rsidR="003A47DA" w:rsidRDefault="003A47DA">
      <w:pPr>
        <w:spacing w:after="0" w:line="240" w:lineRule="auto"/>
      </w:pPr>
    </w:p>
    <w:p w14:paraId="7F12709F" w14:textId="77777777" w:rsidR="003A47DA" w:rsidRDefault="003A47DA">
      <w:pPr>
        <w:shd w:val="clear" w:color="auto" w:fill="FFFFFF"/>
        <w:tabs>
          <w:tab w:val="left" w:pos="413"/>
        </w:tabs>
        <w:spacing w:after="0" w:line="240" w:lineRule="auto"/>
        <w:jc w:val="center"/>
        <w:rPr>
          <w:b/>
        </w:rPr>
      </w:pPr>
    </w:p>
    <w:p w14:paraId="01777223" w14:textId="77777777" w:rsidR="003A47DA" w:rsidRDefault="00000000">
      <w:pPr>
        <w:shd w:val="clear" w:color="auto" w:fill="FFFFFF"/>
        <w:tabs>
          <w:tab w:val="left" w:pos="413"/>
        </w:tabs>
        <w:spacing w:after="0" w:line="240" w:lineRule="auto"/>
        <w:jc w:val="center"/>
      </w:pPr>
      <w:r>
        <w:rPr>
          <w:b/>
        </w:rPr>
        <w:t>СХЕМА ООД ПО ТЕМІ:</w:t>
      </w:r>
    </w:p>
    <w:p w14:paraId="5E624B41" w14:textId="77777777" w:rsidR="003A47DA" w:rsidRDefault="00000000">
      <w:pPr>
        <w:spacing w:after="0" w:line="240" w:lineRule="auto"/>
        <w:rPr>
          <w:b/>
          <w:i/>
        </w:rPr>
      </w:pPr>
      <w:r>
        <w:t xml:space="preserve">                «</w:t>
      </w:r>
      <w:r>
        <w:rPr>
          <w:b/>
          <w:i/>
        </w:rPr>
        <w:t>Гостра ВІЛ – інфекція з вторинними захворюваннями»</w:t>
      </w:r>
    </w:p>
    <w:tbl>
      <w:tblPr>
        <w:tblStyle w:val="af3"/>
        <w:tblW w:w="11269" w:type="dxa"/>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96"/>
        <w:gridCol w:w="3553"/>
        <w:gridCol w:w="2431"/>
        <w:gridCol w:w="3789"/>
      </w:tblGrid>
      <w:tr w:rsidR="003A47DA" w14:paraId="688880B1" w14:textId="77777777">
        <w:trPr>
          <w:trHeight w:val="499"/>
        </w:trPr>
        <w:tc>
          <w:tcPr>
            <w:tcW w:w="1496" w:type="dxa"/>
            <w:tcBorders>
              <w:top w:val="single" w:sz="4" w:space="0" w:color="000000"/>
              <w:left w:val="single" w:sz="4" w:space="0" w:color="000000"/>
              <w:bottom w:val="single" w:sz="4" w:space="0" w:color="000000"/>
              <w:right w:val="single" w:sz="4" w:space="0" w:color="000000"/>
            </w:tcBorders>
            <w:shd w:val="clear" w:color="auto" w:fill="auto"/>
          </w:tcPr>
          <w:p w14:paraId="7BEDF2B3" w14:textId="77777777" w:rsidR="003A47DA" w:rsidRDefault="00000000">
            <w:pPr>
              <w:widowControl w:val="0"/>
              <w:spacing w:after="0" w:line="240" w:lineRule="auto"/>
              <w:rPr>
                <w:i/>
              </w:rPr>
            </w:pPr>
            <w:r>
              <w:rPr>
                <w:i/>
              </w:rPr>
              <w:t>Порядок обстеження</w:t>
            </w:r>
          </w:p>
        </w:tc>
        <w:tc>
          <w:tcPr>
            <w:tcW w:w="3553" w:type="dxa"/>
            <w:tcBorders>
              <w:top w:val="single" w:sz="4" w:space="0" w:color="000000"/>
              <w:left w:val="single" w:sz="4" w:space="0" w:color="000000"/>
              <w:bottom w:val="single" w:sz="4" w:space="0" w:color="000000"/>
              <w:right w:val="single" w:sz="4" w:space="0" w:color="000000"/>
            </w:tcBorders>
            <w:shd w:val="clear" w:color="auto" w:fill="auto"/>
          </w:tcPr>
          <w:p w14:paraId="7284AC85" w14:textId="77777777" w:rsidR="003A47DA" w:rsidRDefault="00000000">
            <w:pPr>
              <w:spacing w:after="0" w:line="240" w:lineRule="auto"/>
              <w:rPr>
                <w:i/>
              </w:rPr>
            </w:pPr>
            <w:r>
              <w:rPr>
                <w:i/>
              </w:rPr>
              <w:t>Виявлені</w:t>
            </w:r>
            <w:r>
              <w:t xml:space="preserve"> </w:t>
            </w:r>
            <w:r>
              <w:rPr>
                <w:i/>
              </w:rPr>
              <w:t>симптоми</w:t>
            </w:r>
          </w:p>
          <w:p w14:paraId="66DB4EF1" w14:textId="77777777" w:rsidR="003A47DA" w:rsidRDefault="003A47DA">
            <w:pPr>
              <w:widowControl w:val="0"/>
              <w:spacing w:after="0" w:line="240" w:lineRule="auto"/>
              <w:rPr>
                <w:i/>
              </w:rPr>
            </w:pPr>
          </w:p>
        </w:tc>
        <w:tc>
          <w:tcPr>
            <w:tcW w:w="2431" w:type="dxa"/>
            <w:tcBorders>
              <w:top w:val="single" w:sz="4" w:space="0" w:color="000000"/>
              <w:left w:val="single" w:sz="4" w:space="0" w:color="000000"/>
              <w:bottom w:val="single" w:sz="4" w:space="0" w:color="000000"/>
              <w:right w:val="single" w:sz="4" w:space="0" w:color="000000"/>
            </w:tcBorders>
            <w:shd w:val="clear" w:color="auto" w:fill="auto"/>
          </w:tcPr>
          <w:p w14:paraId="067071A9" w14:textId="77777777" w:rsidR="003A47DA" w:rsidRDefault="00000000">
            <w:pPr>
              <w:widowControl w:val="0"/>
              <w:spacing w:after="0" w:line="240" w:lineRule="auto"/>
              <w:rPr>
                <w:i/>
              </w:rPr>
            </w:pPr>
            <w:r>
              <w:rPr>
                <w:i/>
              </w:rPr>
              <w:t>Патогенетичне обґрунтування симптомів</w:t>
            </w:r>
          </w:p>
        </w:tc>
        <w:tc>
          <w:tcPr>
            <w:tcW w:w="3789" w:type="dxa"/>
            <w:tcBorders>
              <w:top w:val="single" w:sz="4" w:space="0" w:color="000000"/>
              <w:left w:val="single" w:sz="4" w:space="0" w:color="000000"/>
              <w:bottom w:val="single" w:sz="4" w:space="0" w:color="000000"/>
              <w:right w:val="single" w:sz="4" w:space="0" w:color="000000"/>
            </w:tcBorders>
            <w:shd w:val="clear" w:color="auto" w:fill="auto"/>
          </w:tcPr>
          <w:p w14:paraId="22C50869" w14:textId="77777777" w:rsidR="003A47DA" w:rsidRDefault="00000000">
            <w:pPr>
              <w:spacing w:after="0" w:line="240" w:lineRule="auto"/>
              <w:rPr>
                <w:i/>
              </w:rPr>
            </w:pPr>
            <w:r>
              <w:rPr>
                <w:i/>
              </w:rPr>
              <w:t xml:space="preserve">           Діагностика</w:t>
            </w:r>
          </w:p>
          <w:p w14:paraId="7BE05778" w14:textId="77777777" w:rsidR="003A47DA" w:rsidRDefault="003A47DA">
            <w:pPr>
              <w:widowControl w:val="0"/>
              <w:spacing w:after="0" w:line="240" w:lineRule="auto"/>
              <w:rPr>
                <w:i/>
              </w:rPr>
            </w:pPr>
          </w:p>
        </w:tc>
      </w:tr>
      <w:tr w:rsidR="003A47DA" w14:paraId="7F10108B" w14:textId="77777777">
        <w:trPr>
          <w:trHeight w:val="2513"/>
        </w:trPr>
        <w:tc>
          <w:tcPr>
            <w:tcW w:w="1496" w:type="dxa"/>
            <w:tcBorders>
              <w:top w:val="single" w:sz="4" w:space="0" w:color="000000"/>
              <w:left w:val="single" w:sz="4" w:space="0" w:color="000000"/>
              <w:bottom w:val="single" w:sz="4" w:space="0" w:color="000000"/>
              <w:right w:val="single" w:sz="4" w:space="0" w:color="000000"/>
            </w:tcBorders>
            <w:shd w:val="clear" w:color="auto" w:fill="auto"/>
          </w:tcPr>
          <w:p w14:paraId="57BDE7EE" w14:textId="77777777" w:rsidR="003A47DA" w:rsidRDefault="00000000">
            <w:pPr>
              <w:widowControl w:val="0"/>
              <w:shd w:val="clear" w:color="auto" w:fill="FFFFFF"/>
              <w:spacing w:after="0" w:line="240" w:lineRule="auto"/>
            </w:pPr>
            <w:r>
              <w:rPr>
                <w:b/>
              </w:rPr>
              <w:t>Опитування</w:t>
            </w:r>
          </w:p>
          <w:p w14:paraId="2B77894D" w14:textId="77777777" w:rsidR="003A47DA" w:rsidRDefault="00000000">
            <w:pPr>
              <w:widowControl w:val="0"/>
              <w:shd w:val="clear" w:color="auto" w:fill="FFFFFF"/>
              <w:spacing w:after="0" w:line="240" w:lineRule="auto"/>
            </w:pPr>
            <w:r>
              <w:rPr>
                <w:i/>
              </w:rPr>
              <w:t>скарги</w:t>
            </w:r>
          </w:p>
          <w:p w14:paraId="23DB21C5" w14:textId="77777777" w:rsidR="003A47DA" w:rsidRDefault="003A47DA">
            <w:pPr>
              <w:widowControl w:val="0"/>
              <w:shd w:val="clear" w:color="auto" w:fill="FFFFFF"/>
              <w:spacing w:after="0" w:line="240" w:lineRule="auto"/>
              <w:rPr>
                <w:b/>
              </w:rPr>
            </w:pPr>
          </w:p>
          <w:p w14:paraId="28AB5165" w14:textId="77777777" w:rsidR="003A47DA" w:rsidRDefault="003A47DA">
            <w:pPr>
              <w:widowControl w:val="0"/>
              <w:shd w:val="clear" w:color="auto" w:fill="FFFFFF"/>
              <w:spacing w:after="0" w:line="240" w:lineRule="auto"/>
              <w:rPr>
                <w:b/>
              </w:rPr>
            </w:pPr>
          </w:p>
          <w:p w14:paraId="4F5E4677" w14:textId="77777777" w:rsidR="003A47DA" w:rsidRDefault="003A47DA">
            <w:pPr>
              <w:widowControl w:val="0"/>
              <w:shd w:val="clear" w:color="auto" w:fill="FFFFFF"/>
              <w:spacing w:after="0" w:line="240" w:lineRule="auto"/>
              <w:rPr>
                <w:b/>
              </w:rPr>
            </w:pPr>
          </w:p>
          <w:p w14:paraId="6EC2149A" w14:textId="77777777" w:rsidR="003A47DA" w:rsidRDefault="003A47DA">
            <w:pPr>
              <w:widowControl w:val="0"/>
              <w:shd w:val="clear" w:color="auto" w:fill="FFFFFF"/>
              <w:spacing w:after="0" w:line="240" w:lineRule="auto"/>
              <w:rPr>
                <w:b/>
              </w:rPr>
            </w:pPr>
          </w:p>
          <w:p w14:paraId="269D3BD4" w14:textId="77777777" w:rsidR="003A47DA" w:rsidRDefault="003A47DA">
            <w:pPr>
              <w:widowControl w:val="0"/>
              <w:shd w:val="clear" w:color="auto" w:fill="FFFFFF"/>
              <w:spacing w:after="0" w:line="240" w:lineRule="auto"/>
              <w:rPr>
                <w:b/>
              </w:rPr>
            </w:pPr>
          </w:p>
          <w:p w14:paraId="790CEC6F" w14:textId="77777777" w:rsidR="003A47DA" w:rsidRDefault="003A47DA">
            <w:pPr>
              <w:widowControl w:val="0"/>
              <w:shd w:val="clear" w:color="auto" w:fill="FFFFFF"/>
              <w:spacing w:after="0" w:line="240" w:lineRule="auto"/>
              <w:rPr>
                <w:b/>
              </w:rPr>
            </w:pPr>
          </w:p>
          <w:p w14:paraId="7FD755E8" w14:textId="77777777" w:rsidR="003A47DA" w:rsidRDefault="003A47DA">
            <w:pPr>
              <w:widowControl w:val="0"/>
              <w:shd w:val="clear" w:color="auto" w:fill="FFFFFF"/>
              <w:spacing w:after="0" w:line="240" w:lineRule="auto"/>
              <w:rPr>
                <w:b/>
              </w:rPr>
            </w:pPr>
          </w:p>
          <w:p w14:paraId="0307A197" w14:textId="77777777" w:rsidR="003A47DA" w:rsidRDefault="00000000">
            <w:pPr>
              <w:widowControl w:val="0"/>
              <w:shd w:val="clear" w:color="auto" w:fill="FFFFFF"/>
              <w:spacing w:after="0" w:line="240" w:lineRule="auto"/>
            </w:pPr>
            <w:r>
              <w:rPr>
                <w:b/>
              </w:rPr>
              <w:t>Анамнез</w:t>
            </w:r>
          </w:p>
          <w:p w14:paraId="56CEDE84" w14:textId="77777777" w:rsidR="003A47DA" w:rsidRDefault="00000000">
            <w:pPr>
              <w:widowControl w:val="0"/>
              <w:shd w:val="clear" w:color="auto" w:fill="FFFFFF"/>
              <w:spacing w:after="0" w:line="240" w:lineRule="auto"/>
            </w:pPr>
            <w:r>
              <w:t>стать</w:t>
            </w:r>
          </w:p>
          <w:p w14:paraId="593B64CA" w14:textId="77777777" w:rsidR="003A47DA" w:rsidRDefault="00000000">
            <w:pPr>
              <w:widowControl w:val="0"/>
              <w:shd w:val="clear" w:color="auto" w:fill="FFFFFF"/>
              <w:spacing w:after="0" w:line="240" w:lineRule="auto"/>
            </w:pPr>
            <w:r>
              <w:t>вік</w:t>
            </w:r>
          </w:p>
          <w:p w14:paraId="56968D5F" w14:textId="77777777" w:rsidR="003A47DA" w:rsidRDefault="00000000">
            <w:pPr>
              <w:widowControl w:val="0"/>
              <w:shd w:val="clear" w:color="auto" w:fill="FFFFFF"/>
              <w:spacing w:after="0" w:line="240" w:lineRule="auto"/>
            </w:pPr>
            <w:r>
              <w:rPr>
                <w:i/>
              </w:rPr>
              <w:t>перенесені</w:t>
            </w:r>
          </w:p>
          <w:p w14:paraId="68BA563E" w14:textId="77777777" w:rsidR="003A47DA" w:rsidRDefault="00000000">
            <w:pPr>
              <w:widowControl w:val="0"/>
              <w:shd w:val="clear" w:color="auto" w:fill="FFFFFF"/>
              <w:spacing w:after="0" w:line="240" w:lineRule="auto"/>
            </w:pPr>
            <w:r>
              <w:rPr>
                <w:i/>
              </w:rPr>
              <w:t>і супутні</w:t>
            </w:r>
          </w:p>
          <w:p w14:paraId="4F8B7578" w14:textId="77777777" w:rsidR="003A47DA" w:rsidRDefault="00000000">
            <w:pPr>
              <w:widowControl w:val="0"/>
              <w:shd w:val="clear" w:color="auto" w:fill="FFFFFF"/>
              <w:spacing w:after="0" w:line="240" w:lineRule="auto"/>
            </w:pPr>
            <w:r>
              <w:rPr>
                <w:i/>
              </w:rPr>
              <w:t>захворювання</w:t>
            </w:r>
          </w:p>
          <w:p w14:paraId="34265A7B" w14:textId="77777777" w:rsidR="003A47DA" w:rsidRDefault="003A47DA">
            <w:pPr>
              <w:widowControl w:val="0"/>
              <w:shd w:val="clear" w:color="auto" w:fill="FFFFFF"/>
              <w:spacing w:after="0" w:line="240" w:lineRule="auto"/>
              <w:rPr>
                <w:b/>
              </w:rPr>
            </w:pPr>
          </w:p>
          <w:p w14:paraId="3E69EB03" w14:textId="77777777" w:rsidR="003A47DA" w:rsidRDefault="003A47DA">
            <w:pPr>
              <w:widowControl w:val="0"/>
              <w:shd w:val="clear" w:color="auto" w:fill="FFFFFF"/>
              <w:spacing w:after="0" w:line="240" w:lineRule="auto"/>
              <w:rPr>
                <w:b/>
              </w:rPr>
            </w:pPr>
          </w:p>
          <w:p w14:paraId="0069B320" w14:textId="77777777" w:rsidR="003A47DA" w:rsidRDefault="003A47DA">
            <w:pPr>
              <w:widowControl w:val="0"/>
              <w:shd w:val="clear" w:color="auto" w:fill="FFFFFF"/>
              <w:spacing w:after="0" w:line="240" w:lineRule="auto"/>
              <w:rPr>
                <w:b/>
              </w:rPr>
            </w:pPr>
          </w:p>
          <w:p w14:paraId="72098EB7" w14:textId="77777777" w:rsidR="003A47DA" w:rsidRDefault="003A47DA">
            <w:pPr>
              <w:widowControl w:val="0"/>
              <w:shd w:val="clear" w:color="auto" w:fill="FFFFFF"/>
              <w:spacing w:after="0" w:line="240" w:lineRule="auto"/>
              <w:rPr>
                <w:b/>
              </w:rPr>
            </w:pPr>
          </w:p>
          <w:p w14:paraId="73B4F63E" w14:textId="77777777" w:rsidR="003A47DA" w:rsidRDefault="00000000">
            <w:pPr>
              <w:widowControl w:val="0"/>
              <w:shd w:val="clear" w:color="auto" w:fill="FFFFFF"/>
              <w:spacing w:after="0" w:line="240" w:lineRule="auto"/>
            </w:pPr>
            <w:r>
              <w:rPr>
                <w:b/>
              </w:rPr>
              <w:t>Огляд</w:t>
            </w:r>
          </w:p>
          <w:p w14:paraId="0057A92E" w14:textId="77777777" w:rsidR="003A47DA" w:rsidRDefault="00000000">
            <w:pPr>
              <w:widowControl w:val="0"/>
              <w:shd w:val="clear" w:color="auto" w:fill="FFFFFF"/>
              <w:spacing w:after="0" w:line="240" w:lineRule="auto"/>
            </w:pPr>
            <w:r>
              <w:rPr>
                <w:i/>
              </w:rPr>
              <w:lastRenderedPageBreak/>
              <w:t>зовнішній огляд</w:t>
            </w:r>
          </w:p>
          <w:p w14:paraId="3E01F88B" w14:textId="77777777" w:rsidR="003A47DA" w:rsidRDefault="003A47DA">
            <w:pPr>
              <w:spacing w:after="0" w:line="240" w:lineRule="auto"/>
            </w:pPr>
          </w:p>
          <w:p w14:paraId="6CA8B420" w14:textId="77777777" w:rsidR="003A47DA" w:rsidRDefault="003A47DA">
            <w:pPr>
              <w:widowControl w:val="0"/>
              <w:spacing w:after="0" w:line="240" w:lineRule="auto"/>
              <w:rPr>
                <w:i/>
              </w:rPr>
            </w:pPr>
          </w:p>
        </w:tc>
        <w:tc>
          <w:tcPr>
            <w:tcW w:w="3553" w:type="dxa"/>
            <w:tcBorders>
              <w:top w:val="single" w:sz="4" w:space="0" w:color="000000"/>
              <w:left w:val="single" w:sz="4" w:space="0" w:color="000000"/>
              <w:bottom w:val="single" w:sz="4" w:space="0" w:color="000000"/>
              <w:right w:val="single" w:sz="4" w:space="0" w:color="000000"/>
            </w:tcBorders>
            <w:shd w:val="clear" w:color="auto" w:fill="auto"/>
          </w:tcPr>
          <w:p w14:paraId="1F1330BB" w14:textId="77777777" w:rsidR="003A47DA" w:rsidRDefault="00000000">
            <w:pPr>
              <w:widowControl w:val="0"/>
              <w:shd w:val="clear" w:color="auto" w:fill="FFFFFF"/>
              <w:spacing w:after="0" w:line="240" w:lineRule="auto"/>
            </w:pPr>
            <w:r>
              <w:lastRenderedPageBreak/>
              <w:t>Підвищення температури до 38°С. Діарея, висипи на шкірі. Виразки на слизовій оболонці стравоходу, геніталій, іноді слизовій оболонці рота. Збільшення лімфатичних вузлів. Безпричинна слабкість, втомлюваність, головний біль, нудота, блювота</w:t>
            </w:r>
          </w:p>
          <w:p w14:paraId="3E412836" w14:textId="77777777" w:rsidR="003A47DA" w:rsidRDefault="00000000">
            <w:pPr>
              <w:widowControl w:val="0"/>
              <w:shd w:val="clear" w:color="auto" w:fill="FFFFFF"/>
              <w:spacing w:after="0" w:line="240" w:lineRule="auto"/>
            </w:pPr>
            <w:r>
              <w:t>Хворіють як чоловіки, так і жінки. Переважно молоді люди.</w:t>
            </w:r>
          </w:p>
          <w:p w14:paraId="64B074E2" w14:textId="77777777" w:rsidR="003A47DA" w:rsidRDefault="00000000">
            <w:pPr>
              <w:widowControl w:val="0"/>
              <w:shd w:val="clear" w:color="auto" w:fill="FFFFFF"/>
              <w:spacing w:after="0" w:line="240" w:lineRule="auto"/>
            </w:pPr>
            <w:r>
              <w:t>Вторинні захворювання різної етіології (тонзиліт, бактеріальна пневмонія, кандидози, герпетична інфекція та ін.), можливі перенесені і супутні захворюван ня, не пов’язані з ВІЛ-інфекцією</w:t>
            </w:r>
          </w:p>
          <w:p w14:paraId="6080F710" w14:textId="77777777" w:rsidR="003A47DA" w:rsidRDefault="00000000">
            <w:pPr>
              <w:widowControl w:val="0"/>
              <w:shd w:val="clear" w:color="auto" w:fill="FFFFFF"/>
              <w:spacing w:after="0" w:line="240" w:lineRule="auto"/>
            </w:pPr>
            <w:r>
              <w:t xml:space="preserve">Папульозний, петехіальний </w:t>
            </w:r>
            <w:r>
              <w:lastRenderedPageBreak/>
              <w:t>висип на шкірі, тулубі, кінцівках. Лімфоаденопатія - частіше за все  збільшуються пахвинні, потиличні і шийні лімфатичні  вузли.При   пальпації лімфатичні вузли безболісні, рухомі, не спаяні між собою і з оточуючими тканинами. Діаметр лімфатичних вузлів в середньому 2-3 см.</w:t>
            </w:r>
          </w:p>
          <w:p w14:paraId="4E930F68" w14:textId="77777777" w:rsidR="003A47DA" w:rsidRDefault="00000000">
            <w:pPr>
              <w:widowControl w:val="0"/>
              <w:spacing w:after="0" w:line="240" w:lineRule="auto"/>
              <w:rPr>
                <w:i/>
              </w:rPr>
            </w:pPr>
            <w:r>
              <w:t>На слизовій оболонці порожнини рота можливий мікотичний наліт, ерозії, уртикарні висипи характерні для герпетичних виразок</w:t>
            </w:r>
          </w:p>
        </w:tc>
        <w:tc>
          <w:tcPr>
            <w:tcW w:w="2431" w:type="dxa"/>
            <w:tcBorders>
              <w:top w:val="single" w:sz="4" w:space="0" w:color="000000"/>
              <w:left w:val="single" w:sz="4" w:space="0" w:color="000000"/>
              <w:bottom w:val="single" w:sz="4" w:space="0" w:color="000000"/>
              <w:right w:val="single" w:sz="4" w:space="0" w:color="000000"/>
            </w:tcBorders>
            <w:shd w:val="clear" w:color="auto" w:fill="auto"/>
          </w:tcPr>
          <w:p w14:paraId="7AC2E683" w14:textId="77777777" w:rsidR="003A47DA" w:rsidRDefault="00000000">
            <w:pPr>
              <w:spacing w:after="0" w:line="240" w:lineRule="auto"/>
            </w:pPr>
            <w:r>
              <w:lastRenderedPageBreak/>
              <w:t>Відбувається</w:t>
            </w:r>
          </w:p>
          <w:p w14:paraId="221238B6" w14:textId="77777777" w:rsidR="003A47DA" w:rsidRDefault="00000000">
            <w:pPr>
              <w:spacing w:after="0" w:line="240" w:lineRule="auto"/>
            </w:pPr>
            <w:r>
              <w:t xml:space="preserve">інтенсивна дисемінація віруса. Резервуаром вірусу є лімфатичні вузли, селезінка, мигдалики. Гострий перебіг зумовлений вірусною інтоксикацією. Транзиторне зниження кількості СD4+-лімфоцитів в результаті дисемінації віруса може зумовити появу слабко вираженого і  </w:t>
            </w:r>
            <w:r>
              <w:lastRenderedPageBreak/>
              <w:t>короткочасного герпетического чи кандидозного стоматиту,  що добре піддається лікуванню.</w:t>
            </w:r>
          </w:p>
          <w:p w14:paraId="3016612E" w14:textId="77777777" w:rsidR="003A47DA" w:rsidRDefault="003A47DA">
            <w:pPr>
              <w:widowControl w:val="0"/>
              <w:spacing w:after="0" w:line="240" w:lineRule="auto"/>
              <w:rPr>
                <w:i/>
              </w:rPr>
            </w:pPr>
          </w:p>
        </w:tc>
        <w:tc>
          <w:tcPr>
            <w:tcW w:w="3789" w:type="dxa"/>
            <w:tcBorders>
              <w:top w:val="single" w:sz="4" w:space="0" w:color="000000"/>
              <w:left w:val="single" w:sz="4" w:space="0" w:color="000000"/>
              <w:bottom w:val="single" w:sz="4" w:space="0" w:color="000000"/>
              <w:right w:val="single" w:sz="4" w:space="0" w:color="000000"/>
            </w:tcBorders>
            <w:shd w:val="clear" w:color="auto" w:fill="auto"/>
          </w:tcPr>
          <w:p w14:paraId="659AEAFD" w14:textId="77777777" w:rsidR="003A47DA" w:rsidRDefault="00000000">
            <w:pPr>
              <w:spacing w:after="0" w:line="240" w:lineRule="auto"/>
            </w:pPr>
            <w:r>
              <w:lastRenderedPageBreak/>
              <w:t xml:space="preserve">Можливе визначення віруса в плазмі. Початок цієї стадії, як правило, випереджає появу антитіл до ВІЛ. На початку гострої стадії в сироватці крові антитіла можуть бути відсутніми. Антитіла до ВІЛ з’являються в межах від 3-12 тижнів до  5- 8 міс. з моменту зараження. </w:t>
            </w:r>
          </w:p>
          <w:p w14:paraId="0335DE7B" w14:textId="77777777" w:rsidR="003A47DA" w:rsidRDefault="00000000">
            <w:pPr>
              <w:spacing w:after="0" w:line="240" w:lineRule="auto"/>
            </w:pPr>
            <w:r>
              <w:t xml:space="preserve">Для діагностики доцільно використовувати ПЦР, що дозволяє визначити вірусну РНК чи антиген р24. При визначенні кількості СD4+Т-лімфоцитів відзначається їх транзиторне зниження. На цій стадії хворому може бути необхідна ретровірусна терапія. Стоматолог може заподозрити ВІЛ-інфекцію  </w:t>
            </w:r>
            <w:r>
              <w:lastRenderedPageBreak/>
              <w:t>на основі поєднання гострої корекраснухоподібної чи мононуклеозоподібної симптоматики с лімфаденопатією. Окрім цього, стоматолога повинні насторожити виразки слизової оболонки порожнини роту, характерні для кандидозу і герпеса.</w:t>
            </w:r>
          </w:p>
          <w:p w14:paraId="44A4BDBF" w14:textId="77777777" w:rsidR="003A47DA" w:rsidRDefault="003A47DA">
            <w:pPr>
              <w:widowControl w:val="0"/>
              <w:spacing w:after="0" w:line="240" w:lineRule="auto"/>
              <w:rPr>
                <w:i/>
              </w:rPr>
            </w:pPr>
          </w:p>
        </w:tc>
      </w:tr>
    </w:tbl>
    <w:p w14:paraId="26579245" w14:textId="77777777" w:rsidR="003A47DA" w:rsidRDefault="003A47DA">
      <w:pPr>
        <w:spacing w:after="0" w:line="240" w:lineRule="auto"/>
        <w:jc w:val="center"/>
        <w:rPr>
          <w:b/>
        </w:rPr>
      </w:pPr>
    </w:p>
    <w:p w14:paraId="08931898" w14:textId="77777777" w:rsidR="003A47DA" w:rsidRDefault="00000000">
      <w:pPr>
        <w:spacing w:after="0" w:line="240" w:lineRule="auto"/>
        <w:jc w:val="center"/>
        <w:rPr>
          <w:b/>
        </w:rPr>
      </w:pPr>
      <w:r>
        <w:rPr>
          <w:b/>
        </w:rPr>
        <w:t>ГРАФОЛОГІЧНА  СТРУКТУРА ТЕМИ:</w:t>
      </w:r>
    </w:p>
    <w:p w14:paraId="0E232330" w14:textId="77777777" w:rsidR="003A47DA" w:rsidRDefault="00000000">
      <w:pPr>
        <w:shd w:val="clear" w:color="auto" w:fill="FFFFFF"/>
        <w:spacing w:after="0" w:line="240" w:lineRule="auto"/>
        <w:jc w:val="center"/>
        <w:rPr>
          <w:b/>
          <w:i/>
        </w:rPr>
      </w:pPr>
      <w:r>
        <w:rPr>
          <w:b/>
          <w:i/>
        </w:rPr>
        <w:t>« ШЛЯХИ ЗАРАЖЕННЯ ВІЛ»</w:t>
      </w:r>
    </w:p>
    <w:tbl>
      <w:tblPr>
        <w:tblStyle w:val="af4"/>
        <w:tblW w:w="10846" w:type="dxa"/>
        <w:tblInd w:w="-927" w:type="dxa"/>
        <w:tblLayout w:type="fixed"/>
        <w:tblLook w:val="0000" w:firstRow="0" w:lastRow="0" w:firstColumn="0" w:lastColumn="0" w:noHBand="0" w:noVBand="0"/>
      </w:tblPr>
      <w:tblGrid>
        <w:gridCol w:w="2244"/>
        <w:gridCol w:w="2618"/>
        <w:gridCol w:w="2992"/>
        <w:gridCol w:w="2992"/>
      </w:tblGrid>
      <w:tr w:rsidR="003A47DA" w14:paraId="57ADEA60" w14:textId="77777777">
        <w:trPr>
          <w:trHeight w:val="403"/>
        </w:trPr>
        <w:tc>
          <w:tcPr>
            <w:tcW w:w="4862" w:type="dxa"/>
            <w:gridSpan w:val="2"/>
            <w:tcBorders>
              <w:top w:val="single" w:sz="6" w:space="0" w:color="000000"/>
              <w:left w:val="single" w:sz="4" w:space="0" w:color="000000"/>
              <w:bottom w:val="single" w:sz="6" w:space="0" w:color="000000"/>
              <w:right w:val="single" w:sz="6" w:space="0" w:color="000000"/>
            </w:tcBorders>
            <w:shd w:val="clear" w:color="auto" w:fill="FFFFFF"/>
          </w:tcPr>
          <w:p w14:paraId="7509A31A" w14:textId="77777777" w:rsidR="003A47DA" w:rsidRDefault="00000000">
            <w:pPr>
              <w:spacing w:after="0" w:line="240" w:lineRule="auto"/>
              <w:jc w:val="center"/>
              <w:rPr>
                <w:rFonts w:ascii="Arimo" w:eastAsia="Arimo" w:hAnsi="Arimo" w:cs="Arimo"/>
              </w:rPr>
            </w:pPr>
            <w:r>
              <w:rPr>
                <w:b/>
              </w:rPr>
              <w:t>Природній шлях зараження</w:t>
            </w:r>
          </w:p>
          <w:p w14:paraId="0DC32545" w14:textId="77777777" w:rsidR="003A47DA" w:rsidRDefault="003A47DA">
            <w:pPr>
              <w:shd w:val="clear" w:color="auto" w:fill="FFFFFF"/>
              <w:spacing w:after="0" w:line="240" w:lineRule="auto"/>
            </w:pPr>
          </w:p>
        </w:tc>
        <w:tc>
          <w:tcPr>
            <w:tcW w:w="5984" w:type="dxa"/>
            <w:gridSpan w:val="2"/>
            <w:tcBorders>
              <w:top w:val="single" w:sz="6" w:space="0" w:color="000000"/>
              <w:left w:val="single" w:sz="6" w:space="0" w:color="000000"/>
              <w:bottom w:val="nil"/>
              <w:right w:val="single" w:sz="4" w:space="0" w:color="000000"/>
            </w:tcBorders>
            <w:shd w:val="clear" w:color="auto" w:fill="FFFFFF"/>
            <w:vAlign w:val="center"/>
          </w:tcPr>
          <w:p w14:paraId="12796F42" w14:textId="77777777" w:rsidR="003A47DA" w:rsidRDefault="00000000">
            <w:pPr>
              <w:spacing w:after="0" w:line="240" w:lineRule="auto"/>
              <w:jc w:val="center"/>
              <w:rPr>
                <w:rFonts w:ascii="Arimo" w:eastAsia="Arimo" w:hAnsi="Arimo" w:cs="Arimo"/>
              </w:rPr>
            </w:pPr>
            <w:r>
              <w:rPr>
                <w:b/>
              </w:rPr>
              <w:t>Штучний шлях зараження</w:t>
            </w:r>
          </w:p>
        </w:tc>
      </w:tr>
      <w:tr w:rsidR="003A47DA" w14:paraId="4D7C6D6B" w14:textId="77777777">
        <w:trPr>
          <w:trHeight w:val="336"/>
        </w:trPr>
        <w:tc>
          <w:tcPr>
            <w:tcW w:w="2244" w:type="dxa"/>
            <w:tcBorders>
              <w:top w:val="single" w:sz="4" w:space="0" w:color="000000"/>
              <w:left w:val="single" w:sz="4" w:space="0" w:color="000000"/>
              <w:bottom w:val="single" w:sz="6" w:space="0" w:color="000000"/>
              <w:right w:val="single" w:sz="6" w:space="0" w:color="000000"/>
            </w:tcBorders>
            <w:shd w:val="clear" w:color="auto" w:fill="FFFFFF"/>
          </w:tcPr>
          <w:p w14:paraId="460555F1" w14:textId="77777777" w:rsidR="003A47DA" w:rsidRDefault="00000000">
            <w:pPr>
              <w:shd w:val="clear" w:color="auto" w:fill="FFFFFF"/>
              <w:spacing w:after="0" w:line="240" w:lineRule="auto"/>
            </w:pPr>
            <w:r>
              <w:rPr>
                <w:b/>
              </w:rPr>
              <w:t xml:space="preserve">   статевий</w:t>
            </w:r>
          </w:p>
        </w:tc>
        <w:tc>
          <w:tcPr>
            <w:tcW w:w="2618" w:type="dxa"/>
            <w:tcBorders>
              <w:top w:val="single" w:sz="6" w:space="0" w:color="000000"/>
              <w:left w:val="single" w:sz="6" w:space="0" w:color="000000"/>
              <w:bottom w:val="single" w:sz="6" w:space="0" w:color="000000"/>
              <w:right w:val="single" w:sz="6" w:space="0" w:color="000000"/>
            </w:tcBorders>
            <w:shd w:val="clear" w:color="auto" w:fill="FFFFFF"/>
          </w:tcPr>
          <w:p w14:paraId="55BEDC0F" w14:textId="77777777" w:rsidR="003A47DA" w:rsidRDefault="00000000">
            <w:pPr>
              <w:spacing w:after="0" w:line="240" w:lineRule="auto"/>
              <w:rPr>
                <w:rFonts w:ascii="Arimo" w:eastAsia="Arimo" w:hAnsi="Arimo" w:cs="Arimo"/>
              </w:rPr>
            </w:pPr>
            <w:r>
              <w:rPr>
                <w:b/>
              </w:rPr>
              <w:t>вертикальний</w:t>
            </w:r>
          </w:p>
          <w:p w14:paraId="160D1FAA" w14:textId="77777777" w:rsidR="003A47DA" w:rsidRDefault="003A47DA">
            <w:pPr>
              <w:shd w:val="clear" w:color="auto" w:fill="FFFFFF"/>
              <w:spacing w:after="0" w:line="240" w:lineRule="auto"/>
            </w:pPr>
          </w:p>
        </w:tc>
        <w:tc>
          <w:tcPr>
            <w:tcW w:w="5984" w:type="dxa"/>
            <w:gridSpan w:val="2"/>
            <w:tcBorders>
              <w:top w:val="nil"/>
              <w:left w:val="single" w:sz="6" w:space="0" w:color="000000"/>
              <w:bottom w:val="single" w:sz="6" w:space="0" w:color="000000"/>
              <w:right w:val="single" w:sz="4" w:space="0" w:color="000000"/>
            </w:tcBorders>
            <w:shd w:val="clear" w:color="auto" w:fill="FFFFFF"/>
            <w:vAlign w:val="center"/>
          </w:tcPr>
          <w:p w14:paraId="10848C09" w14:textId="77777777" w:rsidR="003A47DA" w:rsidRDefault="00000000">
            <w:pPr>
              <w:spacing w:after="0" w:line="240" w:lineRule="auto"/>
              <w:jc w:val="center"/>
              <w:rPr>
                <w:rFonts w:ascii="Arimo" w:eastAsia="Arimo" w:hAnsi="Arimo" w:cs="Arimo"/>
              </w:rPr>
            </w:pPr>
            <w:r>
              <w:rPr>
                <w:b/>
              </w:rPr>
              <w:t>(парентеральний)</w:t>
            </w:r>
          </w:p>
          <w:p w14:paraId="47FCEF7D" w14:textId="77777777" w:rsidR="003A47DA" w:rsidRDefault="003A47DA">
            <w:pPr>
              <w:shd w:val="clear" w:color="auto" w:fill="FFFFFF"/>
              <w:spacing w:after="0" w:line="240" w:lineRule="auto"/>
              <w:jc w:val="center"/>
            </w:pPr>
          </w:p>
        </w:tc>
      </w:tr>
      <w:tr w:rsidR="003A47DA" w14:paraId="2BE6CFA5" w14:textId="77777777">
        <w:trPr>
          <w:trHeight w:val="5579"/>
        </w:trPr>
        <w:tc>
          <w:tcPr>
            <w:tcW w:w="2244" w:type="dxa"/>
            <w:tcBorders>
              <w:top w:val="single" w:sz="6" w:space="0" w:color="000000"/>
              <w:left w:val="single" w:sz="4" w:space="0" w:color="000000"/>
              <w:bottom w:val="single" w:sz="4" w:space="0" w:color="000000"/>
              <w:right w:val="single" w:sz="6" w:space="0" w:color="000000"/>
            </w:tcBorders>
            <w:shd w:val="clear" w:color="auto" w:fill="FFFFFF"/>
          </w:tcPr>
          <w:p w14:paraId="397E8800" w14:textId="77777777" w:rsidR="003A47DA" w:rsidRDefault="00000000">
            <w:pPr>
              <w:spacing w:after="0" w:line="240" w:lineRule="auto"/>
            </w:pPr>
            <w:r>
              <w:t>Статевий шлях передачі є      переважаючим. Джерелом зараження – інфіковані чоловіки і жінки. Зараження статевим шляхом відбувається більше ніж в 85% випадків. Вхідними  воротами є слизові оболонки статевих органів і прямої кишки.</w:t>
            </w:r>
          </w:p>
          <w:p w14:paraId="46343194" w14:textId="77777777" w:rsidR="003A47DA" w:rsidRDefault="003A47DA">
            <w:pPr>
              <w:spacing w:after="0" w:line="240" w:lineRule="auto"/>
              <w:rPr>
                <w:rFonts w:ascii="Arimo" w:eastAsia="Arimo" w:hAnsi="Arimo" w:cs="Arimo"/>
              </w:rPr>
            </w:pPr>
          </w:p>
          <w:p w14:paraId="5B5EE2D7" w14:textId="77777777" w:rsidR="003A47DA" w:rsidRDefault="003A47DA">
            <w:pPr>
              <w:shd w:val="clear" w:color="auto" w:fill="FFFFFF"/>
              <w:spacing w:after="0" w:line="240" w:lineRule="auto"/>
              <w:ind w:firstLine="14"/>
            </w:pPr>
          </w:p>
        </w:tc>
        <w:tc>
          <w:tcPr>
            <w:tcW w:w="2618" w:type="dxa"/>
            <w:tcBorders>
              <w:top w:val="single" w:sz="6" w:space="0" w:color="000000"/>
              <w:left w:val="single" w:sz="6" w:space="0" w:color="000000"/>
              <w:bottom w:val="single" w:sz="4" w:space="0" w:color="000000"/>
              <w:right w:val="single" w:sz="6" w:space="0" w:color="000000"/>
            </w:tcBorders>
            <w:shd w:val="clear" w:color="auto" w:fill="FFFFFF"/>
          </w:tcPr>
          <w:p w14:paraId="62313768" w14:textId="77777777" w:rsidR="003A47DA" w:rsidRDefault="00000000">
            <w:pPr>
              <w:spacing w:after="0" w:line="240" w:lineRule="auto"/>
            </w:pPr>
            <w:r>
              <w:t>ВІЛ може передаватись від матері до дитини в результаті проникнення віруса через плаценту, під час  прохождення     плоду     через родові шляхи, при грудному      вигодовуванні. Зараження дітей від ВІЛ-інфікованих матерів спостерігається в 30% випадків.</w:t>
            </w:r>
          </w:p>
          <w:p w14:paraId="152780CD" w14:textId="77777777" w:rsidR="003A47DA" w:rsidRDefault="003A47DA">
            <w:pPr>
              <w:spacing w:after="0" w:line="240" w:lineRule="auto"/>
              <w:rPr>
                <w:rFonts w:ascii="Arimo" w:eastAsia="Arimo" w:hAnsi="Arimo" w:cs="Arimo"/>
              </w:rPr>
            </w:pPr>
          </w:p>
          <w:p w14:paraId="27850128" w14:textId="77777777" w:rsidR="003A47DA" w:rsidRDefault="003A47DA">
            <w:pPr>
              <w:shd w:val="clear" w:color="auto" w:fill="FFFFFF"/>
              <w:spacing w:after="0" w:line="240" w:lineRule="auto"/>
              <w:ind w:firstLine="19"/>
            </w:pPr>
          </w:p>
        </w:tc>
        <w:tc>
          <w:tcPr>
            <w:tcW w:w="2992" w:type="dxa"/>
            <w:tcBorders>
              <w:top w:val="single" w:sz="6" w:space="0" w:color="000000"/>
              <w:left w:val="single" w:sz="6" w:space="0" w:color="000000"/>
              <w:bottom w:val="single" w:sz="4" w:space="0" w:color="000000"/>
              <w:right w:val="single" w:sz="6" w:space="0" w:color="000000"/>
            </w:tcBorders>
            <w:shd w:val="clear" w:color="auto" w:fill="FFFFFF"/>
          </w:tcPr>
          <w:p w14:paraId="348A165A" w14:textId="77777777" w:rsidR="003A47DA" w:rsidRDefault="00000000">
            <w:pPr>
              <w:spacing w:after="0" w:line="240" w:lineRule="auto"/>
            </w:pPr>
            <w:r>
              <w:t>Переливання інфікованої крові і її компонентів призводить до зараження  ВІЛ  в 100% випадків.  Парентеральним шляхом заражаються ін’єкційні      наркомани. ВІЛ передається через загальні шприци і голки.</w:t>
            </w:r>
          </w:p>
          <w:p w14:paraId="308844BA" w14:textId="77777777" w:rsidR="003A47DA" w:rsidRDefault="003A47DA">
            <w:pPr>
              <w:spacing w:after="0" w:line="240" w:lineRule="auto"/>
              <w:rPr>
                <w:rFonts w:ascii="Arimo" w:eastAsia="Arimo" w:hAnsi="Arimo" w:cs="Arimo"/>
              </w:rPr>
            </w:pPr>
          </w:p>
          <w:p w14:paraId="76C158BA" w14:textId="77777777" w:rsidR="003A47DA" w:rsidRDefault="003A47DA">
            <w:pPr>
              <w:shd w:val="clear" w:color="auto" w:fill="FFFFFF"/>
              <w:spacing w:after="0" w:line="240" w:lineRule="auto"/>
              <w:ind w:firstLine="19"/>
            </w:pPr>
          </w:p>
        </w:tc>
        <w:tc>
          <w:tcPr>
            <w:tcW w:w="2992" w:type="dxa"/>
            <w:tcBorders>
              <w:top w:val="single" w:sz="6" w:space="0" w:color="000000"/>
              <w:left w:val="single" w:sz="6" w:space="0" w:color="000000"/>
              <w:bottom w:val="single" w:sz="4" w:space="0" w:color="000000"/>
              <w:right w:val="single" w:sz="4" w:space="0" w:color="000000"/>
            </w:tcBorders>
            <w:shd w:val="clear" w:color="auto" w:fill="FFFFFF"/>
          </w:tcPr>
          <w:p w14:paraId="7275CA82" w14:textId="77777777" w:rsidR="003A47DA" w:rsidRDefault="00000000">
            <w:pPr>
              <w:spacing w:after="0" w:line="240" w:lineRule="auto"/>
            </w:pPr>
            <w:r>
              <w:t>Контакт стоматолога з кров’ю хворого при різних лікувальних   маніпуляціях.   Можливість травмування шкірних покривів лікаря гострими інструментами (скальпель,  ін’єкційні голки, бори, диски, ендодонтичний інструментарій) в процесі   роботи.   Зараження хворого  через інструменти  при недотриманні режиму дезінфекції, предстерилізаційної обробки і стерилізації.</w:t>
            </w:r>
          </w:p>
        </w:tc>
      </w:tr>
    </w:tbl>
    <w:p w14:paraId="50B8AE81" w14:textId="77777777" w:rsidR="003A47DA" w:rsidRDefault="00000000">
      <w:pPr>
        <w:shd w:val="clear" w:color="auto" w:fill="FFFFFF"/>
        <w:spacing w:after="0" w:line="240" w:lineRule="auto"/>
      </w:pPr>
      <w:r>
        <w:t xml:space="preserve">                                               </w:t>
      </w:r>
    </w:p>
    <w:p w14:paraId="580B623B" w14:textId="77777777" w:rsidR="003A47DA" w:rsidRDefault="003A47DA">
      <w:pPr>
        <w:shd w:val="clear" w:color="auto" w:fill="FFFFFF"/>
        <w:spacing w:line="269" w:lineRule="auto"/>
        <w:jc w:val="center"/>
        <w:rPr>
          <w:b/>
          <w:sz w:val="24"/>
          <w:szCs w:val="24"/>
        </w:rPr>
      </w:pPr>
    </w:p>
    <w:p w14:paraId="47C44354" w14:textId="77777777" w:rsidR="003A47DA" w:rsidRDefault="003A47DA">
      <w:pPr>
        <w:shd w:val="clear" w:color="auto" w:fill="FFFFFF"/>
        <w:spacing w:line="269" w:lineRule="auto"/>
        <w:jc w:val="center"/>
        <w:rPr>
          <w:b/>
          <w:sz w:val="24"/>
          <w:szCs w:val="24"/>
        </w:rPr>
      </w:pPr>
    </w:p>
    <w:p w14:paraId="4F57DBCF" w14:textId="77777777" w:rsidR="003A47DA" w:rsidRDefault="003A47DA">
      <w:pPr>
        <w:shd w:val="clear" w:color="auto" w:fill="FFFFFF"/>
        <w:spacing w:line="269" w:lineRule="auto"/>
        <w:jc w:val="center"/>
        <w:rPr>
          <w:b/>
          <w:sz w:val="24"/>
          <w:szCs w:val="24"/>
        </w:rPr>
      </w:pPr>
    </w:p>
    <w:p w14:paraId="78987C6C" w14:textId="77777777" w:rsidR="003A47DA" w:rsidRDefault="003A47DA">
      <w:pPr>
        <w:shd w:val="clear" w:color="auto" w:fill="FFFFFF"/>
        <w:spacing w:line="269" w:lineRule="auto"/>
        <w:jc w:val="center"/>
        <w:rPr>
          <w:b/>
          <w:sz w:val="24"/>
          <w:szCs w:val="24"/>
        </w:rPr>
      </w:pPr>
    </w:p>
    <w:p w14:paraId="0CEA2E7A" w14:textId="77777777" w:rsidR="003A47DA" w:rsidRDefault="003A47DA">
      <w:pPr>
        <w:shd w:val="clear" w:color="auto" w:fill="FFFFFF"/>
        <w:spacing w:line="269" w:lineRule="auto"/>
        <w:jc w:val="center"/>
        <w:rPr>
          <w:b/>
          <w:sz w:val="24"/>
          <w:szCs w:val="24"/>
        </w:rPr>
      </w:pPr>
    </w:p>
    <w:p w14:paraId="0F05BFE3" w14:textId="77777777" w:rsidR="003A47DA" w:rsidRDefault="003A47DA">
      <w:pPr>
        <w:shd w:val="clear" w:color="auto" w:fill="FFFFFF"/>
        <w:spacing w:line="269" w:lineRule="auto"/>
        <w:jc w:val="center"/>
        <w:rPr>
          <w:b/>
          <w:sz w:val="24"/>
          <w:szCs w:val="24"/>
        </w:rPr>
      </w:pPr>
    </w:p>
    <w:p w14:paraId="6A9F1877" w14:textId="77777777" w:rsidR="003A47DA" w:rsidRDefault="003A47DA">
      <w:pPr>
        <w:shd w:val="clear" w:color="auto" w:fill="FFFFFF"/>
        <w:spacing w:line="269" w:lineRule="auto"/>
        <w:jc w:val="center"/>
        <w:rPr>
          <w:b/>
          <w:sz w:val="24"/>
          <w:szCs w:val="24"/>
        </w:rPr>
      </w:pPr>
    </w:p>
    <w:p w14:paraId="747A857D" w14:textId="77777777" w:rsidR="003A47DA" w:rsidRDefault="003A47DA">
      <w:pPr>
        <w:shd w:val="clear" w:color="auto" w:fill="FFFFFF"/>
        <w:spacing w:line="269" w:lineRule="auto"/>
        <w:jc w:val="center"/>
        <w:rPr>
          <w:b/>
          <w:sz w:val="24"/>
          <w:szCs w:val="24"/>
        </w:rPr>
      </w:pPr>
    </w:p>
    <w:p w14:paraId="1B5FFAB5" w14:textId="77777777" w:rsidR="003A47DA" w:rsidRDefault="003A47DA">
      <w:pPr>
        <w:shd w:val="clear" w:color="auto" w:fill="FFFFFF"/>
        <w:spacing w:line="269" w:lineRule="auto"/>
        <w:jc w:val="center"/>
        <w:rPr>
          <w:b/>
          <w:sz w:val="24"/>
          <w:szCs w:val="24"/>
        </w:rPr>
      </w:pPr>
    </w:p>
    <w:p w14:paraId="4C21B39E" w14:textId="77777777" w:rsidR="003A47DA" w:rsidRDefault="003A47DA">
      <w:pPr>
        <w:shd w:val="clear" w:color="auto" w:fill="FFFFFF"/>
        <w:spacing w:line="269" w:lineRule="auto"/>
        <w:jc w:val="center"/>
        <w:rPr>
          <w:b/>
          <w:sz w:val="24"/>
          <w:szCs w:val="24"/>
        </w:rPr>
      </w:pPr>
    </w:p>
    <w:p w14:paraId="43F48146" w14:textId="77777777" w:rsidR="003A47DA" w:rsidRDefault="003A47DA">
      <w:pPr>
        <w:shd w:val="clear" w:color="auto" w:fill="FFFFFF"/>
        <w:spacing w:line="269" w:lineRule="auto"/>
        <w:jc w:val="center"/>
        <w:rPr>
          <w:b/>
          <w:sz w:val="24"/>
          <w:szCs w:val="24"/>
        </w:rPr>
      </w:pPr>
    </w:p>
    <w:p w14:paraId="16104235" w14:textId="77777777" w:rsidR="003A47DA" w:rsidRDefault="00000000">
      <w:pPr>
        <w:shd w:val="clear" w:color="auto" w:fill="FFFFFF"/>
        <w:spacing w:line="269" w:lineRule="auto"/>
        <w:jc w:val="center"/>
        <w:rPr>
          <w:b/>
          <w:sz w:val="24"/>
          <w:szCs w:val="24"/>
        </w:rPr>
      </w:pPr>
      <w:r>
        <w:rPr>
          <w:b/>
          <w:sz w:val="24"/>
          <w:szCs w:val="24"/>
        </w:rPr>
        <w:t>ГРАФОЛОГІЧНА СТРУКТУРА ТЕМИ:</w:t>
      </w:r>
    </w:p>
    <w:p w14:paraId="08C8B4B0" w14:textId="77777777" w:rsidR="003A47DA" w:rsidRDefault="00000000">
      <w:pPr>
        <w:shd w:val="clear" w:color="auto" w:fill="FFFFFF"/>
        <w:spacing w:line="269" w:lineRule="auto"/>
        <w:jc w:val="center"/>
        <w:rPr>
          <w:i/>
          <w:sz w:val="24"/>
          <w:szCs w:val="24"/>
        </w:rPr>
      </w:pPr>
      <w:r>
        <w:rPr>
          <w:sz w:val="24"/>
          <w:szCs w:val="24"/>
        </w:rPr>
        <w:t>«</w:t>
      </w:r>
      <w:r>
        <w:rPr>
          <w:b/>
          <w:i/>
          <w:sz w:val="24"/>
          <w:szCs w:val="24"/>
        </w:rPr>
        <w:t>Лікування вірусних захворювань»</w:t>
      </w:r>
    </w:p>
    <w:p w14:paraId="16C877B7" w14:textId="77777777" w:rsidR="003A47DA" w:rsidRDefault="00000000">
      <w:pPr>
        <w:shd w:val="clear" w:color="auto" w:fill="FFFFFF"/>
        <w:spacing w:line="269" w:lineRule="auto"/>
        <w:rPr>
          <w:b/>
          <w:i/>
          <w:sz w:val="24"/>
          <w:szCs w:val="24"/>
        </w:rPr>
      </w:pPr>
      <w:r>
        <w:rPr>
          <w:noProof/>
        </w:rPr>
        <w:drawing>
          <wp:anchor distT="0" distB="0" distL="114300" distR="114300" simplePos="0" relativeHeight="251658240" behindDoc="0" locked="0" layoutInCell="1" hidden="0" allowOverlap="1" wp14:anchorId="60C1FFEF" wp14:editId="0D84602D">
            <wp:simplePos x="0" y="0"/>
            <wp:positionH relativeFrom="column">
              <wp:posOffset>290194</wp:posOffset>
            </wp:positionH>
            <wp:positionV relativeFrom="paragraph">
              <wp:posOffset>60325</wp:posOffset>
            </wp:positionV>
            <wp:extent cx="5540375" cy="826579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40375" cy="8265795"/>
                    </a:xfrm>
                    <a:prstGeom prst="rect">
                      <a:avLst/>
                    </a:prstGeom>
                    <a:ln/>
                  </pic:spPr>
                </pic:pic>
              </a:graphicData>
            </a:graphic>
          </wp:anchor>
        </w:drawing>
      </w:r>
    </w:p>
    <w:p w14:paraId="23A56EAA" w14:textId="77777777" w:rsidR="003A47DA" w:rsidRDefault="003A47DA">
      <w:pPr>
        <w:shd w:val="clear" w:color="auto" w:fill="FFFFFF"/>
        <w:spacing w:line="269" w:lineRule="auto"/>
        <w:rPr>
          <w:b/>
          <w:i/>
          <w:sz w:val="24"/>
          <w:szCs w:val="24"/>
        </w:rPr>
      </w:pPr>
    </w:p>
    <w:p w14:paraId="1C9338AA" w14:textId="77777777" w:rsidR="003A47DA" w:rsidRDefault="003A47DA">
      <w:pPr>
        <w:shd w:val="clear" w:color="auto" w:fill="FFFFFF"/>
        <w:spacing w:line="269" w:lineRule="auto"/>
        <w:rPr>
          <w:b/>
          <w:i/>
          <w:sz w:val="24"/>
          <w:szCs w:val="24"/>
        </w:rPr>
      </w:pPr>
    </w:p>
    <w:p w14:paraId="56F1A17B" w14:textId="77777777" w:rsidR="003A47DA" w:rsidRDefault="003A47DA">
      <w:pPr>
        <w:shd w:val="clear" w:color="auto" w:fill="FFFFFF"/>
        <w:spacing w:line="269" w:lineRule="auto"/>
        <w:rPr>
          <w:b/>
          <w:i/>
          <w:sz w:val="24"/>
          <w:szCs w:val="24"/>
        </w:rPr>
      </w:pPr>
    </w:p>
    <w:p w14:paraId="0ECCCFB7" w14:textId="77777777" w:rsidR="003A47DA" w:rsidRDefault="003A47DA">
      <w:pPr>
        <w:shd w:val="clear" w:color="auto" w:fill="FFFFFF"/>
        <w:spacing w:line="269" w:lineRule="auto"/>
        <w:rPr>
          <w:b/>
          <w:i/>
          <w:sz w:val="24"/>
          <w:szCs w:val="24"/>
        </w:rPr>
      </w:pPr>
    </w:p>
    <w:p w14:paraId="624965C3" w14:textId="77777777" w:rsidR="003A47DA" w:rsidRDefault="00000000">
      <w:pPr>
        <w:shd w:val="clear" w:color="auto" w:fill="FFFFFF"/>
        <w:spacing w:line="269" w:lineRule="auto"/>
        <w:rPr>
          <w:b/>
          <w:i/>
          <w:sz w:val="24"/>
          <w:szCs w:val="24"/>
        </w:rPr>
      </w:pPr>
      <w:r>
        <w:br w:type="page"/>
      </w:r>
    </w:p>
    <w:p w14:paraId="34D1D237" w14:textId="77777777" w:rsidR="003A47DA" w:rsidRDefault="00000000">
      <w:pPr>
        <w:shd w:val="clear" w:color="auto" w:fill="FFFFFF"/>
        <w:spacing w:after="0" w:line="240" w:lineRule="auto"/>
        <w:rPr>
          <w:b/>
          <w:i/>
          <w:sz w:val="24"/>
          <w:szCs w:val="24"/>
        </w:rPr>
      </w:pPr>
      <w:r>
        <w:rPr>
          <w:b/>
          <w:i/>
          <w:sz w:val="24"/>
          <w:szCs w:val="24"/>
        </w:rPr>
        <w:lastRenderedPageBreak/>
        <w:t xml:space="preserve">            Короткий зміст теми:</w:t>
      </w:r>
    </w:p>
    <w:p w14:paraId="707A62CA" w14:textId="77777777" w:rsidR="003A47DA" w:rsidRDefault="00000000">
      <w:pPr>
        <w:spacing w:after="0" w:line="240" w:lineRule="auto"/>
        <w:jc w:val="both"/>
        <w:rPr>
          <w:b/>
          <w:i/>
          <w:sz w:val="24"/>
          <w:szCs w:val="24"/>
        </w:rPr>
      </w:pPr>
      <w:r>
        <w:rPr>
          <w:b/>
          <w:i/>
          <w:sz w:val="24"/>
          <w:szCs w:val="24"/>
        </w:rPr>
        <w:t xml:space="preserve">                Грип   </w:t>
      </w:r>
    </w:p>
    <w:p w14:paraId="222CE548" w14:textId="77777777" w:rsidR="003A47DA" w:rsidRDefault="00000000">
      <w:pPr>
        <w:spacing w:after="0" w:line="240" w:lineRule="auto"/>
        <w:ind w:firstLine="709"/>
        <w:jc w:val="both"/>
        <w:rPr>
          <w:sz w:val="24"/>
          <w:szCs w:val="24"/>
        </w:rPr>
      </w:pPr>
      <w:r>
        <w:rPr>
          <w:sz w:val="24"/>
          <w:szCs w:val="24"/>
        </w:rPr>
        <w:t>Грип відноситься до групи гострих респіраторних інфекційних захворювань. Збудник – вірус грипу типу А, В і С. Зараження – повітряно-краплинним шляхом. Інкубаційний період – 1-2 дні, продромальний – 1-2 дні (явища інтоксикації: підвищення температури, озноб, млявість, слабкість, головний біль, біль в м'язах, відсутність апетиту, поганий сон).</w:t>
      </w:r>
    </w:p>
    <w:p w14:paraId="2F64C569" w14:textId="77777777" w:rsidR="003A47DA" w:rsidRDefault="00000000">
      <w:pPr>
        <w:spacing w:after="0" w:line="240" w:lineRule="auto"/>
        <w:ind w:firstLine="709"/>
        <w:jc w:val="both"/>
        <w:rPr>
          <w:sz w:val="24"/>
          <w:szCs w:val="24"/>
        </w:rPr>
      </w:pPr>
      <w:r>
        <w:rPr>
          <w:i/>
          <w:sz w:val="24"/>
          <w:szCs w:val="24"/>
        </w:rPr>
        <w:t>Клініка</w:t>
      </w:r>
      <w:r>
        <w:rPr>
          <w:sz w:val="24"/>
          <w:szCs w:val="24"/>
        </w:rPr>
        <w:t>. Тяжкість захворювання залежно від загального стану хворого, явищ інтоксикації може бути легкою, середньою і важкою. СОПР вражається при всіх формах захворювання, проте зміни не носять строго специфічний характер, їх вираженість визначається тяжкістю перебігу грипу, реактивністю організму і тропністю організму до певних систем і тканин.</w:t>
      </w:r>
    </w:p>
    <w:p w14:paraId="47F62735" w14:textId="77777777" w:rsidR="003A47DA" w:rsidRDefault="00000000">
      <w:pPr>
        <w:spacing w:after="0" w:line="240" w:lineRule="auto"/>
        <w:ind w:firstLine="709"/>
        <w:jc w:val="both"/>
        <w:rPr>
          <w:sz w:val="24"/>
          <w:szCs w:val="24"/>
        </w:rPr>
      </w:pPr>
      <w:r>
        <w:rPr>
          <w:sz w:val="24"/>
          <w:szCs w:val="24"/>
        </w:rPr>
        <w:t xml:space="preserve">Слизова оболонка, особливо м'якого піднебіння, піднебінних дужок, язичка гіперемійована, набрякла. Ранньою ознакою захворювання на ряду з гіперемією є специфічна зернистість слизової оболонки м'якого піднебіння. Вона виявляється у вигляді червоних крапок, які виступають на фоні гіперемованої слизової м'якого піднебіння (гіперплазія епітелію вивідних проток малих слинних залоз). Гіперемія м'якого піднебіння різко обривається на межі з твердим піднебінням. Язик покритий нальотом, спостерігається десквамація епітелію. Регіонарний лімфаденіт. </w:t>
      </w:r>
    </w:p>
    <w:p w14:paraId="494B02D5" w14:textId="77777777" w:rsidR="003A47DA" w:rsidRDefault="00000000">
      <w:pPr>
        <w:spacing w:after="0" w:line="240" w:lineRule="auto"/>
        <w:ind w:firstLine="709"/>
        <w:jc w:val="both"/>
        <w:rPr>
          <w:sz w:val="24"/>
          <w:szCs w:val="24"/>
        </w:rPr>
      </w:pPr>
      <w:r>
        <w:rPr>
          <w:sz w:val="24"/>
          <w:szCs w:val="24"/>
        </w:rPr>
        <w:t xml:space="preserve">На 3-4 день на місці точкових висипань з'являються        крововиливи. Іноді на слизовій оболонці утворюються пухирі з серозним або геморагічним ексудатом, які швидко розкриваються з утворенням ерозій яскраво-червоного кольору. Ерозії різко болісні при пальпації. Перебіг захворювання може ускладнюватися гепретичним, кандидозним або виразково-некротичним стоматитом. </w:t>
      </w:r>
    </w:p>
    <w:p w14:paraId="5DB87267" w14:textId="77777777" w:rsidR="003A47DA" w:rsidRDefault="00000000">
      <w:pPr>
        <w:spacing w:after="0" w:line="240" w:lineRule="auto"/>
        <w:ind w:firstLine="709"/>
        <w:jc w:val="both"/>
        <w:rPr>
          <w:sz w:val="24"/>
          <w:szCs w:val="24"/>
        </w:rPr>
      </w:pPr>
      <w:r>
        <w:rPr>
          <w:i/>
          <w:sz w:val="24"/>
          <w:szCs w:val="24"/>
        </w:rPr>
        <w:t>Діагностика</w:t>
      </w:r>
      <w:r>
        <w:rPr>
          <w:sz w:val="24"/>
          <w:szCs w:val="24"/>
        </w:rPr>
        <w:t xml:space="preserve">. Дані епідеміологічної ситуації, анамнезу, клінічного перебігу захворювання, цитологічного (гігантські багатоядерні клітки), вірусологічного, імунофлюоресцентного дослідження. У крові: лейкоцитоз, зрушення лейкоцитарної формули вліво, прискорене ШОЕ.   </w:t>
      </w:r>
    </w:p>
    <w:p w14:paraId="0809CF22" w14:textId="77777777" w:rsidR="003A47DA" w:rsidRDefault="00000000">
      <w:pPr>
        <w:spacing w:after="0" w:line="240" w:lineRule="auto"/>
        <w:ind w:firstLine="709"/>
        <w:jc w:val="both"/>
        <w:rPr>
          <w:sz w:val="24"/>
          <w:szCs w:val="24"/>
        </w:rPr>
      </w:pPr>
      <w:r>
        <w:rPr>
          <w:i/>
          <w:sz w:val="24"/>
          <w:szCs w:val="24"/>
        </w:rPr>
        <w:t>Тактика лікаря-стоматолога</w:t>
      </w:r>
      <w:r>
        <w:rPr>
          <w:sz w:val="24"/>
          <w:szCs w:val="24"/>
        </w:rPr>
        <w:t>. Режим хворого – постільний, ізоляція від здорових людей. Лікування: симптоматичне. Разом із загальним лікуванням місцево використовують противірусні засоби (оксолинова, теброфенова, флореналева мазі, інтерферон, полоскання цитралем, стопангіном). При ускладненні – лікування кандидозу або виразково-некротичного стоматиту.</w:t>
      </w:r>
    </w:p>
    <w:p w14:paraId="7B5C0C89" w14:textId="77777777" w:rsidR="003A47DA" w:rsidRDefault="00000000">
      <w:pPr>
        <w:spacing w:after="0" w:line="240" w:lineRule="auto"/>
        <w:ind w:firstLine="709"/>
        <w:jc w:val="both"/>
        <w:rPr>
          <w:b/>
          <w:i/>
          <w:sz w:val="24"/>
          <w:szCs w:val="24"/>
        </w:rPr>
      </w:pPr>
      <w:r>
        <w:rPr>
          <w:b/>
          <w:i/>
          <w:sz w:val="24"/>
          <w:szCs w:val="24"/>
        </w:rPr>
        <w:t>Ящур.</w:t>
      </w:r>
    </w:p>
    <w:p w14:paraId="1559E506" w14:textId="77777777" w:rsidR="003A47DA" w:rsidRDefault="00000000">
      <w:pPr>
        <w:spacing w:after="0" w:line="240" w:lineRule="auto"/>
        <w:jc w:val="both"/>
        <w:rPr>
          <w:sz w:val="24"/>
          <w:szCs w:val="24"/>
        </w:rPr>
      </w:pPr>
      <w:r>
        <w:rPr>
          <w:sz w:val="24"/>
          <w:szCs w:val="24"/>
        </w:rPr>
        <w:t xml:space="preserve">           Це гостре інфекційне захворювання. Збудник – фільтривний вірус. Зараження: від хворих тварин (молоко, м'ясо), через пошкоджену шкіру і слизові, повітряно-краплинним шляхом. Інкубаційний період – 3 дні. Вражається шкіра і слизові оболонки.</w:t>
      </w:r>
    </w:p>
    <w:p w14:paraId="34B3D765" w14:textId="77777777" w:rsidR="003A47DA" w:rsidRDefault="00000000">
      <w:pPr>
        <w:spacing w:after="0" w:line="240" w:lineRule="auto"/>
        <w:ind w:firstLine="709"/>
        <w:jc w:val="both"/>
        <w:rPr>
          <w:sz w:val="24"/>
          <w:szCs w:val="24"/>
        </w:rPr>
      </w:pPr>
      <w:r>
        <w:rPr>
          <w:i/>
          <w:sz w:val="24"/>
          <w:szCs w:val="24"/>
        </w:rPr>
        <w:t>Клініка</w:t>
      </w:r>
      <w:r>
        <w:rPr>
          <w:sz w:val="24"/>
          <w:szCs w:val="24"/>
        </w:rPr>
        <w:t>. Виражені явища загальної інтоксикації. У порожнині рота паління, сухість і відчуття печіння, гіперемія і набряк слизової, далі -  гіперсалівація. Через 1-2 дні на гіперемійованій і набряклій слизовій з'являються пухирці, які швидко розкриваються з утворенням ерозій, потім афт. Можливе одночасне ураження слизових носу, очей, статевих органів. Вражається шкіра біля крил носа, в міжпальцевих складках, основ нігтів, шкіра підошв. Одужання через 2-3 тижні. Регіонарний лімфаденіт.</w:t>
      </w:r>
    </w:p>
    <w:p w14:paraId="725B0AB7" w14:textId="77777777" w:rsidR="003A47DA" w:rsidRDefault="00000000">
      <w:pPr>
        <w:spacing w:after="0" w:line="240" w:lineRule="auto"/>
        <w:ind w:firstLine="709"/>
        <w:jc w:val="both"/>
        <w:rPr>
          <w:sz w:val="24"/>
          <w:szCs w:val="24"/>
        </w:rPr>
      </w:pPr>
      <w:r>
        <w:rPr>
          <w:i/>
          <w:sz w:val="24"/>
          <w:szCs w:val="24"/>
        </w:rPr>
        <w:t xml:space="preserve">Діагностика </w:t>
      </w:r>
      <w:r>
        <w:rPr>
          <w:sz w:val="24"/>
          <w:szCs w:val="24"/>
        </w:rPr>
        <w:t>Дані епідеміологічної ситуації, анамнезу, клінічного перебігу захворювання, цитологичного (гігантські багатоядерні клітки), вірусологічного, імунофлюоресцентного дослідження. У крові: лейкоцитоз, зсув лейкоцитарної формули вліво, прискорене ШОЕ, флюоресценція (інтенсивне синюшно-фіолетове свічення).</w:t>
      </w:r>
    </w:p>
    <w:p w14:paraId="29B70432" w14:textId="77777777" w:rsidR="003A47DA" w:rsidRDefault="00000000">
      <w:pPr>
        <w:spacing w:after="0" w:line="240" w:lineRule="auto"/>
        <w:ind w:firstLine="709"/>
        <w:jc w:val="both"/>
        <w:rPr>
          <w:sz w:val="24"/>
          <w:szCs w:val="24"/>
        </w:rPr>
      </w:pPr>
      <w:r>
        <w:rPr>
          <w:i/>
          <w:sz w:val="24"/>
          <w:szCs w:val="24"/>
        </w:rPr>
        <w:t>Тактика лікаря-стоматолога</w:t>
      </w:r>
      <w:r>
        <w:rPr>
          <w:sz w:val="24"/>
          <w:szCs w:val="24"/>
        </w:rPr>
        <w:t>. Госпіталізація в інфекційне відділення. Лікування: симптоматичне. Місцеве: знеболюючі, антисептична обробка, ферменти, противірусні (3-5дней), протизапальні (мундизан-гель, піралвекс, холісал), КУФ, гелій-неоновий лазер, кератопластики.</w:t>
      </w:r>
    </w:p>
    <w:p w14:paraId="6D28B36D" w14:textId="77777777" w:rsidR="003A47DA" w:rsidRDefault="00000000">
      <w:pPr>
        <w:spacing w:after="0" w:line="240" w:lineRule="auto"/>
        <w:ind w:firstLine="709"/>
        <w:jc w:val="both"/>
        <w:rPr>
          <w:sz w:val="24"/>
          <w:szCs w:val="24"/>
        </w:rPr>
      </w:pPr>
      <w:r>
        <w:rPr>
          <w:sz w:val="24"/>
          <w:szCs w:val="24"/>
        </w:rPr>
        <w:t xml:space="preserve"> </w:t>
      </w:r>
      <w:r>
        <w:rPr>
          <w:b/>
          <w:i/>
          <w:sz w:val="24"/>
          <w:szCs w:val="24"/>
        </w:rPr>
        <w:t>Інфекційний мононуклеоз</w:t>
      </w:r>
      <w:r>
        <w:rPr>
          <w:sz w:val="24"/>
          <w:szCs w:val="24"/>
        </w:rPr>
        <w:t>.</w:t>
      </w:r>
    </w:p>
    <w:p w14:paraId="4D783E74" w14:textId="77777777" w:rsidR="003A47DA" w:rsidRDefault="00000000">
      <w:pPr>
        <w:spacing w:after="0" w:line="240" w:lineRule="auto"/>
        <w:ind w:firstLine="709"/>
        <w:jc w:val="both"/>
        <w:rPr>
          <w:sz w:val="24"/>
          <w:szCs w:val="24"/>
        </w:rPr>
      </w:pPr>
      <w:r>
        <w:rPr>
          <w:sz w:val="24"/>
          <w:szCs w:val="24"/>
        </w:rPr>
        <w:t>Інфекційне вірусне захворювання. Хворіють діти і люди молодого віку. Зараження повітряно-краплинним і аліментарним шляхом. Інкубаційний період – від 15 до 50 днів. Вірус розповсюджується лімфогенним і гематогенним шляхом.</w:t>
      </w:r>
    </w:p>
    <w:p w14:paraId="1900CAAD" w14:textId="77777777" w:rsidR="003A47DA" w:rsidRDefault="00000000">
      <w:pPr>
        <w:shd w:val="clear" w:color="auto" w:fill="FFFFFF"/>
        <w:tabs>
          <w:tab w:val="left" w:pos="2429"/>
        </w:tabs>
        <w:spacing w:after="0" w:line="240" w:lineRule="auto"/>
        <w:rPr>
          <w:sz w:val="24"/>
          <w:szCs w:val="24"/>
        </w:rPr>
      </w:pPr>
      <w:r>
        <w:rPr>
          <w:i/>
          <w:sz w:val="24"/>
          <w:szCs w:val="24"/>
        </w:rPr>
        <w:lastRenderedPageBreak/>
        <w:t xml:space="preserve">         Клініка.</w:t>
      </w:r>
      <w:r>
        <w:rPr>
          <w:sz w:val="24"/>
          <w:szCs w:val="24"/>
        </w:rPr>
        <w:t xml:space="preserve"> Початок гострий, виражені симптоми загальної інтоксикації, температура тіла – 39-40</w:t>
      </w:r>
      <w:r>
        <w:rPr>
          <w:sz w:val="24"/>
          <w:szCs w:val="24"/>
          <w:vertAlign w:val="superscript"/>
        </w:rPr>
        <w:t>0</w:t>
      </w:r>
      <w:r>
        <w:rPr>
          <w:sz w:val="24"/>
          <w:szCs w:val="24"/>
        </w:rPr>
        <w:t>С протягом 3-4 днів, іноді до 20 днів. Одним з перших симптомів захворювання є</w:t>
      </w:r>
    </w:p>
    <w:p w14:paraId="4E6BFCDA" w14:textId="77777777" w:rsidR="003A47DA" w:rsidRDefault="00000000">
      <w:pPr>
        <w:spacing w:after="0" w:line="240" w:lineRule="auto"/>
        <w:jc w:val="both"/>
        <w:rPr>
          <w:sz w:val="24"/>
          <w:szCs w:val="24"/>
        </w:rPr>
      </w:pPr>
      <w:r>
        <w:rPr>
          <w:sz w:val="24"/>
          <w:szCs w:val="24"/>
        </w:rPr>
        <w:t xml:space="preserve">регіонарний лімфаденіт (збільшення підщелепних, шийних і задньошийних лімфовузлів). Лімфовузли щільні, болісні. Разом із збільшенням лімфовузлів збільшується печінка і селезінка. Гіперемія зіву, гіперплазія мигдаликів, розвиток катаральної, лакунарної, некротичної, плівчастої ангіни. Непостійна ознака – геморагічні висипи на СОПР, частіше розвивається катаральний, герпетичний або виразково-некротичний стоматит. Язик обкладений, спостерігається гіперплазія грибоподібних сосочків і язикового мигдалика. </w:t>
      </w:r>
    </w:p>
    <w:p w14:paraId="1FD02544" w14:textId="77777777" w:rsidR="003A47DA" w:rsidRDefault="00000000">
      <w:pPr>
        <w:spacing w:after="0" w:line="240" w:lineRule="auto"/>
        <w:ind w:firstLine="709"/>
        <w:jc w:val="both"/>
        <w:rPr>
          <w:sz w:val="24"/>
          <w:szCs w:val="24"/>
        </w:rPr>
      </w:pPr>
      <w:r>
        <w:rPr>
          <w:i/>
          <w:sz w:val="24"/>
          <w:szCs w:val="24"/>
        </w:rPr>
        <w:t>Діагностика</w:t>
      </w:r>
      <w:r>
        <w:rPr>
          <w:sz w:val="24"/>
          <w:szCs w:val="24"/>
        </w:rPr>
        <w:t>. Основана на клінічній картині захворювання. Особливе значення в діагностиці має гемограма: лейкоцитоз, лімфоцитоз, моноцитоз, мононуклеарів до 30%, відсутність еозинофілів, прискорене ШОЕ. Специфічне діагностичне значення має позитивна реакція на гетерофільні антитіла (реакція Пауля- Буннеля) при титрі не нижче 1:64.</w:t>
      </w:r>
    </w:p>
    <w:p w14:paraId="0F327507" w14:textId="77777777" w:rsidR="003A47DA" w:rsidRDefault="00000000">
      <w:pPr>
        <w:spacing w:after="0" w:line="240" w:lineRule="auto"/>
        <w:ind w:firstLine="709"/>
        <w:jc w:val="both"/>
        <w:rPr>
          <w:sz w:val="24"/>
          <w:szCs w:val="24"/>
        </w:rPr>
      </w:pPr>
      <w:r>
        <w:rPr>
          <w:i/>
          <w:sz w:val="24"/>
          <w:szCs w:val="24"/>
        </w:rPr>
        <w:t>Тактика лікаря-стоматолога</w:t>
      </w:r>
      <w:r>
        <w:rPr>
          <w:sz w:val="24"/>
          <w:szCs w:val="24"/>
        </w:rPr>
        <w:t xml:space="preserve">. Госпіталізація в інфекційне відділення. На весь період захворювання хворі повинні бути ізольовані. </w:t>
      </w:r>
    </w:p>
    <w:p w14:paraId="1DC0406C" w14:textId="77777777" w:rsidR="003A47DA" w:rsidRDefault="00000000">
      <w:pPr>
        <w:spacing w:after="0" w:line="240" w:lineRule="auto"/>
        <w:ind w:firstLine="709"/>
        <w:jc w:val="both"/>
        <w:rPr>
          <w:sz w:val="24"/>
          <w:szCs w:val="24"/>
        </w:rPr>
      </w:pPr>
      <w:r>
        <w:rPr>
          <w:i/>
          <w:sz w:val="24"/>
          <w:szCs w:val="24"/>
        </w:rPr>
        <w:t>Лікування</w:t>
      </w:r>
      <w:r>
        <w:rPr>
          <w:sz w:val="24"/>
          <w:szCs w:val="24"/>
        </w:rPr>
        <w:t xml:space="preserve">: симптоматичне, залежно від проявів захворювання.        </w:t>
      </w:r>
    </w:p>
    <w:p w14:paraId="73742F85" w14:textId="77777777" w:rsidR="003A47DA" w:rsidRDefault="00000000">
      <w:pPr>
        <w:spacing w:after="0" w:line="240" w:lineRule="auto"/>
        <w:jc w:val="center"/>
        <w:rPr>
          <w:b/>
          <w:i/>
          <w:sz w:val="24"/>
          <w:szCs w:val="24"/>
          <w:u w:val="single"/>
        </w:rPr>
      </w:pPr>
      <w:r>
        <w:rPr>
          <w:b/>
          <w:i/>
          <w:sz w:val="24"/>
          <w:szCs w:val="24"/>
          <w:u w:val="single"/>
        </w:rPr>
        <w:t>СНІД.</w:t>
      </w:r>
    </w:p>
    <w:p w14:paraId="4B4FFBAD" w14:textId="77777777" w:rsidR="003A47DA" w:rsidRDefault="00000000">
      <w:pPr>
        <w:spacing w:after="0" w:line="240" w:lineRule="auto"/>
        <w:ind w:firstLine="708"/>
        <w:rPr>
          <w:sz w:val="24"/>
          <w:szCs w:val="24"/>
        </w:rPr>
      </w:pPr>
      <w:r>
        <w:rPr>
          <w:sz w:val="24"/>
          <w:szCs w:val="24"/>
        </w:rPr>
        <w:t xml:space="preserve">Збудник – ВІЛ, який відноситься до сімейства ретровірусів, підродини лентивірусів (повільних вірусів). Це РНК-вмісний вірус, який передає свою генетичну інформацію від РНК до ДНК і здатний існувати в клітині у вигляді ДНК-провіруса. Відомі 3 основні різновиди ВІЛ, найбільш поширений ВІЛ-1. До складу генома ВІЛ входить 9 генів. Характерна висока генетична мінливість: жоден ВІЛ при розмноженні не продукує віріон в точності повторюючий батьківський. </w:t>
      </w:r>
    </w:p>
    <w:p w14:paraId="5676E726" w14:textId="77777777" w:rsidR="003A47DA" w:rsidRDefault="00000000">
      <w:pPr>
        <w:spacing w:after="0" w:line="240" w:lineRule="auto"/>
        <w:ind w:firstLine="708"/>
        <w:rPr>
          <w:sz w:val="24"/>
          <w:szCs w:val="24"/>
        </w:rPr>
      </w:pPr>
      <w:r>
        <w:rPr>
          <w:sz w:val="24"/>
          <w:szCs w:val="24"/>
        </w:rPr>
        <w:t>Шляхи зараження:</w:t>
      </w:r>
    </w:p>
    <w:p w14:paraId="2A8E8BB3" w14:textId="77777777" w:rsidR="003A47DA" w:rsidRDefault="00000000">
      <w:pPr>
        <w:spacing w:after="0" w:line="240" w:lineRule="auto"/>
        <w:rPr>
          <w:sz w:val="24"/>
          <w:szCs w:val="24"/>
        </w:rPr>
      </w:pPr>
      <w:r>
        <w:rPr>
          <w:sz w:val="24"/>
          <w:szCs w:val="24"/>
        </w:rPr>
        <w:t>- статевий</w:t>
      </w:r>
    </w:p>
    <w:p w14:paraId="39922546" w14:textId="77777777" w:rsidR="003A47DA" w:rsidRDefault="00000000">
      <w:pPr>
        <w:spacing w:after="0" w:line="240" w:lineRule="auto"/>
        <w:rPr>
          <w:sz w:val="24"/>
          <w:szCs w:val="24"/>
        </w:rPr>
      </w:pPr>
      <w:r>
        <w:rPr>
          <w:sz w:val="24"/>
          <w:szCs w:val="24"/>
        </w:rPr>
        <w:t>- внутрішньоутробний</w:t>
      </w:r>
    </w:p>
    <w:p w14:paraId="36ACC0B4" w14:textId="77777777" w:rsidR="003A47DA" w:rsidRDefault="00000000">
      <w:pPr>
        <w:spacing w:after="0" w:line="240" w:lineRule="auto"/>
        <w:rPr>
          <w:sz w:val="24"/>
          <w:szCs w:val="24"/>
        </w:rPr>
      </w:pPr>
      <w:r>
        <w:rPr>
          <w:sz w:val="24"/>
          <w:szCs w:val="24"/>
        </w:rPr>
        <w:t>- при переливанні крові і її компонентів</w:t>
      </w:r>
    </w:p>
    <w:p w14:paraId="1C697DCD" w14:textId="77777777" w:rsidR="003A47DA" w:rsidRDefault="00000000">
      <w:pPr>
        <w:spacing w:after="0" w:line="240" w:lineRule="auto"/>
        <w:rPr>
          <w:sz w:val="24"/>
          <w:szCs w:val="24"/>
        </w:rPr>
      </w:pPr>
      <w:r>
        <w:rPr>
          <w:sz w:val="24"/>
          <w:szCs w:val="24"/>
        </w:rPr>
        <w:t>- контактний – шкіра і слизові (до ВІЛ чутливі клітини Лангерганса).</w:t>
      </w:r>
    </w:p>
    <w:p w14:paraId="160BF518" w14:textId="77777777" w:rsidR="003A47DA" w:rsidRDefault="00000000">
      <w:pPr>
        <w:spacing w:after="0" w:line="240" w:lineRule="auto"/>
        <w:rPr>
          <w:sz w:val="24"/>
          <w:szCs w:val="24"/>
        </w:rPr>
      </w:pPr>
      <w:r>
        <w:rPr>
          <w:sz w:val="24"/>
          <w:szCs w:val="24"/>
        </w:rPr>
        <w:t>ВІЛ розмножується у всіх клітках і біологічних рідинах організму людини.</w:t>
      </w:r>
    </w:p>
    <w:p w14:paraId="63C66877" w14:textId="77777777" w:rsidR="003A47DA" w:rsidRDefault="00000000">
      <w:pPr>
        <w:spacing w:after="0" w:line="240" w:lineRule="auto"/>
        <w:ind w:firstLine="708"/>
        <w:rPr>
          <w:sz w:val="24"/>
          <w:szCs w:val="24"/>
        </w:rPr>
      </w:pPr>
      <w:r>
        <w:rPr>
          <w:sz w:val="24"/>
          <w:szCs w:val="24"/>
        </w:rPr>
        <w:t>Групи ризику:</w:t>
      </w:r>
    </w:p>
    <w:p w14:paraId="4DA299C3" w14:textId="77777777" w:rsidR="003A47DA" w:rsidRDefault="00000000">
      <w:pPr>
        <w:spacing w:after="0" w:line="240" w:lineRule="auto"/>
        <w:rPr>
          <w:sz w:val="24"/>
          <w:szCs w:val="24"/>
        </w:rPr>
      </w:pPr>
      <w:r>
        <w:rPr>
          <w:sz w:val="24"/>
          <w:szCs w:val="24"/>
        </w:rPr>
        <w:t xml:space="preserve">- гомосексуалісти – чоловіки </w:t>
      </w:r>
    </w:p>
    <w:p w14:paraId="71F1A355" w14:textId="77777777" w:rsidR="003A47DA" w:rsidRDefault="00000000">
      <w:pPr>
        <w:spacing w:after="0" w:line="240" w:lineRule="auto"/>
        <w:rPr>
          <w:sz w:val="24"/>
          <w:szCs w:val="24"/>
        </w:rPr>
      </w:pPr>
      <w:r>
        <w:rPr>
          <w:sz w:val="24"/>
          <w:szCs w:val="24"/>
        </w:rPr>
        <w:t>- наркомани</w:t>
      </w:r>
    </w:p>
    <w:p w14:paraId="5E13D762" w14:textId="77777777" w:rsidR="003A47DA" w:rsidRDefault="00000000">
      <w:pPr>
        <w:spacing w:after="0" w:line="240" w:lineRule="auto"/>
        <w:rPr>
          <w:sz w:val="24"/>
          <w:szCs w:val="24"/>
        </w:rPr>
      </w:pPr>
      <w:r>
        <w:rPr>
          <w:sz w:val="24"/>
          <w:szCs w:val="24"/>
        </w:rPr>
        <w:t xml:space="preserve">- повії </w:t>
      </w:r>
    </w:p>
    <w:p w14:paraId="3A3AACD5" w14:textId="77777777" w:rsidR="003A47DA" w:rsidRDefault="00000000">
      <w:pPr>
        <w:spacing w:after="0" w:line="240" w:lineRule="auto"/>
        <w:rPr>
          <w:sz w:val="24"/>
          <w:szCs w:val="24"/>
        </w:rPr>
      </w:pPr>
      <w:r>
        <w:rPr>
          <w:sz w:val="24"/>
          <w:szCs w:val="24"/>
        </w:rPr>
        <w:t>- хворі на гемофілію</w:t>
      </w:r>
    </w:p>
    <w:p w14:paraId="7805463C" w14:textId="77777777" w:rsidR="003A47DA" w:rsidRDefault="00000000">
      <w:pPr>
        <w:spacing w:after="0" w:line="240" w:lineRule="auto"/>
        <w:rPr>
          <w:sz w:val="24"/>
          <w:szCs w:val="24"/>
        </w:rPr>
      </w:pPr>
      <w:r>
        <w:rPr>
          <w:sz w:val="24"/>
          <w:szCs w:val="24"/>
        </w:rPr>
        <w:t>- новонароджені діти від хворих матерів</w:t>
      </w:r>
    </w:p>
    <w:p w14:paraId="7D646A59" w14:textId="77777777" w:rsidR="003A47DA" w:rsidRDefault="00000000">
      <w:pPr>
        <w:spacing w:after="0" w:line="240" w:lineRule="auto"/>
        <w:rPr>
          <w:sz w:val="24"/>
          <w:szCs w:val="24"/>
        </w:rPr>
      </w:pPr>
      <w:r>
        <w:rPr>
          <w:sz w:val="24"/>
          <w:szCs w:val="24"/>
        </w:rPr>
        <w:t>- особи, що проживають в ендемічному вогнищі</w:t>
      </w:r>
    </w:p>
    <w:p w14:paraId="1050D098" w14:textId="77777777" w:rsidR="003A47DA" w:rsidRDefault="00000000">
      <w:pPr>
        <w:spacing w:after="0" w:line="240" w:lineRule="auto"/>
        <w:rPr>
          <w:sz w:val="24"/>
          <w:szCs w:val="24"/>
        </w:rPr>
      </w:pPr>
      <w:r>
        <w:rPr>
          <w:sz w:val="24"/>
          <w:szCs w:val="24"/>
        </w:rPr>
        <w:t>- медперсонал (хірурги, гінекологи, стоматологи).</w:t>
      </w:r>
    </w:p>
    <w:p w14:paraId="075F1F3B" w14:textId="77777777" w:rsidR="003A47DA" w:rsidRDefault="00000000">
      <w:pPr>
        <w:spacing w:after="0" w:line="240" w:lineRule="auto"/>
        <w:rPr>
          <w:sz w:val="24"/>
          <w:szCs w:val="24"/>
        </w:rPr>
      </w:pPr>
      <w:r>
        <w:rPr>
          <w:sz w:val="24"/>
          <w:szCs w:val="24"/>
        </w:rPr>
        <w:tab/>
        <w:t xml:space="preserve">Рецептором для ВІЛ служить мембранний білок СD 4, який є на Т-хелперах / індукторах. Вірус адсорбується на поверхні Т-хелпера/індуктора, потім взаємодіє з рецептором СD4 і проникає всередину клітки. У цитоплазмі звільняється вірусна РНК, яка завдяки зворотній транскриптазі утворює ДНК - провірус. ВІЛ використовує фермент зворотну транскриптазу для копіювання свого генома в ДНК, яка потім вбудовується в ДНК господаря. ДНК-провірус проникає в ядро господаря вбудовується в його геном і утворює віріонні РНК по яких на рибосомах синтезуються вірусні білки. З вірусних РНК і білків формуються вірусні частинки, які покидають клітину, захоплюючи ліпідний матеріал клітинної мембрани, для побудови оболонки нових віріонів. Внаслідок цього відбувається руйнування мембрани і загибель Т4-лимфоцита. Надалі новоутворені віруси взаємодіють з іншими </w:t>
      </w:r>
    </w:p>
    <w:p w14:paraId="673DBCE6" w14:textId="77777777" w:rsidR="003A47DA" w:rsidRDefault="00000000">
      <w:pPr>
        <w:spacing w:after="0" w:line="240" w:lineRule="auto"/>
        <w:rPr>
          <w:sz w:val="24"/>
          <w:szCs w:val="24"/>
        </w:rPr>
      </w:pPr>
      <w:r>
        <w:rPr>
          <w:sz w:val="24"/>
          <w:szCs w:val="24"/>
        </w:rPr>
        <w:t xml:space="preserve">Т4-лимфоцитами, приводячи до руйнування значної частини даної популяції, що обумовлює порушення співвідношення Т-хелперов/Т-супресорів, останні пригноблюють імунітет і розвивається імунодефіцит. Існують і інші механізми впливу ВІЛ на імунітет. </w:t>
      </w:r>
    </w:p>
    <w:p w14:paraId="4684B2AC" w14:textId="77777777" w:rsidR="003A47DA" w:rsidRDefault="00000000">
      <w:pPr>
        <w:spacing w:after="0" w:line="240" w:lineRule="auto"/>
        <w:rPr>
          <w:sz w:val="24"/>
          <w:szCs w:val="24"/>
        </w:rPr>
      </w:pPr>
      <w:r>
        <w:rPr>
          <w:sz w:val="24"/>
          <w:szCs w:val="24"/>
        </w:rPr>
        <w:tab/>
        <w:t>Перехід з латентної фази в клінічну визначають наступні чинники:</w:t>
      </w:r>
    </w:p>
    <w:p w14:paraId="6BC758A2" w14:textId="77777777" w:rsidR="003A47DA" w:rsidRDefault="00000000">
      <w:pPr>
        <w:spacing w:after="0" w:line="240" w:lineRule="auto"/>
        <w:rPr>
          <w:sz w:val="24"/>
          <w:szCs w:val="24"/>
        </w:rPr>
      </w:pPr>
      <w:r>
        <w:rPr>
          <w:sz w:val="24"/>
          <w:szCs w:val="24"/>
        </w:rPr>
        <w:t>- неспецифічні (наркотики, алкоголь)</w:t>
      </w:r>
    </w:p>
    <w:p w14:paraId="59A02B1F" w14:textId="77777777" w:rsidR="003A47DA" w:rsidRDefault="00000000">
      <w:pPr>
        <w:spacing w:after="0" w:line="240" w:lineRule="auto"/>
        <w:rPr>
          <w:sz w:val="24"/>
          <w:szCs w:val="24"/>
        </w:rPr>
      </w:pPr>
      <w:r>
        <w:rPr>
          <w:sz w:val="24"/>
          <w:szCs w:val="24"/>
        </w:rPr>
        <w:t>- специфічні організменні (лімфокіни: ФНО)</w:t>
      </w:r>
    </w:p>
    <w:p w14:paraId="70A3303B" w14:textId="77777777" w:rsidR="003A47DA" w:rsidRDefault="00000000">
      <w:pPr>
        <w:spacing w:after="0" w:line="240" w:lineRule="auto"/>
        <w:rPr>
          <w:sz w:val="24"/>
          <w:szCs w:val="24"/>
        </w:rPr>
      </w:pPr>
      <w:r>
        <w:rPr>
          <w:sz w:val="24"/>
          <w:szCs w:val="24"/>
        </w:rPr>
        <w:t>- специфічні вірусні (віруси герпесу, гепатиту В, Эпштейна- Барра, РНК аденовірус і ін.).</w:t>
      </w:r>
    </w:p>
    <w:p w14:paraId="3F7E3DD2" w14:textId="77777777" w:rsidR="003A47DA" w:rsidRDefault="00000000">
      <w:pPr>
        <w:spacing w:after="0" w:line="240" w:lineRule="auto"/>
        <w:rPr>
          <w:sz w:val="24"/>
          <w:szCs w:val="24"/>
        </w:rPr>
      </w:pPr>
      <w:r>
        <w:rPr>
          <w:sz w:val="24"/>
          <w:szCs w:val="24"/>
        </w:rPr>
        <w:lastRenderedPageBreak/>
        <w:tab/>
        <w:t>На цьому фоні у хворих СНІДом часто виявляється активація різних мікроорганізмів: туберкульозної палички, блідої трепонеми, вірусу Эпштейна-Барра, гепатиту, грибів, простих, гельмінтів.</w:t>
      </w:r>
    </w:p>
    <w:p w14:paraId="69167AD4" w14:textId="77777777" w:rsidR="003A47DA" w:rsidRDefault="00000000">
      <w:pPr>
        <w:spacing w:after="0" w:line="240" w:lineRule="auto"/>
        <w:rPr>
          <w:sz w:val="24"/>
          <w:szCs w:val="24"/>
        </w:rPr>
      </w:pPr>
      <w:r>
        <w:rPr>
          <w:sz w:val="24"/>
          <w:szCs w:val="24"/>
        </w:rPr>
        <w:tab/>
        <w:t xml:space="preserve">ВІЛ – лімфотропний вірус, первинно вражає Т-хелпери, що приводить до порушення функції В-лімфоцитів і здатності до вироблення специфічних антитіл проти вірусу. Антитіла проти ВІЛ починають формуватися </w:t>
      </w:r>
      <w:r>
        <w:rPr>
          <w:sz w:val="24"/>
          <w:szCs w:val="24"/>
          <w:u w:val="single"/>
        </w:rPr>
        <w:t xml:space="preserve">через декілька тижнів </w:t>
      </w:r>
      <w:r>
        <w:rPr>
          <w:sz w:val="24"/>
          <w:szCs w:val="24"/>
        </w:rPr>
        <w:t xml:space="preserve">після зараження і зберігаються до кінця життя. Спочатку захворювання вони якоюсь мірою забезпечують імунітет проти вірусу, але в подальшому стають «німими свідками» того, що відбувається. Причиною цього є високий ступінь мутації ВІЛ, який, постійно міняючи свою антигенну структуру, не дає можливості імунній системі хворого сформувати певну специфічну відповідь. </w:t>
      </w:r>
    </w:p>
    <w:p w14:paraId="1E72F32E" w14:textId="77777777" w:rsidR="003A47DA" w:rsidRDefault="00000000">
      <w:pPr>
        <w:spacing w:after="0" w:line="240" w:lineRule="auto"/>
        <w:rPr>
          <w:sz w:val="24"/>
          <w:szCs w:val="24"/>
        </w:rPr>
      </w:pPr>
      <w:r>
        <w:rPr>
          <w:sz w:val="24"/>
          <w:szCs w:val="24"/>
        </w:rPr>
        <w:tab/>
      </w:r>
      <w:r>
        <w:rPr>
          <w:b/>
          <w:i/>
          <w:sz w:val="24"/>
          <w:szCs w:val="24"/>
        </w:rPr>
        <w:t>Клініка</w:t>
      </w:r>
      <w:r>
        <w:rPr>
          <w:i/>
          <w:sz w:val="24"/>
          <w:szCs w:val="24"/>
        </w:rPr>
        <w:t>.</w:t>
      </w:r>
      <w:r>
        <w:rPr>
          <w:sz w:val="24"/>
          <w:szCs w:val="24"/>
        </w:rPr>
        <w:t xml:space="preserve"> ВІЛ-інфекція не має своєї строго обкресленої клінічної картини, вона представлена рядом СНІД-асоційованих захворювань. У країнах СНД набула поширення класифікація перебігу ВІЛ-інфекції В.І. Покровського:</w:t>
      </w:r>
    </w:p>
    <w:p w14:paraId="3AE7EF39" w14:textId="77777777" w:rsidR="003A47DA" w:rsidRDefault="00000000">
      <w:pPr>
        <w:spacing w:after="0" w:line="240" w:lineRule="auto"/>
        <w:rPr>
          <w:sz w:val="24"/>
          <w:szCs w:val="24"/>
        </w:rPr>
      </w:pPr>
      <w:r>
        <w:rPr>
          <w:sz w:val="24"/>
          <w:szCs w:val="24"/>
        </w:rPr>
        <w:t>I стадія - Інкубація</w:t>
      </w:r>
    </w:p>
    <w:p w14:paraId="6ED12A6E" w14:textId="77777777" w:rsidR="003A47DA" w:rsidRDefault="00000000">
      <w:pPr>
        <w:spacing w:after="0" w:line="240" w:lineRule="auto"/>
        <w:rPr>
          <w:sz w:val="24"/>
          <w:szCs w:val="24"/>
        </w:rPr>
      </w:pPr>
      <w:r>
        <w:rPr>
          <w:sz w:val="24"/>
          <w:szCs w:val="24"/>
        </w:rPr>
        <w:t>II стадія – Стадія первинних проявів</w:t>
      </w:r>
    </w:p>
    <w:p w14:paraId="6955BE29" w14:textId="77777777" w:rsidR="003A47DA" w:rsidRDefault="00000000">
      <w:pPr>
        <w:spacing w:after="0" w:line="240" w:lineRule="auto"/>
        <w:rPr>
          <w:sz w:val="24"/>
          <w:szCs w:val="24"/>
        </w:rPr>
      </w:pPr>
      <w:r>
        <w:rPr>
          <w:sz w:val="24"/>
          <w:szCs w:val="24"/>
        </w:rPr>
        <w:t>А – гостра гарячкова фаза</w:t>
      </w:r>
    </w:p>
    <w:p w14:paraId="196D2302" w14:textId="77777777" w:rsidR="003A47DA" w:rsidRDefault="00000000">
      <w:pPr>
        <w:spacing w:after="0" w:line="240" w:lineRule="auto"/>
        <w:rPr>
          <w:sz w:val="24"/>
          <w:szCs w:val="24"/>
        </w:rPr>
      </w:pPr>
      <w:r>
        <w:rPr>
          <w:sz w:val="24"/>
          <w:szCs w:val="24"/>
        </w:rPr>
        <w:t>Б – безсимптомна фаза</w:t>
      </w:r>
    </w:p>
    <w:p w14:paraId="0AE4BDBA" w14:textId="77777777" w:rsidR="003A47DA" w:rsidRDefault="00000000">
      <w:pPr>
        <w:spacing w:after="0" w:line="240" w:lineRule="auto"/>
        <w:rPr>
          <w:sz w:val="24"/>
          <w:szCs w:val="24"/>
        </w:rPr>
      </w:pPr>
      <w:r>
        <w:rPr>
          <w:sz w:val="24"/>
          <w:szCs w:val="24"/>
        </w:rPr>
        <w:t>В – персистуюча генералізована лімфоаденопатія</w:t>
      </w:r>
    </w:p>
    <w:p w14:paraId="044F2C51" w14:textId="77777777" w:rsidR="003A47DA" w:rsidRDefault="00000000">
      <w:pPr>
        <w:spacing w:after="0" w:line="240" w:lineRule="auto"/>
        <w:rPr>
          <w:sz w:val="24"/>
          <w:szCs w:val="24"/>
        </w:rPr>
      </w:pPr>
      <w:r>
        <w:rPr>
          <w:sz w:val="24"/>
          <w:szCs w:val="24"/>
        </w:rPr>
        <w:t>III стадія – Стадія вторинних захворювань</w:t>
      </w:r>
    </w:p>
    <w:p w14:paraId="6C63C530" w14:textId="77777777" w:rsidR="003A47DA" w:rsidRDefault="00000000">
      <w:pPr>
        <w:spacing w:after="0" w:line="240" w:lineRule="auto"/>
        <w:rPr>
          <w:sz w:val="24"/>
          <w:szCs w:val="24"/>
        </w:rPr>
      </w:pPr>
      <w:r>
        <w:rPr>
          <w:sz w:val="24"/>
          <w:szCs w:val="24"/>
        </w:rPr>
        <w:t xml:space="preserve">IV стадія – Термінальна. </w:t>
      </w:r>
    </w:p>
    <w:p w14:paraId="4A90B142" w14:textId="77777777" w:rsidR="003A47DA" w:rsidRDefault="00000000">
      <w:pPr>
        <w:spacing w:after="0" w:line="240" w:lineRule="auto"/>
        <w:rPr>
          <w:sz w:val="24"/>
          <w:szCs w:val="24"/>
          <w:u w:val="single"/>
        </w:rPr>
      </w:pPr>
      <w:r>
        <w:rPr>
          <w:sz w:val="24"/>
          <w:szCs w:val="24"/>
        </w:rPr>
        <w:t xml:space="preserve">         </w:t>
      </w:r>
      <w:r>
        <w:rPr>
          <w:b/>
          <w:i/>
          <w:sz w:val="24"/>
          <w:szCs w:val="24"/>
        </w:rPr>
        <w:t xml:space="preserve">Інкубаційний період </w:t>
      </w:r>
      <w:r>
        <w:rPr>
          <w:sz w:val="24"/>
          <w:szCs w:val="24"/>
        </w:rPr>
        <w:t xml:space="preserve">– від 2-3 тижнів до декількох місяців і навіть років, в середньому – 4,5 роки. Інкубація грунтується на епідеміологічних даних: статевий контакт з інфікованим ВІЛ-партнером, переливання крові серопозитивного ВІЛ донора, використання нестерильних шприців при груповому введенні наркотиків і ін. Клінічних проявів хвороби немає, антитіла до ВІЛ визначаються через декілька тижнів після зараження. </w:t>
      </w:r>
      <w:r>
        <w:rPr>
          <w:sz w:val="24"/>
          <w:szCs w:val="24"/>
          <w:u w:val="single"/>
        </w:rPr>
        <w:t>Виявлення вірусу СНІДу методом кольорової реакції.</w:t>
      </w:r>
    </w:p>
    <w:p w14:paraId="2BECFD54" w14:textId="77777777" w:rsidR="003A47DA" w:rsidRDefault="00000000">
      <w:pPr>
        <w:spacing w:after="0" w:line="240" w:lineRule="auto"/>
        <w:rPr>
          <w:sz w:val="24"/>
          <w:szCs w:val="24"/>
        </w:rPr>
      </w:pPr>
      <w:r>
        <w:rPr>
          <w:sz w:val="24"/>
          <w:szCs w:val="24"/>
        </w:rPr>
        <w:t xml:space="preserve">       </w:t>
      </w:r>
      <w:r>
        <w:rPr>
          <w:b/>
          <w:i/>
          <w:sz w:val="24"/>
          <w:szCs w:val="24"/>
        </w:rPr>
        <w:t>Стадія первинних проявів</w:t>
      </w:r>
      <w:r>
        <w:rPr>
          <w:sz w:val="24"/>
          <w:szCs w:val="24"/>
        </w:rPr>
        <w:t xml:space="preserve">. </w:t>
      </w:r>
    </w:p>
    <w:p w14:paraId="3DBF5CE0" w14:textId="77777777" w:rsidR="003A47DA" w:rsidRDefault="00000000">
      <w:pPr>
        <w:spacing w:after="0" w:line="240" w:lineRule="auto"/>
        <w:rPr>
          <w:sz w:val="24"/>
          <w:szCs w:val="24"/>
        </w:rPr>
      </w:pPr>
      <w:r>
        <w:rPr>
          <w:sz w:val="24"/>
          <w:szCs w:val="24"/>
          <w:u w:val="single"/>
        </w:rPr>
        <w:t>II А фаза</w:t>
      </w:r>
      <w:r>
        <w:rPr>
          <w:sz w:val="24"/>
          <w:szCs w:val="24"/>
        </w:rPr>
        <w:t xml:space="preserve"> (гостра гарячкова) розвивається через 2-5 місяців після інфікування: підвищення температури тіла, інтоксикація, стомлюваність, слабкість, тонзиліт, висип на шкірі, міалгія, артралгія, виразки в горлі, респіраторна інфекція, кашель, збільшення поверхневих лімфатичних вузлів – потиличних, шийних, підщелепних, пахвинних, пахових (еластичні, безболісні, рухомі). У крові – лімфопенія, але СD4-лимфоцитів більше 500 в 1 мм</w:t>
      </w:r>
      <w:r>
        <w:rPr>
          <w:sz w:val="24"/>
          <w:szCs w:val="24"/>
          <w:vertAlign w:val="superscript"/>
        </w:rPr>
        <w:t>3</w:t>
      </w:r>
      <w:r>
        <w:rPr>
          <w:sz w:val="24"/>
          <w:szCs w:val="24"/>
        </w:rPr>
        <w:t>. У сироватці визначаються антитіла до антигенів ВІЛ. Тривалість даної фази – від декількох днів до 1-2 місяців, після чого хвороба переходить в безсимптомну фазу.</w:t>
      </w:r>
    </w:p>
    <w:p w14:paraId="715AE3A6" w14:textId="77777777" w:rsidR="003A47DA" w:rsidRDefault="00000000">
      <w:pPr>
        <w:spacing w:after="0" w:line="240" w:lineRule="auto"/>
        <w:rPr>
          <w:sz w:val="24"/>
          <w:szCs w:val="24"/>
        </w:rPr>
      </w:pPr>
      <w:r>
        <w:rPr>
          <w:sz w:val="24"/>
          <w:szCs w:val="24"/>
          <w:u w:val="single"/>
        </w:rPr>
        <w:t>II Б фаза.</w:t>
      </w:r>
      <w:r>
        <w:rPr>
          <w:sz w:val="24"/>
          <w:szCs w:val="24"/>
        </w:rPr>
        <w:t xml:space="preserve"> Тривалість – від 1-2 місяців до декількох років, в середньому – 6 місяців. Ніяких клінічних проявів захворювання немає, хоча вірус залишається в організмі і розмножується. Імунний статус зберігається в межах норми. У крові визначаються антитіла до антигенів ВІЛ.</w:t>
      </w:r>
    </w:p>
    <w:p w14:paraId="46DC552F" w14:textId="77777777" w:rsidR="003A47DA" w:rsidRDefault="00000000">
      <w:pPr>
        <w:spacing w:after="0" w:line="240" w:lineRule="auto"/>
        <w:rPr>
          <w:sz w:val="24"/>
          <w:szCs w:val="24"/>
        </w:rPr>
      </w:pPr>
      <w:r>
        <w:rPr>
          <w:sz w:val="24"/>
          <w:szCs w:val="24"/>
          <w:u w:val="single"/>
        </w:rPr>
        <w:t>II В фаза.</w:t>
      </w:r>
      <w:r>
        <w:rPr>
          <w:sz w:val="24"/>
          <w:szCs w:val="24"/>
        </w:rPr>
        <w:t xml:space="preserve"> Єдиний клінічний прояв – збільшення всіх груп лімфатичних вузлів, що зберігається місяці і роки. Лімфовузли до 5 см в діаметрі, безболісні. Збільшення мезентеріальних лімфовузлів симулює картину гострого живота, іноді збільшення печінки і селезінки. Імунний статус збережений, СD4-лімфоцитів - 500 в 1 мм</w:t>
      </w:r>
      <w:r>
        <w:rPr>
          <w:sz w:val="24"/>
          <w:szCs w:val="24"/>
          <w:vertAlign w:val="superscript"/>
        </w:rPr>
        <w:t>3</w:t>
      </w:r>
      <w:r>
        <w:rPr>
          <w:sz w:val="24"/>
          <w:szCs w:val="24"/>
        </w:rPr>
        <w:t>. У крові визначаються антитіла до антигенів ВІЛ.</w:t>
      </w:r>
    </w:p>
    <w:p w14:paraId="0DBCCBE9" w14:textId="77777777" w:rsidR="003A47DA" w:rsidRDefault="00000000">
      <w:pPr>
        <w:spacing w:after="0" w:line="240" w:lineRule="auto"/>
        <w:rPr>
          <w:b/>
          <w:sz w:val="24"/>
          <w:szCs w:val="24"/>
        </w:rPr>
      </w:pPr>
      <w:r>
        <w:rPr>
          <w:sz w:val="24"/>
          <w:szCs w:val="24"/>
        </w:rPr>
        <w:tab/>
      </w:r>
      <w:r>
        <w:rPr>
          <w:b/>
          <w:i/>
          <w:sz w:val="24"/>
          <w:szCs w:val="24"/>
        </w:rPr>
        <w:t>Стадія вторинних захворювань</w:t>
      </w:r>
    </w:p>
    <w:p w14:paraId="1EE76956" w14:textId="77777777" w:rsidR="003A47DA" w:rsidRDefault="00000000">
      <w:pPr>
        <w:spacing w:after="0" w:line="240" w:lineRule="auto"/>
        <w:rPr>
          <w:sz w:val="24"/>
          <w:szCs w:val="24"/>
        </w:rPr>
      </w:pPr>
      <w:r>
        <w:rPr>
          <w:sz w:val="24"/>
          <w:szCs w:val="24"/>
          <w:u w:val="single"/>
        </w:rPr>
        <w:t xml:space="preserve">III А фаза </w:t>
      </w:r>
      <w:r>
        <w:rPr>
          <w:sz w:val="24"/>
          <w:szCs w:val="24"/>
        </w:rPr>
        <w:t>– втрата маси тіла менше 10 %, поверхневі грибкові, бактеріальні або вірусні ураження шкіри і слизових оболонок, простий герпес, кандидоз, токсоплазмоз, оперізуючий лишай, повторні фарингіти, синусити.</w:t>
      </w:r>
    </w:p>
    <w:p w14:paraId="2EC0CADB" w14:textId="77777777" w:rsidR="003A47DA" w:rsidRDefault="00000000">
      <w:pPr>
        <w:spacing w:after="0" w:line="240" w:lineRule="auto"/>
        <w:rPr>
          <w:sz w:val="24"/>
          <w:szCs w:val="24"/>
        </w:rPr>
      </w:pPr>
      <w:r>
        <w:rPr>
          <w:sz w:val="24"/>
          <w:szCs w:val="24"/>
        </w:rPr>
        <w:t xml:space="preserve">СD4-лимфоцитів менше 500 в 1 мм3. У крові підвищення гама-глобулінів, Ig G. </w:t>
      </w:r>
    </w:p>
    <w:p w14:paraId="3532F965" w14:textId="77777777" w:rsidR="003A47DA" w:rsidRDefault="00000000">
      <w:pPr>
        <w:spacing w:after="0" w:line="240" w:lineRule="auto"/>
        <w:rPr>
          <w:sz w:val="24"/>
          <w:szCs w:val="24"/>
        </w:rPr>
      </w:pPr>
      <w:r>
        <w:rPr>
          <w:sz w:val="24"/>
          <w:szCs w:val="24"/>
          <w:u w:val="single"/>
        </w:rPr>
        <w:t xml:space="preserve">III Б фаза </w:t>
      </w:r>
      <w:r>
        <w:rPr>
          <w:sz w:val="24"/>
          <w:szCs w:val="24"/>
        </w:rPr>
        <w:t>– прогресуюча втрата маси тіла більше 10 %, діарея і гарячка невизначенної етіології протягом місяця, інтоксикація, генералізована персистуюча лімфоаденопатія, волосяна лейкоплакія, туберкульоз легень, постійні бактеріальні, грибкові, протозойні ураження внутрішніх органів, шкіри і слизових, диссемінований оперізуючий лишай, саркома Капоши. У крові – лейкопенія, тромбоцитопенія, анемія, СD4-лимфоцитов менше 300 в 1 мм</w:t>
      </w:r>
      <w:r>
        <w:rPr>
          <w:sz w:val="24"/>
          <w:szCs w:val="24"/>
          <w:vertAlign w:val="superscript"/>
        </w:rPr>
        <w:t>3</w:t>
      </w:r>
      <w:r>
        <w:rPr>
          <w:sz w:val="24"/>
          <w:szCs w:val="24"/>
        </w:rPr>
        <w:t>.</w:t>
      </w:r>
    </w:p>
    <w:p w14:paraId="7F965641" w14:textId="77777777" w:rsidR="003A47DA" w:rsidRDefault="00000000">
      <w:pPr>
        <w:spacing w:after="0" w:line="240" w:lineRule="auto"/>
        <w:rPr>
          <w:sz w:val="24"/>
          <w:szCs w:val="24"/>
        </w:rPr>
      </w:pPr>
      <w:r>
        <w:rPr>
          <w:sz w:val="24"/>
          <w:szCs w:val="24"/>
          <w:u w:val="single"/>
        </w:rPr>
        <w:lastRenderedPageBreak/>
        <w:t xml:space="preserve">III В фаза </w:t>
      </w:r>
      <w:r>
        <w:rPr>
          <w:sz w:val="24"/>
          <w:szCs w:val="24"/>
        </w:rPr>
        <w:t>– генерализовані бактеріальні, вірусні, протозойні, паразитарні захворювання, пневмоцистна пневмонія, кандидоз стравоходу, атиповий мікобактеріоз, позалегеневий туберкульоз, кахексія, диссемінована саркома Капоши, ураження ЦНС різної етіології. СD4-лимфоцитов менше 200 в 1 мм</w:t>
      </w:r>
      <w:r>
        <w:rPr>
          <w:sz w:val="24"/>
          <w:szCs w:val="24"/>
          <w:vertAlign w:val="superscript"/>
        </w:rPr>
        <w:t>3</w:t>
      </w:r>
      <w:r>
        <w:rPr>
          <w:sz w:val="24"/>
          <w:szCs w:val="24"/>
        </w:rPr>
        <w:t xml:space="preserve">. </w:t>
      </w:r>
    </w:p>
    <w:p w14:paraId="4577EF27" w14:textId="77777777" w:rsidR="003A47DA" w:rsidRDefault="00000000">
      <w:pPr>
        <w:spacing w:after="0" w:line="240" w:lineRule="auto"/>
        <w:rPr>
          <w:b/>
          <w:sz w:val="24"/>
          <w:szCs w:val="24"/>
        </w:rPr>
      </w:pPr>
      <w:r>
        <w:rPr>
          <w:b/>
          <w:i/>
          <w:sz w:val="24"/>
          <w:szCs w:val="24"/>
        </w:rPr>
        <w:t>Термінальна стадія</w:t>
      </w:r>
      <w:r>
        <w:rPr>
          <w:b/>
          <w:sz w:val="24"/>
          <w:szCs w:val="24"/>
        </w:rPr>
        <w:t>.</w:t>
      </w:r>
    </w:p>
    <w:p w14:paraId="251E889B" w14:textId="77777777" w:rsidR="003A47DA" w:rsidRDefault="00000000">
      <w:pPr>
        <w:spacing w:after="0" w:line="240" w:lineRule="auto"/>
        <w:rPr>
          <w:sz w:val="24"/>
          <w:szCs w:val="24"/>
        </w:rPr>
      </w:pPr>
      <w:r>
        <w:rPr>
          <w:sz w:val="24"/>
          <w:szCs w:val="24"/>
        </w:rPr>
        <w:t xml:space="preserve">Від початку інфікування до термінальної стадії ВІЛ-інфекція триває 10-15 років. В одних випадках захворювання трансформується в чітку картину СНІД-асоційованих захворювань протягом декількох місяців, в інших – протягом багатьох років. Розрізняють типове прогресування, швидке прогресування і відсутність прогресування. </w:t>
      </w:r>
    </w:p>
    <w:p w14:paraId="1F6B6931" w14:textId="77777777" w:rsidR="003A47DA" w:rsidRDefault="00000000">
      <w:pPr>
        <w:spacing w:after="0" w:line="240" w:lineRule="auto"/>
        <w:rPr>
          <w:sz w:val="24"/>
          <w:szCs w:val="24"/>
        </w:rPr>
      </w:pPr>
      <w:r>
        <w:rPr>
          <w:sz w:val="24"/>
          <w:szCs w:val="24"/>
        </w:rPr>
        <w:t>Максимально виражені кахексія, лихоманка, інтоксикація, вірусемія, СD4-лимфоцитов менше 100 в 1 мм</w:t>
      </w:r>
      <w:r>
        <w:rPr>
          <w:sz w:val="24"/>
          <w:szCs w:val="24"/>
          <w:vertAlign w:val="superscript"/>
        </w:rPr>
        <w:t>3</w:t>
      </w:r>
      <w:r>
        <w:rPr>
          <w:sz w:val="24"/>
          <w:szCs w:val="24"/>
        </w:rPr>
        <w:t>, хвороба прогресує і хворий помирає.</w:t>
      </w:r>
    </w:p>
    <w:p w14:paraId="76AF5031" w14:textId="77777777" w:rsidR="003A47DA" w:rsidRDefault="00000000">
      <w:pPr>
        <w:spacing w:after="0" w:line="240" w:lineRule="auto"/>
        <w:rPr>
          <w:sz w:val="24"/>
          <w:szCs w:val="24"/>
        </w:rPr>
      </w:pPr>
      <w:r>
        <w:rPr>
          <w:sz w:val="24"/>
          <w:szCs w:val="24"/>
        </w:rPr>
        <w:t>Клінічні форми захворювання:</w:t>
      </w:r>
    </w:p>
    <w:p w14:paraId="3EA46E5F" w14:textId="77777777" w:rsidR="003A47DA" w:rsidRDefault="00000000">
      <w:pPr>
        <w:spacing w:after="0" w:line="240" w:lineRule="auto"/>
        <w:rPr>
          <w:sz w:val="24"/>
          <w:szCs w:val="24"/>
        </w:rPr>
      </w:pPr>
      <w:r>
        <w:rPr>
          <w:sz w:val="24"/>
          <w:szCs w:val="24"/>
        </w:rPr>
        <w:t>- з переважним ураженням легень</w:t>
      </w:r>
    </w:p>
    <w:p w14:paraId="452B150B" w14:textId="77777777" w:rsidR="003A47DA" w:rsidRDefault="00000000">
      <w:pPr>
        <w:spacing w:after="0" w:line="240" w:lineRule="auto"/>
        <w:rPr>
          <w:sz w:val="24"/>
          <w:szCs w:val="24"/>
        </w:rPr>
      </w:pPr>
      <w:r>
        <w:rPr>
          <w:sz w:val="24"/>
          <w:szCs w:val="24"/>
        </w:rPr>
        <w:t>- з ураженням ШКТ</w:t>
      </w:r>
    </w:p>
    <w:p w14:paraId="20D31B5E" w14:textId="77777777" w:rsidR="003A47DA" w:rsidRDefault="00000000">
      <w:pPr>
        <w:spacing w:after="0" w:line="240" w:lineRule="auto"/>
        <w:rPr>
          <w:sz w:val="24"/>
          <w:szCs w:val="24"/>
        </w:rPr>
      </w:pPr>
      <w:r>
        <w:rPr>
          <w:sz w:val="24"/>
          <w:szCs w:val="24"/>
        </w:rPr>
        <w:t>- з церебральними ураженнями</w:t>
      </w:r>
    </w:p>
    <w:p w14:paraId="5DCDACDA" w14:textId="77777777" w:rsidR="003A47DA" w:rsidRDefault="00000000">
      <w:pPr>
        <w:spacing w:after="0" w:line="240" w:lineRule="auto"/>
        <w:rPr>
          <w:sz w:val="24"/>
          <w:szCs w:val="24"/>
        </w:rPr>
      </w:pPr>
      <w:r>
        <w:rPr>
          <w:sz w:val="24"/>
          <w:szCs w:val="24"/>
        </w:rPr>
        <w:t>- з ураженням шкіри</w:t>
      </w:r>
    </w:p>
    <w:p w14:paraId="366D20E1" w14:textId="77777777" w:rsidR="003A47DA" w:rsidRDefault="00000000">
      <w:pPr>
        <w:spacing w:after="0" w:line="240" w:lineRule="auto"/>
        <w:rPr>
          <w:sz w:val="24"/>
          <w:szCs w:val="24"/>
        </w:rPr>
      </w:pPr>
      <w:r>
        <w:rPr>
          <w:sz w:val="24"/>
          <w:szCs w:val="24"/>
        </w:rPr>
        <w:t>- генерализовані або септичні форми</w:t>
      </w:r>
    </w:p>
    <w:p w14:paraId="139330FB" w14:textId="77777777" w:rsidR="003A47DA" w:rsidRDefault="00000000">
      <w:pPr>
        <w:spacing w:after="0" w:line="240" w:lineRule="auto"/>
        <w:rPr>
          <w:sz w:val="24"/>
          <w:szCs w:val="24"/>
        </w:rPr>
      </w:pPr>
      <w:r>
        <w:rPr>
          <w:sz w:val="24"/>
          <w:szCs w:val="24"/>
        </w:rPr>
        <w:t>- недиференційовані форми з тривалою гарячкою і втратою маси тіла.</w:t>
      </w:r>
    </w:p>
    <w:p w14:paraId="10CACD7A" w14:textId="77777777" w:rsidR="003A47DA" w:rsidRDefault="003A47DA">
      <w:pPr>
        <w:spacing w:after="0" w:line="240" w:lineRule="auto"/>
        <w:rPr>
          <w:b/>
          <w:i/>
          <w:sz w:val="24"/>
          <w:szCs w:val="24"/>
        </w:rPr>
      </w:pPr>
    </w:p>
    <w:p w14:paraId="4F396EF3" w14:textId="77777777" w:rsidR="003A47DA" w:rsidRDefault="00000000">
      <w:pPr>
        <w:spacing w:after="0" w:line="240" w:lineRule="auto"/>
        <w:ind w:firstLine="708"/>
        <w:rPr>
          <w:b/>
          <w:i/>
          <w:sz w:val="24"/>
          <w:szCs w:val="24"/>
        </w:rPr>
      </w:pPr>
      <w:r>
        <w:rPr>
          <w:b/>
          <w:i/>
          <w:sz w:val="24"/>
          <w:szCs w:val="24"/>
        </w:rPr>
        <w:t xml:space="preserve">Класифікація проявів ВІЛ-інфекції в порожнині рота </w:t>
      </w:r>
    </w:p>
    <w:p w14:paraId="696251DE" w14:textId="77777777" w:rsidR="003A47DA" w:rsidRDefault="00000000">
      <w:pPr>
        <w:spacing w:after="0" w:line="240" w:lineRule="auto"/>
        <w:rPr>
          <w:sz w:val="24"/>
          <w:szCs w:val="24"/>
        </w:rPr>
      </w:pPr>
      <w:r>
        <w:rPr>
          <w:i/>
          <w:sz w:val="24"/>
          <w:szCs w:val="24"/>
        </w:rPr>
        <w:t>(Амстердам, 1990)</w:t>
      </w:r>
    </w:p>
    <w:p w14:paraId="7BEB9992" w14:textId="77777777" w:rsidR="003A47DA" w:rsidRDefault="00000000">
      <w:pPr>
        <w:spacing w:after="0" w:line="240" w:lineRule="auto"/>
        <w:ind w:firstLine="708"/>
        <w:rPr>
          <w:sz w:val="24"/>
          <w:szCs w:val="24"/>
        </w:rPr>
      </w:pPr>
      <w:r>
        <w:rPr>
          <w:sz w:val="24"/>
          <w:szCs w:val="24"/>
          <w:u w:val="single"/>
        </w:rPr>
        <w:t>I група.</w:t>
      </w:r>
      <w:r>
        <w:rPr>
          <w:sz w:val="24"/>
          <w:szCs w:val="24"/>
        </w:rPr>
        <w:t xml:space="preserve"> Ураження СОПР найтісніше пов’язані з ВІЛ-інфекцією:</w:t>
      </w:r>
    </w:p>
    <w:p w14:paraId="186F73C6" w14:textId="77777777" w:rsidR="003A47DA" w:rsidRDefault="00000000">
      <w:pPr>
        <w:spacing w:after="0" w:line="240" w:lineRule="auto"/>
        <w:rPr>
          <w:sz w:val="24"/>
          <w:szCs w:val="24"/>
        </w:rPr>
      </w:pPr>
      <w:r>
        <w:rPr>
          <w:sz w:val="24"/>
          <w:szCs w:val="24"/>
        </w:rPr>
        <w:t>1. Кандидоз (еритематозна, гіперпластична і псевдомембранозна форма)</w:t>
      </w:r>
    </w:p>
    <w:p w14:paraId="06B91E9E" w14:textId="77777777" w:rsidR="003A47DA" w:rsidRDefault="00000000">
      <w:pPr>
        <w:spacing w:after="0" w:line="240" w:lineRule="auto"/>
        <w:rPr>
          <w:sz w:val="24"/>
          <w:szCs w:val="24"/>
        </w:rPr>
      </w:pPr>
      <w:r>
        <w:rPr>
          <w:sz w:val="24"/>
          <w:szCs w:val="24"/>
        </w:rPr>
        <w:t>2. Волосяна лейкоплакія (вірус Эпштейна-Барра)</w:t>
      </w:r>
    </w:p>
    <w:p w14:paraId="06D842E8" w14:textId="77777777" w:rsidR="003A47DA" w:rsidRDefault="00000000">
      <w:pPr>
        <w:spacing w:after="0" w:line="240" w:lineRule="auto"/>
        <w:rPr>
          <w:sz w:val="24"/>
          <w:szCs w:val="24"/>
        </w:rPr>
      </w:pPr>
      <w:r>
        <w:rPr>
          <w:sz w:val="24"/>
          <w:szCs w:val="24"/>
        </w:rPr>
        <w:t>3. Герпетичні ураження</w:t>
      </w:r>
    </w:p>
    <w:p w14:paraId="318B77E7" w14:textId="77777777" w:rsidR="003A47DA" w:rsidRDefault="00000000">
      <w:pPr>
        <w:spacing w:after="0" w:line="240" w:lineRule="auto"/>
        <w:rPr>
          <w:sz w:val="24"/>
          <w:szCs w:val="24"/>
        </w:rPr>
      </w:pPr>
      <w:r>
        <w:rPr>
          <w:sz w:val="24"/>
          <w:szCs w:val="24"/>
        </w:rPr>
        <w:t>4. ВІЛ-гінгівіт</w:t>
      </w:r>
    </w:p>
    <w:p w14:paraId="4E83A68B" w14:textId="77777777" w:rsidR="003A47DA" w:rsidRDefault="00000000">
      <w:pPr>
        <w:spacing w:after="0" w:line="240" w:lineRule="auto"/>
        <w:rPr>
          <w:sz w:val="24"/>
          <w:szCs w:val="24"/>
        </w:rPr>
      </w:pPr>
      <w:r>
        <w:rPr>
          <w:sz w:val="24"/>
          <w:szCs w:val="24"/>
        </w:rPr>
        <w:t>5. Виразковий гінгівіт</w:t>
      </w:r>
    </w:p>
    <w:p w14:paraId="2B99033B" w14:textId="77777777" w:rsidR="003A47DA" w:rsidRDefault="00000000">
      <w:pPr>
        <w:spacing w:after="0" w:line="240" w:lineRule="auto"/>
        <w:rPr>
          <w:sz w:val="24"/>
          <w:szCs w:val="24"/>
        </w:rPr>
      </w:pPr>
      <w:r>
        <w:rPr>
          <w:sz w:val="24"/>
          <w:szCs w:val="24"/>
        </w:rPr>
        <w:t>6. ВІЛ-пародонтит</w:t>
      </w:r>
    </w:p>
    <w:p w14:paraId="281DB505" w14:textId="77777777" w:rsidR="003A47DA" w:rsidRDefault="00000000">
      <w:pPr>
        <w:spacing w:after="0" w:line="240" w:lineRule="auto"/>
        <w:rPr>
          <w:sz w:val="24"/>
          <w:szCs w:val="24"/>
        </w:rPr>
      </w:pPr>
      <w:r>
        <w:rPr>
          <w:sz w:val="24"/>
          <w:szCs w:val="24"/>
        </w:rPr>
        <w:t>7. Саркома Капоши</w:t>
      </w:r>
    </w:p>
    <w:p w14:paraId="16B63857" w14:textId="77777777" w:rsidR="003A47DA" w:rsidRDefault="00000000">
      <w:pPr>
        <w:spacing w:after="0" w:line="240" w:lineRule="auto"/>
        <w:rPr>
          <w:sz w:val="24"/>
          <w:szCs w:val="24"/>
        </w:rPr>
      </w:pPr>
      <w:r>
        <w:rPr>
          <w:sz w:val="24"/>
          <w:szCs w:val="24"/>
        </w:rPr>
        <w:t>8. Неходжкінська лімфома.</w:t>
      </w:r>
    </w:p>
    <w:p w14:paraId="679C2BEF" w14:textId="77777777" w:rsidR="003A47DA" w:rsidRDefault="00000000">
      <w:pPr>
        <w:spacing w:after="0" w:line="240" w:lineRule="auto"/>
        <w:ind w:firstLine="708"/>
        <w:rPr>
          <w:sz w:val="24"/>
          <w:szCs w:val="24"/>
        </w:rPr>
      </w:pPr>
      <w:r>
        <w:rPr>
          <w:sz w:val="24"/>
          <w:szCs w:val="24"/>
          <w:u w:val="single"/>
        </w:rPr>
        <w:t>II група.</w:t>
      </w:r>
      <w:r>
        <w:rPr>
          <w:sz w:val="24"/>
          <w:szCs w:val="24"/>
        </w:rPr>
        <w:t xml:space="preserve"> Ураження СОПР менш тісно пов'язані з ВІЛ-інфекцією:</w:t>
      </w:r>
    </w:p>
    <w:p w14:paraId="6D4E50DB" w14:textId="77777777" w:rsidR="003A47DA" w:rsidRDefault="00000000">
      <w:pPr>
        <w:numPr>
          <w:ilvl w:val="0"/>
          <w:numId w:val="1"/>
        </w:numPr>
        <w:spacing w:after="0" w:line="240" w:lineRule="auto"/>
        <w:ind w:left="0" w:firstLine="0"/>
        <w:rPr>
          <w:sz w:val="24"/>
          <w:szCs w:val="24"/>
        </w:rPr>
      </w:pPr>
      <w:r>
        <w:rPr>
          <w:sz w:val="24"/>
          <w:szCs w:val="24"/>
        </w:rPr>
        <w:t>Атипові виразки (орофарингіальні)</w:t>
      </w:r>
    </w:p>
    <w:p w14:paraId="7080C403" w14:textId="77777777" w:rsidR="003A47DA" w:rsidRDefault="00000000">
      <w:pPr>
        <w:numPr>
          <w:ilvl w:val="0"/>
          <w:numId w:val="1"/>
        </w:numPr>
        <w:spacing w:after="0" w:line="240" w:lineRule="auto"/>
        <w:ind w:left="0" w:firstLine="0"/>
        <w:rPr>
          <w:sz w:val="24"/>
          <w:szCs w:val="24"/>
        </w:rPr>
      </w:pPr>
      <w:r>
        <w:rPr>
          <w:sz w:val="24"/>
          <w:szCs w:val="24"/>
        </w:rPr>
        <w:t>Ідіопатична тромбоцитопенічна пурпура</w:t>
      </w:r>
    </w:p>
    <w:p w14:paraId="16EC9B02" w14:textId="77777777" w:rsidR="003A47DA" w:rsidRDefault="00000000">
      <w:pPr>
        <w:numPr>
          <w:ilvl w:val="0"/>
          <w:numId w:val="1"/>
        </w:numPr>
        <w:spacing w:after="0" w:line="240" w:lineRule="auto"/>
        <w:ind w:left="0" w:firstLine="0"/>
        <w:rPr>
          <w:sz w:val="24"/>
          <w:szCs w:val="24"/>
        </w:rPr>
      </w:pPr>
      <w:r>
        <w:rPr>
          <w:sz w:val="24"/>
          <w:szCs w:val="24"/>
        </w:rPr>
        <w:t>Захворювання слинних залоз (ксеростомія, одно- або двостороннє збільшення слинних залоз)</w:t>
      </w:r>
    </w:p>
    <w:p w14:paraId="0E034F35" w14:textId="77777777" w:rsidR="003A47DA" w:rsidRDefault="00000000">
      <w:pPr>
        <w:numPr>
          <w:ilvl w:val="0"/>
          <w:numId w:val="1"/>
        </w:numPr>
        <w:spacing w:after="0" w:line="240" w:lineRule="auto"/>
        <w:ind w:left="0" w:firstLine="0"/>
        <w:rPr>
          <w:sz w:val="24"/>
          <w:szCs w:val="24"/>
        </w:rPr>
      </w:pPr>
      <w:r>
        <w:rPr>
          <w:sz w:val="24"/>
          <w:szCs w:val="24"/>
        </w:rPr>
        <w:t>Вірусна інфекція (що відрізняється від Эпштейна-Барра), викликана цитомегаловірусом, вірусом простого герпесу, папіломавірусом людини (бородавчасті ураження – гострокінцева кондилома, фокальна епітеліальна гіперплазія, бородавка звичайна), вірусів вітряної віспи (вітряна віспа, оперізуючий лишай).</w:t>
      </w:r>
    </w:p>
    <w:p w14:paraId="30024F90" w14:textId="77777777" w:rsidR="003A47DA" w:rsidRDefault="00000000">
      <w:pPr>
        <w:spacing w:after="0" w:line="240" w:lineRule="auto"/>
        <w:ind w:firstLine="708"/>
        <w:rPr>
          <w:sz w:val="24"/>
          <w:szCs w:val="24"/>
        </w:rPr>
      </w:pPr>
      <w:r>
        <w:rPr>
          <w:sz w:val="24"/>
          <w:szCs w:val="24"/>
          <w:u w:val="single"/>
        </w:rPr>
        <w:t>III група.</w:t>
      </w:r>
      <w:r>
        <w:rPr>
          <w:sz w:val="24"/>
          <w:szCs w:val="24"/>
        </w:rPr>
        <w:t xml:space="preserve"> Ураження СОПР можливо пов'язані з ВІЛ-інфекцією:</w:t>
      </w:r>
    </w:p>
    <w:p w14:paraId="63B320B3" w14:textId="77777777" w:rsidR="003A47DA" w:rsidRDefault="00000000">
      <w:pPr>
        <w:numPr>
          <w:ilvl w:val="0"/>
          <w:numId w:val="2"/>
        </w:numPr>
        <w:spacing w:after="0" w:line="240" w:lineRule="auto"/>
        <w:ind w:left="0" w:firstLine="0"/>
        <w:rPr>
          <w:sz w:val="24"/>
          <w:szCs w:val="24"/>
        </w:rPr>
      </w:pPr>
      <w:r>
        <w:rPr>
          <w:sz w:val="24"/>
          <w:szCs w:val="24"/>
        </w:rPr>
        <w:t xml:space="preserve">Бактеріальні інфекції (включаючи гінгівіт, пародонтит), актиномікоз, туберкульоз, а також викликані Enterobacter cloacae, Esherichia coli, Klebsiella pneumoniae, Mycobacterium avium intracellulare. </w:t>
      </w:r>
    </w:p>
    <w:p w14:paraId="69FA679D" w14:textId="77777777" w:rsidR="003A47DA" w:rsidRDefault="00000000">
      <w:pPr>
        <w:numPr>
          <w:ilvl w:val="0"/>
          <w:numId w:val="2"/>
        </w:numPr>
        <w:spacing w:after="0" w:line="240" w:lineRule="auto"/>
        <w:ind w:left="0" w:firstLine="0"/>
        <w:rPr>
          <w:sz w:val="24"/>
          <w:szCs w:val="24"/>
        </w:rPr>
      </w:pPr>
      <w:r>
        <w:rPr>
          <w:sz w:val="24"/>
          <w:szCs w:val="24"/>
        </w:rPr>
        <w:t>Хвороба котячої подряпини</w:t>
      </w:r>
    </w:p>
    <w:p w14:paraId="4665E427" w14:textId="77777777" w:rsidR="003A47DA" w:rsidRDefault="00000000">
      <w:pPr>
        <w:numPr>
          <w:ilvl w:val="0"/>
          <w:numId w:val="2"/>
        </w:numPr>
        <w:spacing w:after="0" w:line="240" w:lineRule="auto"/>
        <w:ind w:left="0" w:firstLine="0"/>
        <w:rPr>
          <w:sz w:val="24"/>
          <w:szCs w:val="24"/>
        </w:rPr>
      </w:pPr>
      <w:r>
        <w:rPr>
          <w:sz w:val="24"/>
          <w:szCs w:val="24"/>
        </w:rPr>
        <w:t>Загострення апікального періодонтіту</w:t>
      </w:r>
    </w:p>
    <w:p w14:paraId="4DEE7825" w14:textId="77777777" w:rsidR="003A47DA" w:rsidRDefault="00000000">
      <w:pPr>
        <w:numPr>
          <w:ilvl w:val="0"/>
          <w:numId w:val="2"/>
        </w:numPr>
        <w:spacing w:after="0" w:line="240" w:lineRule="auto"/>
        <w:ind w:left="0" w:firstLine="0"/>
        <w:rPr>
          <w:sz w:val="24"/>
          <w:szCs w:val="24"/>
        </w:rPr>
      </w:pPr>
      <w:r>
        <w:rPr>
          <w:sz w:val="24"/>
          <w:szCs w:val="24"/>
        </w:rPr>
        <w:t>Грибкова інфекція некандидозної етіології (криптококкоз, геотрихоз, гістоплазмоз, мукоромикоз).</w:t>
      </w:r>
    </w:p>
    <w:p w14:paraId="50840453" w14:textId="77777777" w:rsidR="003A47DA" w:rsidRDefault="00000000">
      <w:pPr>
        <w:numPr>
          <w:ilvl w:val="0"/>
          <w:numId w:val="2"/>
        </w:numPr>
        <w:spacing w:after="0" w:line="240" w:lineRule="auto"/>
        <w:ind w:left="0" w:firstLine="0"/>
        <w:rPr>
          <w:sz w:val="24"/>
          <w:szCs w:val="24"/>
        </w:rPr>
      </w:pPr>
      <w:r>
        <w:rPr>
          <w:sz w:val="24"/>
          <w:szCs w:val="24"/>
        </w:rPr>
        <w:t>Меланінова гіперпігментація</w:t>
      </w:r>
    </w:p>
    <w:p w14:paraId="73A6B8AB" w14:textId="77777777" w:rsidR="003A47DA" w:rsidRDefault="00000000">
      <w:pPr>
        <w:numPr>
          <w:ilvl w:val="0"/>
          <w:numId w:val="2"/>
        </w:numPr>
        <w:spacing w:after="0" w:line="240" w:lineRule="auto"/>
        <w:ind w:left="0" w:firstLine="0"/>
        <w:rPr>
          <w:sz w:val="24"/>
          <w:szCs w:val="24"/>
        </w:rPr>
      </w:pPr>
      <w:r>
        <w:rPr>
          <w:sz w:val="24"/>
          <w:szCs w:val="24"/>
        </w:rPr>
        <w:t>Неврологічні порушення (тригемінальна невралгія, параліч лицевого нерва)</w:t>
      </w:r>
    </w:p>
    <w:p w14:paraId="5E077420" w14:textId="77777777" w:rsidR="003A47DA" w:rsidRDefault="00000000">
      <w:pPr>
        <w:numPr>
          <w:ilvl w:val="0"/>
          <w:numId w:val="2"/>
        </w:numPr>
        <w:spacing w:after="0" w:line="240" w:lineRule="auto"/>
        <w:ind w:left="0" w:firstLine="0"/>
        <w:rPr>
          <w:sz w:val="24"/>
          <w:szCs w:val="24"/>
        </w:rPr>
      </w:pPr>
      <w:r>
        <w:rPr>
          <w:sz w:val="24"/>
          <w:szCs w:val="24"/>
        </w:rPr>
        <w:t>Остеоміеліт</w:t>
      </w:r>
    </w:p>
    <w:p w14:paraId="5EFEE124" w14:textId="77777777" w:rsidR="003A47DA" w:rsidRDefault="00000000">
      <w:pPr>
        <w:numPr>
          <w:ilvl w:val="0"/>
          <w:numId w:val="2"/>
        </w:numPr>
        <w:spacing w:after="0" w:line="240" w:lineRule="auto"/>
        <w:ind w:left="0" w:firstLine="0"/>
        <w:rPr>
          <w:sz w:val="24"/>
          <w:szCs w:val="24"/>
        </w:rPr>
      </w:pPr>
      <w:r>
        <w:rPr>
          <w:sz w:val="24"/>
          <w:szCs w:val="24"/>
        </w:rPr>
        <w:t>Синусит</w:t>
      </w:r>
    </w:p>
    <w:p w14:paraId="73100308" w14:textId="77777777" w:rsidR="003A47DA" w:rsidRDefault="00000000">
      <w:pPr>
        <w:numPr>
          <w:ilvl w:val="0"/>
          <w:numId w:val="2"/>
        </w:numPr>
        <w:spacing w:after="0" w:line="240" w:lineRule="auto"/>
        <w:ind w:left="0" w:firstLine="0"/>
        <w:rPr>
          <w:sz w:val="24"/>
          <w:szCs w:val="24"/>
        </w:rPr>
      </w:pPr>
      <w:r>
        <w:rPr>
          <w:sz w:val="24"/>
          <w:szCs w:val="24"/>
        </w:rPr>
        <w:t>Запалення підщелепної жирової клітковини (абсцес, флегмона)</w:t>
      </w:r>
    </w:p>
    <w:p w14:paraId="48514BC2" w14:textId="77777777" w:rsidR="003A47DA" w:rsidRDefault="00000000">
      <w:pPr>
        <w:numPr>
          <w:ilvl w:val="0"/>
          <w:numId w:val="2"/>
        </w:numPr>
        <w:spacing w:after="0" w:line="240" w:lineRule="auto"/>
        <w:ind w:left="0" w:firstLine="0"/>
        <w:rPr>
          <w:sz w:val="24"/>
          <w:szCs w:val="24"/>
        </w:rPr>
      </w:pPr>
      <w:r>
        <w:rPr>
          <w:sz w:val="24"/>
          <w:szCs w:val="24"/>
        </w:rPr>
        <w:t>Плоскоклітинна карцинома</w:t>
      </w:r>
    </w:p>
    <w:p w14:paraId="71D42312" w14:textId="77777777" w:rsidR="003A47DA" w:rsidRDefault="00000000">
      <w:pPr>
        <w:numPr>
          <w:ilvl w:val="0"/>
          <w:numId w:val="2"/>
        </w:numPr>
        <w:spacing w:after="0" w:line="240" w:lineRule="auto"/>
        <w:ind w:left="0" w:firstLine="0"/>
        <w:rPr>
          <w:sz w:val="24"/>
          <w:szCs w:val="24"/>
        </w:rPr>
      </w:pPr>
      <w:r>
        <w:rPr>
          <w:sz w:val="24"/>
          <w:szCs w:val="24"/>
        </w:rPr>
        <w:t>Токсичний епідермоліз.</w:t>
      </w:r>
    </w:p>
    <w:p w14:paraId="72526252" w14:textId="77777777" w:rsidR="003A47DA" w:rsidRDefault="00000000">
      <w:pPr>
        <w:spacing w:after="0" w:line="240" w:lineRule="auto"/>
        <w:ind w:firstLine="708"/>
        <w:rPr>
          <w:b/>
          <w:sz w:val="24"/>
          <w:szCs w:val="24"/>
        </w:rPr>
      </w:pPr>
      <w:r>
        <w:rPr>
          <w:b/>
          <w:i/>
          <w:sz w:val="24"/>
          <w:szCs w:val="24"/>
        </w:rPr>
        <w:lastRenderedPageBreak/>
        <w:t>Лабораторна діагностика</w:t>
      </w:r>
      <w:r>
        <w:rPr>
          <w:b/>
          <w:sz w:val="24"/>
          <w:szCs w:val="24"/>
        </w:rPr>
        <w:t>:</w:t>
      </w:r>
    </w:p>
    <w:p w14:paraId="5D92DC7F" w14:textId="77777777" w:rsidR="003A47DA" w:rsidRDefault="00000000">
      <w:pPr>
        <w:spacing w:after="0" w:line="240" w:lineRule="auto"/>
        <w:rPr>
          <w:sz w:val="24"/>
          <w:szCs w:val="24"/>
        </w:rPr>
      </w:pPr>
      <w:r>
        <w:rPr>
          <w:sz w:val="24"/>
          <w:szCs w:val="24"/>
        </w:rPr>
        <w:t>- індикація ВІЛ і його компонентів</w:t>
      </w:r>
    </w:p>
    <w:p w14:paraId="6621E5F3" w14:textId="77777777" w:rsidR="003A47DA" w:rsidRDefault="00000000">
      <w:pPr>
        <w:spacing w:after="0" w:line="240" w:lineRule="auto"/>
        <w:rPr>
          <w:sz w:val="24"/>
          <w:szCs w:val="24"/>
        </w:rPr>
      </w:pPr>
      <w:r>
        <w:rPr>
          <w:sz w:val="24"/>
          <w:szCs w:val="24"/>
        </w:rPr>
        <w:t>- виявлення антитіл до ВІЛ</w:t>
      </w:r>
    </w:p>
    <w:p w14:paraId="3D7F981C" w14:textId="77777777" w:rsidR="003A47DA" w:rsidRDefault="00000000">
      <w:pPr>
        <w:spacing w:after="0" w:line="240" w:lineRule="auto"/>
        <w:rPr>
          <w:sz w:val="24"/>
          <w:szCs w:val="24"/>
        </w:rPr>
      </w:pPr>
      <w:r>
        <w:rPr>
          <w:sz w:val="24"/>
          <w:szCs w:val="24"/>
        </w:rPr>
        <w:t xml:space="preserve">- визначення змін в імунній системі. </w:t>
      </w:r>
    </w:p>
    <w:p w14:paraId="62FB352C" w14:textId="77777777" w:rsidR="003A47DA" w:rsidRDefault="00000000">
      <w:pPr>
        <w:spacing w:after="0" w:line="240" w:lineRule="auto"/>
        <w:ind w:firstLine="708"/>
        <w:rPr>
          <w:sz w:val="24"/>
          <w:szCs w:val="24"/>
        </w:rPr>
      </w:pPr>
      <w:r>
        <w:rPr>
          <w:b/>
          <w:i/>
          <w:sz w:val="24"/>
          <w:szCs w:val="24"/>
        </w:rPr>
        <w:t>Тактика лікаря-стоматолога</w:t>
      </w:r>
      <w:r>
        <w:rPr>
          <w:sz w:val="24"/>
          <w:szCs w:val="24"/>
        </w:rPr>
        <w:t xml:space="preserve">. </w:t>
      </w:r>
    </w:p>
    <w:p w14:paraId="5A33D25E" w14:textId="77777777" w:rsidR="003A47DA" w:rsidRDefault="00000000">
      <w:pPr>
        <w:spacing w:after="0" w:line="240" w:lineRule="auto"/>
        <w:rPr>
          <w:sz w:val="24"/>
          <w:szCs w:val="24"/>
        </w:rPr>
      </w:pPr>
      <w:r>
        <w:rPr>
          <w:sz w:val="24"/>
          <w:szCs w:val="24"/>
        </w:rPr>
        <w:t>Хворий підлягає госпіталізації в інфекційне відділення. При підозрі на СНІД необхідний звіт і повідомлення в санепідемстанцію. Хворого необхідно в коректній формі направити на обстеження. До встановлення діагнозу необхідно надавати тільки невідкладну стоматологічну допомогу. При роботі з інфікованим хворим необхідно:</w:t>
      </w:r>
    </w:p>
    <w:p w14:paraId="111A43E2" w14:textId="77777777" w:rsidR="003A47DA" w:rsidRDefault="00000000">
      <w:pPr>
        <w:numPr>
          <w:ilvl w:val="0"/>
          <w:numId w:val="3"/>
        </w:numPr>
        <w:spacing w:after="0" w:line="240" w:lineRule="auto"/>
        <w:ind w:left="0" w:firstLine="0"/>
        <w:rPr>
          <w:sz w:val="24"/>
          <w:szCs w:val="24"/>
        </w:rPr>
      </w:pPr>
      <w:r>
        <w:rPr>
          <w:sz w:val="24"/>
          <w:szCs w:val="24"/>
        </w:rPr>
        <w:t>Використовувати змінні одноразові халати, маски, захисні окуляри, подвійні рукавички, дотримуватися обережності при роботі з колючими, ріжучими інструментами.</w:t>
      </w:r>
    </w:p>
    <w:p w14:paraId="37AADF83" w14:textId="77777777" w:rsidR="003A47DA" w:rsidRDefault="00000000">
      <w:pPr>
        <w:numPr>
          <w:ilvl w:val="0"/>
          <w:numId w:val="3"/>
        </w:numPr>
        <w:spacing w:after="0" w:line="240" w:lineRule="auto"/>
        <w:ind w:left="0" w:firstLine="0"/>
        <w:rPr>
          <w:sz w:val="24"/>
          <w:szCs w:val="24"/>
        </w:rPr>
      </w:pPr>
      <w:r>
        <w:rPr>
          <w:sz w:val="24"/>
          <w:szCs w:val="24"/>
        </w:rPr>
        <w:t>Дотримуватися строго правил стерилізації</w:t>
      </w:r>
    </w:p>
    <w:p w14:paraId="314D7716" w14:textId="77777777" w:rsidR="003A47DA" w:rsidRDefault="00000000">
      <w:pPr>
        <w:numPr>
          <w:ilvl w:val="0"/>
          <w:numId w:val="3"/>
        </w:numPr>
        <w:spacing w:after="0" w:line="240" w:lineRule="auto"/>
        <w:ind w:left="0" w:firstLine="0"/>
        <w:rPr>
          <w:sz w:val="24"/>
          <w:szCs w:val="24"/>
        </w:rPr>
      </w:pPr>
      <w:r>
        <w:rPr>
          <w:sz w:val="24"/>
          <w:szCs w:val="24"/>
        </w:rPr>
        <w:t>Мати аптечку для ліквідації наслідків необережних дій (70% спирт, 5% йод, сухий марганцевокислий калій, 3% перекис водню, 3% хлорамін, борна кислота, протаргол, азотнокисле срібло – 1%)</w:t>
      </w:r>
    </w:p>
    <w:p w14:paraId="03DE6050" w14:textId="77777777" w:rsidR="003A47DA" w:rsidRDefault="00000000">
      <w:pPr>
        <w:numPr>
          <w:ilvl w:val="0"/>
          <w:numId w:val="3"/>
        </w:numPr>
        <w:spacing w:after="0" w:line="240" w:lineRule="auto"/>
        <w:ind w:left="0" w:firstLine="0"/>
        <w:rPr>
          <w:sz w:val="24"/>
          <w:szCs w:val="24"/>
        </w:rPr>
      </w:pPr>
      <w:r>
        <w:rPr>
          <w:sz w:val="24"/>
          <w:szCs w:val="24"/>
        </w:rPr>
        <w:t xml:space="preserve">При забрудненні шкірних покривів кров'ю, слиною: обробити 70% спиртом. Якщо порушена цілісність шкіри - видавити кров і обробити 3% перекисом водню, а краї йодом; слизову ока промити дистильованою водою і закапати 30% альбуцид або 1% протаргол; на слизовій носа – закапати 30% альбуцид. Зробити запис в «Журнал реєстрації аварій при наданні медичної допомоги ВІЛ-інфікованим і при роботі з ВІЛ-інфікованим матеріалом».  </w:t>
      </w:r>
    </w:p>
    <w:p w14:paraId="05217DF6" w14:textId="77777777" w:rsidR="003A47DA" w:rsidRDefault="00000000">
      <w:pPr>
        <w:numPr>
          <w:ilvl w:val="0"/>
          <w:numId w:val="3"/>
        </w:numPr>
        <w:spacing w:after="0" w:line="240" w:lineRule="auto"/>
        <w:ind w:left="0" w:firstLine="0"/>
        <w:rPr>
          <w:sz w:val="24"/>
          <w:szCs w:val="24"/>
        </w:rPr>
      </w:pPr>
      <w:r>
        <w:rPr>
          <w:sz w:val="24"/>
          <w:szCs w:val="24"/>
        </w:rPr>
        <w:t>Перед роботою хворий промиває рот антисептичними розчинами.</w:t>
      </w:r>
    </w:p>
    <w:p w14:paraId="70E9EFE0" w14:textId="77777777" w:rsidR="003A47DA" w:rsidRDefault="00000000">
      <w:pPr>
        <w:numPr>
          <w:ilvl w:val="0"/>
          <w:numId w:val="3"/>
        </w:numPr>
        <w:spacing w:after="0" w:line="240" w:lineRule="auto"/>
        <w:ind w:left="0" w:firstLine="0"/>
        <w:rPr>
          <w:sz w:val="24"/>
          <w:szCs w:val="24"/>
        </w:rPr>
      </w:pPr>
      <w:r>
        <w:rPr>
          <w:sz w:val="24"/>
          <w:szCs w:val="24"/>
        </w:rPr>
        <w:t>Працювати на малих оборотах бора з кофердамом, пилососом</w:t>
      </w:r>
    </w:p>
    <w:p w14:paraId="59A45657" w14:textId="77777777" w:rsidR="003A47DA" w:rsidRDefault="00000000">
      <w:pPr>
        <w:numPr>
          <w:ilvl w:val="0"/>
          <w:numId w:val="3"/>
        </w:numPr>
        <w:spacing w:after="0" w:line="240" w:lineRule="auto"/>
        <w:ind w:left="0" w:firstLine="0"/>
        <w:rPr>
          <w:sz w:val="24"/>
          <w:szCs w:val="24"/>
        </w:rPr>
      </w:pPr>
      <w:r>
        <w:rPr>
          <w:sz w:val="24"/>
          <w:szCs w:val="24"/>
        </w:rPr>
        <w:t xml:space="preserve">Ендодонтичні інструменти, шприци – одноразові </w:t>
      </w:r>
    </w:p>
    <w:p w14:paraId="10912C16" w14:textId="77777777" w:rsidR="003A47DA" w:rsidRDefault="00000000">
      <w:pPr>
        <w:numPr>
          <w:ilvl w:val="0"/>
          <w:numId w:val="3"/>
        </w:numPr>
        <w:spacing w:after="0" w:line="240" w:lineRule="auto"/>
        <w:ind w:left="0" w:firstLine="0"/>
        <w:rPr>
          <w:sz w:val="24"/>
          <w:szCs w:val="24"/>
        </w:rPr>
      </w:pPr>
      <w:r>
        <w:rPr>
          <w:sz w:val="24"/>
          <w:szCs w:val="24"/>
        </w:rPr>
        <w:t>Використовувати тільки рідке мило</w:t>
      </w:r>
    </w:p>
    <w:p w14:paraId="2C5511B9" w14:textId="77777777" w:rsidR="003A47DA" w:rsidRDefault="00000000">
      <w:pPr>
        <w:numPr>
          <w:ilvl w:val="0"/>
          <w:numId w:val="3"/>
        </w:numPr>
        <w:spacing w:after="0" w:line="240" w:lineRule="auto"/>
        <w:ind w:left="0" w:firstLine="0"/>
        <w:rPr>
          <w:sz w:val="24"/>
          <w:szCs w:val="24"/>
        </w:rPr>
      </w:pPr>
      <w:r>
        <w:rPr>
          <w:sz w:val="24"/>
          <w:szCs w:val="24"/>
        </w:rPr>
        <w:t>Після роботи – обов'язкова обробка стоматологічного устаткування, при рентгенологічному обстеженні – використовувати спеціальні чохли. Для обробки наконечників – бациллол, гипохлорит натрію.</w:t>
      </w:r>
    </w:p>
    <w:p w14:paraId="5695B5DB" w14:textId="77777777" w:rsidR="003A47DA" w:rsidRDefault="00000000">
      <w:pPr>
        <w:spacing w:after="0" w:line="240" w:lineRule="auto"/>
        <w:rPr>
          <w:sz w:val="24"/>
          <w:szCs w:val="24"/>
        </w:rPr>
      </w:pPr>
      <w:r>
        <w:rPr>
          <w:i/>
          <w:sz w:val="24"/>
          <w:szCs w:val="24"/>
        </w:rPr>
        <w:t>Постконтактна профілактика</w:t>
      </w:r>
      <w:r>
        <w:rPr>
          <w:sz w:val="24"/>
          <w:szCs w:val="24"/>
        </w:rPr>
        <w:t>:</w:t>
      </w:r>
    </w:p>
    <w:p w14:paraId="486E6F9F" w14:textId="77777777" w:rsidR="003A47DA" w:rsidRDefault="00000000">
      <w:pPr>
        <w:numPr>
          <w:ilvl w:val="0"/>
          <w:numId w:val="4"/>
        </w:numPr>
        <w:spacing w:after="0" w:line="240" w:lineRule="auto"/>
        <w:ind w:left="0" w:firstLine="0"/>
        <w:rPr>
          <w:sz w:val="24"/>
          <w:szCs w:val="24"/>
        </w:rPr>
      </w:pPr>
      <w:r>
        <w:rPr>
          <w:sz w:val="24"/>
          <w:szCs w:val="24"/>
        </w:rPr>
        <w:t>При пошкодженні шкіри, слизових</w:t>
      </w:r>
    </w:p>
    <w:p w14:paraId="4FBCF12A" w14:textId="77777777" w:rsidR="003A47DA" w:rsidRDefault="00000000">
      <w:pPr>
        <w:numPr>
          <w:ilvl w:val="0"/>
          <w:numId w:val="4"/>
        </w:numPr>
        <w:spacing w:after="0" w:line="240" w:lineRule="auto"/>
        <w:ind w:left="0" w:firstLine="0"/>
        <w:rPr>
          <w:sz w:val="24"/>
          <w:szCs w:val="24"/>
        </w:rPr>
      </w:pPr>
      <w:r>
        <w:rPr>
          <w:sz w:val="24"/>
          <w:szCs w:val="24"/>
        </w:rPr>
        <w:t>При укусі медперсоналу ВІЛ-інфікованим</w:t>
      </w:r>
    </w:p>
    <w:p w14:paraId="1E7CC043" w14:textId="77777777" w:rsidR="003A47DA" w:rsidRDefault="00000000">
      <w:pPr>
        <w:numPr>
          <w:ilvl w:val="0"/>
          <w:numId w:val="4"/>
        </w:numPr>
        <w:spacing w:after="0" w:line="240" w:lineRule="auto"/>
        <w:ind w:left="0" w:firstLine="0"/>
        <w:rPr>
          <w:sz w:val="24"/>
          <w:szCs w:val="24"/>
        </w:rPr>
      </w:pPr>
      <w:r>
        <w:rPr>
          <w:sz w:val="24"/>
          <w:szCs w:val="24"/>
        </w:rPr>
        <w:t>При попаданні бризок крові, слини на слизову порожнини рота, носа, очей, на пошкоджену шкіру лікаря (дерматит, садна або на відкриту рану).</w:t>
      </w:r>
    </w:p>
    <w:p w14:paraId="32E88250" w14:textId="77777777" w:rsidR="003A47DA" w:rsidRDefault="00000000">
      <w:pPr>
        <w:spacing w:after="0" w:line="240" w:lineRule="auto"/>
        <w:rPr>
          <w:sz w:val="24"/>
          <w:szCs w:val="24"/>
        </w:rPr>
      </w:pPr>
      <w:r>
        <w:rPr>
          <w:sz w:val="24"/>
          <w:szCs w:val="24"/>
        </w:rPr>
        <w:t xml:space="preserve">  </w:t>
      </w:r>
    </w:p>
    <w:p w14:paraId="1CDC04D7" w14:textId="77777777" w:rsidR="003A47DA" w:rsidRDefault="00000000">
      <w:pPr>
        <w:spacing w:after="0" w:line="240" w:lineRule="auto"/>
        <w:rPr>
          <w:sz w:val="24"/>
          <w:szCs w:val="24"/>
        </w:rPr>
      </w:pPr>
      <w:r>
        <w:rPr>
          <w:sz w:val="24"/>
          <w:szCs w:val="24"/>
        </w:rPr>
        <w:t>А. У перші години після контакту (72 години – не більше) – ПКП</w:t>
      </w:r>
    </w:p>
    <w:p w14:paraId="3FB27469" w14:textId="77777777" w:rsidR="003A47DA" w:rsidRDefault="00000000">
      <w:pPr>
        <w:spacing w:after="0" w:line="240" w:lineRule="auto"/>
        <w:rPr>
          <w:sz w:val="24"/>
          <w:szCs w:val="24"/>
        </w:rPr>
      </w:pPr>
      <w:r>
        <w:rPr>
          <w:sz w:val="24"/>
          <w:szCs w:val="24"/>
        </w:rPr>
        <w:t>Б. Терапія 3 препаратами – 1 місяць</w:t>
      </w:r>
    </w:p>
    <w:p w14:paraId="3C28C4D9" w14:textId="77777777" w:rsidR="003A47DA" w:rsidRDefault="00000000">
      <w:pPr>
        <w:spacing w:after="0" w:line="240" w:lineRule="auto"/>
        <w:rPr>
          <w:sz w:val="24"/>
          <w:szCs w:val="24"/>
        </w:rPr>
      </w:pPr>
      <w:r>
        <w:rPr>
          <w:sz w:val="24"/>
          <w:szCs w:val="24"/>
        </w:rPr>
        <w:t xml:space="preserve">1. Зидовудін 300 міліграм 2 р в день per os </w:t>
      </w:r>
    </w:p>
    <w:p w14:paraId="03149778" w14:textId="77777777" w:rsidR="003A47DA" w:rsidRDefault="00000000">
      <w:pPr>
        <w:spacing w:after="0" w:line="240" w:lineRule="auto"/>
        <w:rPr>
          <w:sz w:val="24"/>
          <w:szCs w:val="24"/>
        </w:rPr>
      </w:pPr>
      <w:r>
        <w:rPr>
          <w:sz w:val="24"/>
          <w:szCs w:val="24"/>
        </w:rPr>
        <w:t>2. Ламівудін 150 міліграм --------------------</w:t>
      </w:r>
    </w:p>
    <w:p w14:paraId="480399E1" w14:textId="77777777" w:rsidR="003A47DA" w:rsidRDefault="00000000">
      <w:pPr>
        <w:spacing w:after="0" w:line="240" w:lineRule="auto"/>
      </w:pPr>
      <w:r>
        <w:rPr>
          <w:sz w:val="24"/>
          <w:szCs w:val="24"/>
        </w:rPr>
        <w:t>3. На вибір: нелфінавір, лапінавір, іфавуренц, індінавір, саквінавір, невірапін.</w:t>
      </w:r>
      <w:r>
        <w:t xml:space="preserve">     </w:t>
      </w:r>
    </w:p>
    <w:p w14:paraId="4D332AED" w14:textId="77777777" w:rsidR="003A47DA" w:rsidRDefault="003A47DA">
      <w:pPr>
        <w:spacing w:after="0" w:line="240" w:lineRule="auto"/>
        <w:ind w:firstLine="709"/>
        <w:jc w:val="both"/>
        <w:rPr>
          <w:sz w:val="24"/>
          <w:szCs w:val="24"/>
        </w:rPr>
      </w:pPr>
    </w:p>
    <w:p w14:paraId="3F029CF1" w14:textId="77777777" w:rsidR="003A47DA" w:rsidRDefault="00000000">
      <w:pPr>
        <w:shd w:val="clear" w:color="auto" w:fill="FFFFFF"/>
        <w:spacing w:after="0" w:line="240" w:lineRule="auto"/>
        <w:rPr>
          <w:b/>
          <w:i/>
          <w:sz w:val="24"/>
          <w:szCs w:val="24"/>
        </w:rPr>
      </w:pPr>
      <w:r>
        <w:rPr>
          <w:b/>
          <w:i/>
          <w:sz w:val="24"/>
          <w:szCs w:val="24"/>
        </w:rPr>
        <w:t xml:space="preserve">           Інтерн  повинен знати:</w:t>
      </w:r>
    </w:p>
    <w:p w14:paraId="624B9108" w14:textId="77777777" w:rsidR="003A47DA" w:rsidRDefault="00000000">
      <w:pPr>
        <w:shd w:val="clear" w:color="auto" w:fill="FFFFFF"/>
        <w:spacing w:after="0" w:line="240" w:lineRule="auto"/>
        <w:rPr>
          <w:sz w:val="24"/>
          <w:szCs w:val="24"/>
        </w:rPr>
      </w:pPr>
      <w:r>
        <w:rPr>
          <w:sz w:val="24"/>
          <w:szCs w:val="24"/>
        </w:rPr>
        <w:t>1. Вірусні захворювання і їх симптоматичні прояви на СОПР.</w:t>
      </w:r>
    </w:p>
    <w:p w14:paraId="0807C4B0" w14:textId="77777777" w:rsidR="003A47DA" w:rsidRDefault="00000000">
      <w:pPr>
        <w:widowControl w:val="0"/>
        <w:shd w:val="clear" w:color="auto" w:fill="FFFFFF"/>
        <w:spacing w:after="0" w:line="240" w:lineRule="auto"/>
        <w:rPr>
          <w:sz w:val="24"/>
          <w:szCs w:val="24"/>
        </w:rPr>
      </w:pPr>
      <w:r>
        <w:rPr>
          <w:sz w:val="24"/>
          <w:szCs w:val="24"/>
        </w:rPr>
        <w:t>2. Етіологія, патогенез, клініка, діагностика, диференційна діагностика, лікування проявів грипу на СОПР.</w:t>
      </w:r>
    </w:p>
    <w:p w14:paraId="2D11532E" w14:textId="77777777" w:rsidR="003A47DA" w:rsidRDefault="00000000">
      <w:pPr>
        <w:widowControl w:val="0"/>
        <w:shd w:val="clear" w:color="auto" w:fill="FFFFFF"/>
        <w:spacing w:after="0" w:line="240" w:lineRule="auto"/>
        <w:rPr>
          <w:sz w:val="24"/>
          <w:szCs w:val="24"/>
        </w:rPr>
      </w:pPr>
      <w:r>
        <w:rPr>
          <w:sz w:val="24"/>
          <w:szCs w:val="24"/>
        </w:rPr>
        <w:t>3. Етіологія, патогенез, клініка, діагностика, диференційна діагностика, лікування проявів ящура на СОПР.</w:t>
      </w:r>
    </w:p>
    <w:p w14:paraId="0CB0CAE1" w14:textId="77777777" w:rsidR="003A47DA" w:rsidRDefault="00000000">
      <w:pPr>
        <w:shd w:val="clear" w:color="auto" w:fill="FFFFFF"/>
        <w:spacing w:after="0" w:line="240" w:lineRule="auto"/>
        <w:ind w:firstLine="708"/>
        <w:rPr>
          <w:b/>
          <w:i/>
          <w:sz w:val="24"/>
          <w:szCs w:val="24"/>
        </w:rPr>
      </w:pPr>
      <w:r>
        <w:rPr>
          <w:b/>
          <w:i/>
          <w:sz w:val="24"/>
          <w:szCs w:val="24"/>
        </w:rPr>
        <w:t>Інтерн повинен уміти:</w:t>
      </w:r>
    </w:p>
    <w:p w14:paraId="7563D1EE" w14:textId="77777777" w:rsidR="003A47DA" w:rsidRDefault="00000000">
      <w:pPr>
        <w:shd w:val="clear" w:color="auto" w:fill="FFFFFF"/>
        <w:spacing w:after="0" w:line="240" w:lineRule="auto"/>
        <w:rPr>
          <w:sz w:val="24"/>
          <w:szCs w:val="24"/>
        </w:rPr>
      </w:pPr>
      <w:r>
        <w:rPr>
          <w:sz w:val="24"/>
          <w:szCs w:val="24"/>
        </w:rPr>
        <w:t>1. Діагностувати прояви вірусних захворювань на СОПР.</w:t>
      </w:r>
    </w:p>
    <w:p w14:paraId="1179A082" w14:textId="77777777" w:rsidR="003A47DA" w:rsidRDefault="00000000">
      <w:pPr>
        <w:widowControl w:val="0"/>
        <w:shd w:val="clear" w:color="auto" w:fill="FFFFFF"/>
        <w:tabs>
          <w:tab w:val="left" w:pos="298"/>
        </w:tabs>
        <w:spacing w:after="0" w:line="240" w:lineRule="auto"/>
        <w:rPr>
          <w:sz w:val="24"/>
          <w:szCs w:val="24"/>
        </w:rPr>
      </w:pPr>
      <w:r>
        <w:rPr>
          <w:sz w:val="24"/>
          <w:szCs w:val="24"/>
        </w:rPr>
        <w:t>2. Проводити диференціальну діагностику вірусних захворювань з ін. захворюваннями СОПР.</w:t>
      </w:r>
    </w:p>
    <w:p w14:paraId="020F5740" w14:textId="77777777" w:rsidR="003A47DA" w:rsidRDefault="00000000">
      <w:pPr>
        <w:widowControl w:val="0"/>
        <w:shd w:val="clear" w:color="auto" w:fill="FFFFFF"/>
        <w:tabs>
          <w:tab w:val="left" w:pos="298"/>
        </w:tabs>
        <w:spacing w:after="0" w:line="240" w:lineRule="auto"/>
        <w:rPr>
          <w:sz w:val="24"/>
          <w:szCs w:val="24"/>
        </w:rPr>
      </w:pPr>
      <w:r>
        <w:rPr>
          <w:sz w:val="24"/>
          <w:szCs w:val="24"/>
        </w:rPr>
        <w:t>3. Визначити тактику і провести лікування хворих з вірусними захворюваннями порожнини рота.</w:t>
      </w:r>
    </w:p>
    <w:p w14:paraId="2192D252" w14:textId="77777777" w:rsidR="003A47DA" w:rsidRDefault="00000000">
      <w:pPr>
        <w:shd w:val="clear" w:color="auto" w:fill="FFFFFF"/>
        <w:spacing w:after="0" w:line="240" w:lineRule="auto"/>
        <w:jc w:val="center"/>
        <w:rPr>
          <w:i/>
          <w:sz w:val="24"/>
          <w:szCs w:val="24"/>
        </w:rPr>
      </w:pPr>
      <w:r>
        <w:rPr>
          <w:sz w:val="24"/>
          <w:szCs w:val="24"/>
        </w:rPr>
        <w:t xml:space="preserve">  </w:t>
      </w:r>
      <w:r>
        <w:rPr>
          <w:b/>
          <w:i/>
          <w:sz w:val="24"/>
          <w:szCs w:val="24"/>
        </w:rPr>
        <w:t>Самоконтроль знань і умінь по темі і контроль кінцевого рівня знань.</w:t>
      </w:r>
    </w:p>
    <w:p w14:paraId="189B63BE" w14:textId="77777777" w:rsidR="003A47DA" w:rsidRDefault="00000000">
      <w:pPr>
        <w:shd w:val="clear" w:color="auto" w:fill="FFFFFF"/>
        <w:spacing w:after="0" w:line="240" w:lineRule="auto"/>
        <w:rPr>
          <w:i/>
          <w:sz w:val="24"/>
          <w:szCs w:val="24"/>
        </w:rPr>
      </w:pPr>
      <w:r>
        <w:rPr>
          <w:b/>
          <w:sz w:val="24"/>
          <w:szCs w:val="24"/>
        </w:rPr>
        <w:t xml:space="preserve">             Завдання № 1.</w:t>
      </w:r>
    </w:p>
    <w:p w14:paraId="1C4E333D" w14:textId="77777777" w:rsidR="003A47DA" w:rsidRDefault="00000000">
      <w:pPr>
        <w:spacing w:after="0" w:line="240" w:lineRule="auto"/>
        <w:ind w:firstLine="709"/>
        <w:rPr>
          <w:sz w:val="24"/>
          <w:szCs w:val="24"/>
        </w:rPr>
      </w:pPr>
      <w:r>
        <w:rPr>
          <w:sz w:val="24"/>
          <w:szCs w:val="24"/>
        </w:rPr>
        <w:lastRenderedPageBreak/>
        <w:t>Хворий, 16 років, скаржиться на підвищення температури тіла до 38,70С, біль бід час їди і ковтанні, різкий неприємний запах з рота.</w:t>
      </w:r>
    </w:p>
    <w:p w14:paraId="7F105C03" w14:textId="77777777" w:rsidR="003A47DA" w:rsidRDefault="00000000">
      <w:pPr>
        <w:spacing w:after="0" w:line="240" w:lineRule="auto"/>
        <w:ind w:firstLine="709"/>
        <w:rPr>
          <w:sz w:val="24"/>
          <w:szCs w:val="24"/>
        </w:rPr>
      </w:pPr>
      <w:r>
        <w:rPr>
          <w:sz w:val="24"/>
          <w:szCs w:val="24"/>
        </w:rPr>
        <w:t>Об'єктивно: слизова оболонка порожнини рота гіперимована, на тлі цього визначаються чисельні петехії і  ерозії, які покриті фібринозним нальотом, язик обкладений білим нальотом. У аналізі крові виражений лейкоцитоз, збільшення ШОЕ, моноцитоз, атипові мононуклеари, тромбоцитопенія. Який найбільш вірогідний діагноз:</w:t>
      </w:r>
    </w:p>
    <w:p w14:paraId="31A6C96A" w14:textId="77777777" w:rsidR="003A47DA" w:rsidRDefault="00000000">
      <w:pPr>
        <w:spacing w:after="0" w:line="240" w:lineRule="auto"/>
        <w:ind w:firstLine="709"/>
        <w:rPr>
          <w:b/>
          <w:sz w:val="24"/>
          <w:szCs w:val="24"/>
        </w:rPr>
      </w:pPr>
      <w:r>
        <w:rPr>
          <w:b/>
          <w:sz w:val="24"/>
          <w:szCs w:val="24"/>
        </w:rPr>
        <w:t>Еталон відповіді:</w:t>
      </w:r>
    </w:p>
    <w:p w14:paraId="6689B7C1" w14:textId="77777777" w:rsidR="003A47DA" w:rsidRDefault="00000000">
      <w:pPr>
        <w:spacing w:after="0" w:line="240" w:lineRule="auto"/>
        <w:rPr>
          <w:i/>
          <w:sz w:val="24"/>
          <w:szCs w:val="24"/>
        </w:rPr>
      </w:pPr>
      <w:r>
        <w:rPr>
          <w:sz w:val="24"/>
          <w:szCs w:val="24"/>
        </w:rPr>
        <w:t xml:space="preserve">          </w:t>
      </w:r>
      <w:r>
        <w:rPr>
          <w:i/>
          <w:sz w:val="24"/>
          <w:szCs w:val="24"/>
        </w:rPr>
        <w:t xml:space="preserve">Інфекційний мононуклеоз. </w:t>
      </w:r>
    </w:p>
    <w:p w14:paraId="4C5B558F" w14:textId="77777777" w:rsidR="003A47DA" w:rsidRDefault="00000000">
      <w:pPr>
        <w:spacing w:after="0" w:line="240" w:lineRule="auto"/>
        <w:rPr>
          <w:b/>
          <w:sz w:val="24"/>
          <w:szCs w:val="24"/>
        </w:rPr>
      </w:pPr>
      <w:r>
        <w:rPr>
          <w:b/>
          <w:sz w:val="24"/>
          <w:szCs w:val="24"/>
        </w:rPr>
        <w:t xml:space="preserve">           Завдання № 2.</w:t>
      </w:r>
    </w:p>
    <w:p w14:paraId="66EE1EBF" w14:textId="77777777" w:rsidR="003A47DA" w:rsidRDefault="00000000">
      <w:pPr>
        <w:spacing w:after="0" w:line="240" w:lineRule="auto"/>
        <w:ind w:firstLine="709"/>
        <w:rPr>
          <w:sz w:val="24"/>
          <w:szCs w:val="24"/>
        </w:rPr>
      </w:pPr>
      <w:r>
        <w:rPr>
          <w:sz w:val="24"/>
          <w:szCs w:val="24"/>
        </w:rPr>
        <w:t>Хворий 21 рік звернувся до стоматолога з скаргами на загальну слабкість, біль в м'язах, підвищення температури тіла до 38,30С, розлади травлення, підвищене слиновиділення і  висипання в порожнині  рота, носа, уретрі, а також на шкірі крил носа і міжпальцевих складок. Вказані симптоми з'явилися після вживання молока в селі. Який найбільш вірогідний діагноз:</w:t>
      </w:r>
    </w:p>
    <w:p w14:paraId="581E7062" w14:textId="77777777" w:rsidR="003A47DA" w:rsidRDefault="00000000">
      <w:pPr>
        <w:spacing w:after="0" w:line="240" w:lineRule="auto"/>
        <w:ind w:firstLine="709"/>
        <w:rPr>
          <w:b/>
          <w:sz w:val="24"/>
          <w:szCs w:val="24"/>
        </w:rPr>
      </w:pPr>
      <w:r>
        <w:rPr>
          <w:b/>
          <w:sz w:val="24"/>
          <w:szCs w:val="24"/>
        </w:rPr>
        <w:t>Еталон відповіді:</w:t>
      </w:r>
    </w:p>
    <w:p w14:paraId="22CA4821" w14:textId="77777777" w:rsidR="003A47DA" w:rsidRDefault="00000000">
      <w:pPr>
        <w:spacing w:after="0" w:line="240" w:lineRule="auto"/>
        <w:ind w:firstLine="709"/>
        <w:rPr>
          <w:i/>
          <w:sz w:val="24"/>
          <w:szCs w:val="24"/>
        </w:rPr>
      </w:pPr>
      <w:r>
        <w:rPr>
          <w:i/>
          <w:sz w:val="24"/>
          <w:szCs w:val="24"/>
        </w:rPr>
        <w:t>Ящур.</w:t>
      </w:r>
    </w:p>
    <w:p w14:paraId="453DDC60" w14:textId="77777777" w:rsidR="003A47DA" w:rsidRDefault="00000000">
      <w:pPr>
        <w:widowControl w:val="0"/>
        <w:tabs>
          <w:tab w:val="left" w:pos="90"/>
        </w:tabs>
        <w:spacing w:after="0" w:line="240" w:lineRule="auto"/>
        <w:rPr>
          <w:color w:val="000000"/>
        </w:rPr>
      </w:pPr>
      <w:r>
        <w:rPr>
          <w:color w:val="000000"/>
          <w:sz w:val="22"/>
          <w:szCs w:val="22"/>
        </w:rPr>
        <w:t xml:space="preserve">  2. Пацієнт 35 років, ветеринар, звернувся до стоматолога зі скаргами на появу ознобу, </w:t>
      </w:r>
    </w:p>
    <w:p w14:paraId="713C262A"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слабкості, підвищення температури до 38°С, біль у м’язах, сухість, печіння, біль в </w:t>
      </w:r>
    </w:p>
    <w:p w14:paraId="2B910A8D"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порожнині рота, підвищення слиновиділення, висипання пухирців у роті, на губах, на </w:t>
      </w:r>
    </w:p>
    <w:p w14:paraId="764E8F46"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слизовій носа, у міжпальцевих складках. При огляді порожнини рота на тлі запалення </w:t>
      </w:r>
    </w:p>
    <w:p w14:paraId="3EDB5848"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болючі яскраво-червоні ерозії з поліциклічними контурами, на губах – кірки, язик </w:t>
      </w:r>
    </w:p>
    <w:p w14:paraId="7FD692B3"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збільшений, мова утруднена, слиновиділення до 4 літрів на добу. Поставте діагноз.</w:t>
      </w:r>
    </w:p>
    <w:p w14:paraId="65C6E758" w14:textId="77777777" w:rsidR="003A47DA" w:rsidRDefault="00000000">
      <w:pPr>
        <w:widowControl w:val="0"/>
        <w:tabs>
          <w:tab w:val="left" w:pos="90"/>
          <w:tab w:val="left" w:pos="221"/>
        </w:tabs>
        <w:spacing w:after="0" w:line="240" w:lineRule="auto"/>
        <w:rPr>
          <w:color w:val="000000"/>
        </w:rPr>
      </w:pPr>
      <w:r>
        <w:rPr>
          <w:b/>
          <w:i/>
          <w:color w:val="000080"/>
          <w:sz w:val="22"/>
          <w:szCs w:val="22"/>
        </w:rPr>
        <w:t>A</w:t>
      </w:r>
      <w:r>
        <w:rPr>
          <w:sz w:val="24"/>
          <w:szCs w:val="24"/>
        </w:rPr>
        <w:tab/>
      </w:r>
      <w:r>
        <w:rPr>
          <w:color w:val="000000"/>
          <w:sz w:val="22"/>
          <w:szCs w:val="22"/>
        </w:rPr>
        <w:t>*Ящур</w:t>
      </w:r>
    </w:p>
    <w:p w14:paraId="1AA600CD" w14:textId="77777777" w:rsidR="003A47DA" w:rsidRDefault="00000000">
      <w:pPr>
        <w:widowControl w:val="0"/>
        <w:tabs>
          <w:tab w:val="left" w:pos="90"/>
          <w:tab w:val="left" w:pos="226"/>
        </w:tabs>
        <w:spacing w:after="0" w:line="240" w:lineRule="auto"/>
        <w:rPr>
          <w:color w:val="000000"/>
        </w:rPr>
      </w:pPr>
      <w:r>
        <w:rPr>
          <w:b/>
          <w:i/>
          <w:color w:val="000080"/>
          <w:sz w:val="22"/>
          <w:szCs w:val="22"/>
        </w:rPr>
        <w:t>B</w:t>
      </w:r>
      <w:r>
        <w:rPr>
          <w:sz w:val="24"/>
          <w:szCs w:val="24"/>
        </w:rPr>
        <w:tab/>
      </w:r>
      <w:r>
        <w:rPr>
          <w:color w:val="000000"/>
          <w:sz w:val="22"/>
          <w:szCs w:val="22"/>
        </w:rPr>
        <w:t xml:space="preserve">Гострий герпетичний стоматит  </w:t>
      </w:r>
    </w:p>
    <w:p w14:paraId="6D79662D" w14:textId="77777777" w:rsidR="003A47DA" w:rsidRDefault="00000000">
      <w:pPr>
        <w:widowControl w:val="0"/>
        <w:tabs>
          <w:tab w:val="left" w:pos="90"/>
          <w:tab w:val="left" w:pos="226"/>
        </w:tabs>
        <w:spacing w:after="0" w:line="240" w:lineRule="auto"/>
        <w:rPr>
          <w:color w:val="000000"/>
        </w:rPr>
      </w:pPr>
      <w:r>
        <w:rPr>
          <w:b/>
          <w:i/>
          <w:color w:val="000080"/>
          <w:sz w:val="22"/>
          <w:szCs w:val="22"/>
        </w:rPr>
        <w:t>C</w:t>
      </w:r>
      <w:r>
        <w:rPr>
          <w:sz w:val="24"/>
          <w:szCs w:val="24"/>
        </w:rPr>
        <w:tab/>
      </w:r>
      <w:r>
        <w:rPr>
          <w:color w:val="000000"/>
          <w:sz w:val="22"/>
          <w:szCs w:val="22"/>
        </w:rPr>
        <w:t xml:space="preserve">Вітряна віспа  </w:t>
      </w:r>
    </w:p>
    <w:p w14:paraId="6551C4E8" w14:textId="77777777" w:rsidR="003A47DA" w:rsidRDefault="00000000">
      <w:pPr>
        <w:widowControl w:val="0"/>
        <w:tabs>
          <w:tab w:val="left" w:pos="90"/>
          <w:tab w:val="left" w:pos="241"/>
        </w:tabs>
        <w:spacing w:after="0" w:line="240" w:lineRule="auto"/>
        <w:rPr>
          <w:color w:val="000000"/>
        </w:rPr>
      </w:pPr>
      <w:r>
        <w:rPr>
          <w:b/>
          <w:i/>
          <w:color w:val="000080"/>
          <w:sz w:val="22"/>
          <w:szCs w:val="22"/>
        </w:rPr>
        <w:t>D</w:t>
      </w:r>
      <w:r>
        <w:rPr>
          <w:sz w:val="24"/>
          <w:szCs w:val="24"/>
        </w:rPr>
        <w:tab/>
      </w:r>
      <w:r>
        <w:rPr>
          <w:color w:val="000000"/>
          <w:sz w:val="22"/>
          <w:szCs w:val="22"/>
        </w:rPr>
        <w:t>Кір</w:t>
      </w:r>
    </w:p>
    <w:p w14:paraId="0CFBDC2A" w14:textId="77777777" w:rsidR="003A47DA" w:rsidRDefault="00000000">
      <w:pPr>
        <w:widowControl w:val="0"/>
        <w:tabs>
          <w:tab w:val="left" w:pos="90"/>
          <w:tab w:val="left" w:pos="226"/>
        </w:tabs>
        <w:spacing w:after="0" w:line="240" w:lineRule="auto"/>
        <w:rPr>
          <w:color w:val="000000"/>
        </w:rPr>
      </w:pPr>
      <w:r>
        <w:rPr>
          <w:b/>
          <w:i/>
          <w:color w:val="000080"/>
          <w:sz w:val="22"/>
          <w:szCs w:val="22"/>
        </w:rPr>
        <w:t>E</w:t>
      </w:r>
      <w:r>
        <w:rPr>
          <w:sz w:val="24"/>
          <w:szCs w:val="24"/>
        </w:rPr>
        <w:tab/>
      </w:r>
      <w:r>
        <w:rPr>
          <w:color w:val="000000"/>
          <w:sz w:val="22"/>
          <w:szCs w:val="22"/>
        </w:rPr>
        <w:t xml:space="preserve">Багатоформна ексудативна еритема  </w:t>
      </w:r>
    </w:p>
    <w:p w14:paraId="3539EF9B" w14:textId="77777777" w:rsidR="003A47DA" w:rsidRDefault="00000000">
      <w:pPr>
        <w:widowControl w:val="0"/>
        <w:tabs>
          <w:tab w:val="left" w:pos="90"/>
        </w:tabs>
        <w:spacing w:after="0" w:line="240" w:lineRule="auto"/>
        <w:rPr>
          <w:color w:val="000000"/>
        </w:rPr>
      </w:pPr>
      <w:r>
        <w:rPr>
          <w:color w:val="000000"/>
          <w:sz w:val="22"/>
          <w:szCs w:val="22"/>
        </w:rPr>
        <w:t xml:space="preserve">3. Жінка, 45 років, доярка, скаржиться на слабкість, озноблення, високу температуру тіла, </w:t>
      </w:r>
    </w:p>
    <w:p w14:paraId="0AA9D791"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біль у м’язах, попереку, зниження апетиту, сухість і паління в порожнині рота. На слизовій </w:t>
      </w:r>
    </w:p>
    <w:p w14:paraId="30BF8961"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оболонці висипи пухирців з прозорим вмістом, на губах кірки. Подібні пухирці виявлені на </w:t>
      </w:r>
    </w:p>
    <w:p w14:paraId="3F060E74" w14:textId="77777777" w:rsidR="003A47DA" w:rsidRDefault="00000000">
      <w:pPr>
        <w:widowControl w:val="0"/>
        <w:tabs>
          <w:tab w:val="left" w:pos="90"/>
        </w:tabs>
        <w:spacing w:after="0" w:line="240" w:lineRule="auto"/>
        <w:rPr>
          <w:color w:val="000000"/>
          <w:sz w:val="25"/>
          <w:szCs w:val="25"/>
        </w:rPr>
      </w:pPr>
      <w:r>
        <w:rPr>
          <w:sz w:val="24"/>
          <w:szCs w:val="24"/>
        </w:rPr>
        <w:tab/>
      </w:r>
      <w:r>
        <w:rPr>
          <w:color w:val="000000"/>
          <w:sz w:val="22"/>
          <w:szCs w:val="22"/>
        </w:rPr>
        <w:t xml:space="preserve">кінцівках в міжпальцевих проміжках. Поставте попередній діагноз?  </w:t>
      </w:r>
    </w:p>
    <w:p w14:paraId="6665452A" w14:textId="77777777" w:rsidR="003A47DA" w:rsidRDefault="00000000">
      <w:pPr>
        <w:widowControl w:val="0"/>
        <w:tabs>
          <w:tab w:val="left" w:pos="90"/>
          <w:tab w:val="left" w:pos="221"/>
        </w:tabs>
        <w:spacing w:after="0" w:line="240" w:lineRule="auto"/>
        <w:rPr>
          <w:color w:val="000000"/>
        </w:rPr>
      </w:pPr>
      <w:r>
        <w:rPr>
          <w:b/>
          <w:i/>
          <w:color w:val="000080"/>
          <w:sz w:val="22"/>
          <w:szCs w:val="22"/>
        </w:rPr>
        <w:t>A</w:t>
      </w:r>
      <w:r>
        <w:rPr>
          <w:sz w:val="24"/>
          <w:szCs w:val="24"/>
        </w:rPr>
        <w:tab/>
      </w:r>
      <w:r>
        <w:rPr>
          <w:color w:val="000000"/>
          <w:sz w:val="22"/>
          <w:szCs w:val="22"/>
        </w:rPr>
        <w:t xml:space="preserve">*Ящур  </w:t>
      </w:r>
    </w:p>
    <w:p w14:paraId="561B51F8" w14:textId="77777777" w:rsidR="003A47DA" w:rsidRDefault="00000000">
      <w:pPr>
        <w:widowControl w:val="0"/>
        <w:tabs>
          <w:tab w:val="left" w:pos="90"/>
          <w:tab w:val="left" w:pos="226"/>
        </w:tabs>
        <w:spacing w:after="0" w:line="240" w:lineRule="auto"/>
        <w:rPr>
          <w:color w:val="000000"/>
        </w:rPr>
      </w:pPr>
      <w:r>
        <w:rPr>
          <w:b/>
          <w:i/>
          <w:color w:val="000080"/>
          <w:sz w:val="22"/>
          <w:szCs w:val="22"/>
        </w:rPr>
        <w:t>B</w:t>
      </w:r>
      <w:r>
        <w:rPr>
          <w:sz w:val="24"/>
          <w:szCs w:val="24"/>
        </w:rPr>
        <w:tab/>
      </w:r>
      <w:r>
        <w:rPr>
          <w:color w:val="000000"/>
          <w:sz w:val="22"/>
          <w:szCs w:val="22"/>
        </w:rPr>
        <w:t xml:space="preserve">Гострий герпетичний стоматит  </w:t>
      </w:r>
    </w:p>
    <w:p w14:paraId="71247EA4" w14:textId="77777777" w:rsidR="003A47DA" w:rsidRDefault="00000000">
      <w:pPr>
        <w:widowControl w:val="0"/>
        <w:tabs>
          <w:tab w:val="left" w:pos="90"/>
          <w:tab w:val="left" w:pos="226"/>
        </w:tabs>
        <w:spacing w:after="0" w:line="240" w:lineRule="auto"/>
        <w:rPr>
          <w:color w:val="000000"/>
        </w:rPr>
      </w:pPr>
      <w:r>
        <w:rPr>
          <w:b/>
          <w:i/>
          <w:color w:val="000080"/>
          <w:sz w:val="22"/>
          <w:szCs w:val="22"/>
        </w:rPr>
        <w:t>C</w:t>
      </w:r>
      <w:r>
        <w:rPr>
          <w:sz w:val="24"/>
          <w:szCs w:val="24"/>
        </w:rPr>
        <w:tab/>
      </w:r>
      <w:r>
        <w:rPr>
          <w:color w:val="000000"/>
          <w:sz w:val="22"/>
          <w:szCs w:val="22"/>
        </w:rPr>
        <w:t xml:space="preserve">Вітряна віспа  </w:t>
      </w:r>
    </w:p>
    <w:p w14:paraId="201B5AD5" w14:textId="77777777" w:rsidR="003A47DA" w:rsidRDefault="00000000">
      <w:pPr>
        <w:widowControl w:val="0"/>
        <w:tabs>
          <w:tab w:val="left" w:pos="90"/>
          <w:tab w:val="left" w:pos="241"/>
        </w:tabs>
        <w:spacing w:after="0" w:line="240" w:lineRule="auto"/>
        <w:rPr>
          <w:color w:val="000000"/>
        </w:rPr>
      </w:pPr>
      <w:r>
        <w:rPr>
          <w:b/>
          <w:i/>
          <w:color w:val="000080"/>
          <w:sz w:val="22"/>
          <w:szCs w:val="22"/>
        </w:rPr>
        <w:t>D</w:t>
      </w:r>
      <w:r>
        <w:rPr>
          <w:sz w:val="24"/>
          <w:szCs w:val="24"/>
        </w:rPr>
        <w:tab/>
      </w:r>
      <w:r>
        <w:rPr>
          <w:color w:val="000000"/>
          <w:sz w:val="22"/>
          <w:szCs w:val="22"/>
        </w:rPr>
        <w:t xml:space="preserve">Оперізуючий лишай </w:t>
      </w:r>
    </w:p>
    <w:p w14:paraId="54785D97" w14:textId="77777777" w:rsidR="003A47DA" w:rsidRDefault="00000000">
      <w:pPr>
        <w:widowControl w:val="0"/>
        <w:tabs>
          <w:tab w:val="left" w:pos="90"/>
          <w:tab w:val="left" w:pos="226"/>
        </w:tabs>
        <w:spacing w:after="0" w:line="240" w:lineRule="auto"/>
        <w:rPr>
          <w:color w:val="000000"/>
        </w:rPr>
      </w:pPr>
      <w:r>
        <w:rPr>
          <w:b/>
          <w:i/>
          <w:color w:val="000080"/>
          <w:sz w:val="22"/>
          <w:szCs w:val="22"/>
        </w:rPr>
        <w:t>E</w:t>
      </w:r>
      <w:r>
        <w:rPr>
          <w:sz w:val="24"/>
          <w:szCs w:val="24"/>
        </w:rPr>
        <w:tab/>
      </w:r>
      <w:r>
        <w:rPr>
          <w:color w:val="000000"/>
          <w:sz w:val="22"/>
          <w:szCs w:val="22"/>
        </w:rPr>
        <w:t xml:space="preserve">Багатоформна ексудативна ерітрема  </w:t>
      </w:r>
    </w:p>
    <w:p w14:paraId="28AB5D3F" w14:textId="77777777" w:rsidR="003A47DA" w:rsidRDefault="003A47DA">
      <w:pPr>
        <w:widowControl w:val="0"/>
        <w:tabs>
          <w:tab w:val="left" w:pos="90"/>
        </w:tabs>
        <w:spacing w:after="0" w:line="240" w:lineRule="auto"/>
        <w:rPr>
          <w:b/>
          <w:i/>
          <w:color w:val="000080"/>
          <w:sz w:val="22"/>
          <w:szCs w:val="22"/>
        </w:rPr>
      </w:pPr>
    </w:p>
    <w:p w14:paraId="5125093C" w14:textId="77777777" w:rsidR="003A47DA" w:rsidRDefault="00000000">
      <w:pPr>
        <w:spacing w:after="0" w:line="240" w:lineRule="auto"/>
        <w:rPr>
          <w:b/>
          <w:i/>
          <w:sz w:val="24"/>
          <w:szCs w:val="24"/>
        </w:rPr>
      </w:pPr>
      <w:r>
        <w:rPr>
          <w:b/>
          <w:i/>
          <w:sz w:val="24"/>
          <w:szCs w:val="24"/>
        </w:rPr>
        <w:t>Самоконтроль знань і умінь по темі і контроль кінцевого рівня знань.</w:t>
      </w:r>
    </w:p>
    <w:p w14:paraId="14E02A5A" w14:textId="77777777" w:rsidR="003A47DA" w:rsidRDefault="00000000">
      <w:pPr>
        <w:spacing w:after="0" w:line="240" w:lineRule="auto"/>
        <w:rPr>
          <w:sz w:val="24"/>
          <w:szCs w:val="24"/>
        </w:rPr>
      </w:pPr>
      <w:r>
        <w:rPr>
          <w:sz w:val="24"/>
          <w:szCs w:val="24"/>
        </w:rPr>
        <w:t>Реферат на тему: « Сучасні противірусні препарати».</w:t>
      </w:r>
    </w:p>
    <w:p w14:paraId="76C57338" w14:textId="77777777" w:rsidR="003A47DA" w:rsidRDefault="00000000">
      <w:pPr>
        <w:ind w:firstLine="709"/>
        <w:rPr>
          <w:sz w:val="24"/>
          <w:szCs w:val="24"/>
        </w:rPr>
      </w:pPr>
      <w:r>
        <w:rPr>
          <w:sz w:val="24"/>
          <w:szCs w:val="24"/>
        </w:rPr>
        <w:t xml:space="preserve"> </w:t>
      </w:r>
    </w:p>
    <w:p w14:paraId="0FE211D9" w14:textId="77777777" w:rsidR="003A47DA" w:rsidRDefault="003A47DA">
      <w:pPr>
        <w:widowControl w:val="0"/>
        <w:pBdr>
          <w:top w:val="nil"/>
          <w:left w:val="nil"/>
          <w:bottom w:val="nil"/>
          <w:right w:val="nil"/>
          <w:between w:val="nil"/>
        </w:pBdr>
        <w:spacing w:after="0" w:line="240" w:lineRule="auto"/>
        <w:ind w:firstLine="480"/>
        <w:jc w:val="center"/>
        <w:rPr>
          <w:b/>
          <w:color w:val="000000"/>
          <w:sz w:val="24"/>
          <w:szCs w:val="24"/>
        </w:rPr>
      </w:pPr>
    </w:p>
    <w:sectPr w:rsidR="003A47DA">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1" w:fontKey="{20CEA764-73FD-44CB-A717-59143AEA26D6}"/>
  </w:font>
  <w:font w:name="Georgia">
    <w:panose1 w:val="02040502050405020303"/>
    <w:charset w:val="00"/>
    <w:family w:val="auto"/>
    <w:pitch w:val="default"/>
    <w:embedRegular r:id="rId2" w:fontKey="{29823698-6A94-4947-8394-FC976930D096}"/>
    <w:embedItalic r:id="rId3" w:fontKey="{6CDCFF0F-365F-4129-B8C6-521F8F87AC1F}"/>
  </w:font>
  <w:font w:name="Arimo">
    <w:charset w:val="00"/>
    <w:family w:val="auto"/>
    <w:pitch w:val="default"/>
    <w:embedRegular r:id="rId4" w:fontKey="{8579FD93-1B44-4B8E-A957-B6DF43166AF2}"/>
  </w:font>
  <w:font w:name="Cambria">
    <w:panose1 w:val="02040503050406030204"/>
    <w:charset w:val="CC"/>
    <w:family w:val="roman"/>
    <w:pitch w:val="variable"/>
    <w:sig w:usb0="E00006FF" w:usb1="420024FF" w:usb2="02000000" w:usb3="00000000" w:csb0="0000019F" w:csb1="00000000"/>
    <w:embedRegular r:id="rId5" w:fontKey="{67445046-1280-4A89-A609-95B58CA35432}"/>
  </w:font>
  <w:font w:name="Calibri">
    <w:panose1 w:val="020F0502020204030204"/>
    <w:charset w:val="CC"/>
    <w:family w:val="swiss"/>
    <w:pitch w:val="variable"/>
    <w:sig w:usb0="E4002EFF" w:usb1="C200247B" w:usb2="00000009" w:usb3="00000000" w:csb0="000001FF" w:csb1="00000000"/>
    <w:embedRegular r:id="rId6" w:fontKey="{08069F44-FED3-4D62-AD8C-095B3AC09F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2D74"/>
    <w:multiLevelType w:val="multilevel"/>
    <w:tmpl w:val="F7B6C752"/>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17FA00B3"/>
    <w:multiLevelType w:val="multilevel"/>
    <w:tmpl w:val="264A44A2"/>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2" w15:restartNumberingAfterBreak="0">
    <w:nsid w:val="4F47208E"/>
    <w:multiLevelType w:val="multilevel"/>
    <w:tmpl w:val="488A6446"/>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CB617E"/>
    <w:multiLevelType w:val="multilevel"/>
    <w:tmpl w:val="B6E8904E"/>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4" w15:restartNumberingAfterBreak="0">
    <w:nsid w:val="6135668D"/>
    <w:multiLevelType w:val="multilevel"/>
    <w:tmpl w:val="F9AE22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351A00"/>
    <w:multiLevelType w:val="multilevel"/>
    <w:tmpl w:val="68D2B226"/>
    <w:lvl w:ilvl="0">
      <w:start w:val="1"/>
      <w:numFmt w:val="decimal"/>
      <w:lvlText w:val="%1."/>
      <w:lvlJc w:val="left"/>
      <w:pPr>
        <w:ind w:left="644" w:hanging="359"/>
      </w:pPr>
      <w:rPr>
        <w:b w:val="0"/>
        <w:i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16cid:durableId="179664965">
    <w:abstractNumId w:val="1"/>
  </w:num>
  <w:num w:numId="2" w16cid:durableId="1150094031">
    <w:abstractNumId w:val="0"/>
  </w:num>
  <w:num w:numId="3" w16cid:durableId="1057898121">
    <w:abstractNumId w:val="2"/>
  </w:num>
  <w:num w:numId="4" w16cid:durableId="694498687">
    <w:abstractNumId w:val="4"/>
  </w:num>
  <w:num w:numId="5" w16cid:durableId="1520462639">
    <w:abstractNumId w:val="5"/>
  </w:num>
  <w:num w:numId="6" w16cid:durableId="867064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DA"/>
    <w:rsid w:val="003526CE"/>
    <w:rsid w:val="003A47DA"/>
    <w:rsid w:val="00D56D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F202"/>
  <w15:docId w15:val="{17A38CF1-C4FD-4314-8270-BF396AD8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ий текст_"/>
    <w:basedOn w:val="a0"/>
    <w:link w:val="10"/>
    <w:uiPriority w:val="99"/>
    <w:locked/>
    <w:rsid w:val="000452BF"/>
    <w:rPr>
      <w:rFonts w:cs="Times New Roman"/>
      <w:sz w:val="17"/>
      <w:szCs w:val="17"/>
      <w:shd w:val="clear" w:color="auto" w:fill="FFFFFF"/>
    </w:rPr>
  </w:style>
  <w:style w:type="paragraph" w:customStyle="1" w:styleId="10">
    <w:name w:val="Основний текст1"/>
    <w:link w:val="a4"/>
    <w:uiPriority w:val="99"/>
    <w:rsid w:val="000452BF"/>
    <w:pPr>
      <w:widowControl w:val="0"/>
      <w:shd w:val="clear" w:color="auto" w:fill="FFFFFF"/>
      <w:spacing w:after="0" w:line="206" w:lineRule="exact"/>
      <w:ind w:hanging="480"/>
      <w:jc w:val="both"/>
    </w:pPr>
    <w:rPr>
      <w:sz w:val="17"/>
      <w:szCs w:val="17"/>
    </w:rPr>
  </w:style>
  <w:style w:type="character" w:styleId="a5">
    <w:name w:val="Hyperlink"/>
    <w:rsid w:val="007C0FF7"/>
    <w:rPr>
      <w:color w:val="0000FF"/>
      <w:u w:val="single"/>
    </w:rPr>
  </w:style>
  <w:style w:type="paragraph" w:styleId="a6">
    <w:name w:val="List Paragraph"/>
    <w:uiPriority w:val="34"/>
    <w:qFormat/>
    <w:rsid w:val="00256250"/>
    <w:pPr>
      <w:ind w:left="720"/>
      <w:contextualSpacing/>
    </w:pPr>
  </w:style>
  <w:style w:type="table" w:styleId="a7">
    <w:name w:val="Table Grid"/>
    <w:basedOn w:val="a1"/>
    <w:rsid w:val="002D4317"/>
    <w:pPr>
      <w:widowControl w:val="0"/>
      <w:autoSpaceDE w:val="0"/>
      <w:autoSpaceDN w:val="0"/>
      <w:adjustRightInd w:val="0"/>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link w:val="a9"/>
    <w:uiPriority w:val="99"/>
    <w:semiHidden/>
    <w:unhideWhenUsed/>
    <w:rsid w:val="00565288"/>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565288"/>
    <w:rPr>
      <w:rFonts w:ascii="Tahoma" w:hAnsi="Tahoma" w:cs="Tahoma"/>
      <w:sz w:val="16"/>
      <w:szCs w:val="16"/>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40" w:type="dxa"/>
        <w:bottom w:w="0" w:type="dxa"/>
        <w:right w:w="40"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ABSYV74YFDyus1dcO3gfuyyz6A==">CgMxLjAyDmguZ2F6bGFxeW5wbTNqOAByITFjdzdDNFZPY1gybGtUeUswV3BMV2Jfc3AzZHZXUE42Rw==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29133</Words>
  <Characters>16607</Characters>
  <Application>Microsoft Office Word</Application>
  <DocSecurity>0</DocSecurity>
  <Lines>138</Lines>
  <Paragraphs>91</Paragraphs>
  <ScaleCrop>false</ScaleCrop>
  <Company/>
  <LinksUpToDate>false</LinksUpToDate>
  <CharactersWithSpaces>45649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2025-09-25T12:23:00Z</dcterms:created>
  <dcterms:modified xsi:type="dcterms:W3CDTF">2025-09-25T12:23:00Z</dcterms:modified>
</cp:coreProperties>
</file>