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0588DC" w14:textId="77777777" w:rsidR="00F4505E" w:rsidRDefault="00F4505E">
      <w:pPr>
        <w:widowControl w:val="0"/>
        <w:pBdr>
          <w:top w:val="nil"/>
          <w:left w:val="nil"/>
          <w:bottom w:val="nil"/>
          <w:right w:val="nil"/>
          <w:between w:val="nil"/>
        </w:pBdr>
        <w:spacing w:after="0" w:line="240" w:lineRule="auto"/>
        <w:ind w:firstLine="480"/>
        <w:jc w:val="center"/>
        <w:rPr>
          <w:b/>
          <w:color w:val="000000"/>
          <w:sz w:val="24"/>
          <w:szCs w:val="24"/>
          <w:highlight w:val="white"/>
        </w:rPr>
      </w:pPr>
    </w:p>
    <w:p w14:paraId="5B6054CF" w14:textId="77777777" w:rsidR="00F4505E" w:rsidRDefault="00000000">
      <w:pPr>
        <w:shd w:val="clear" w:color="auto" w:fill="FFFFFF"/>
        <w:spacing w:after="0" w:line="240" w:lineRule="auto"/>
        <w:jc w:val="center"/>
        <w:rPr>
          <w:color w:val="000000"/>
        </w:rPr>
      </w:pPr>
      <w:r>
        <w:rPr>
          <w:color w:val="000000"/>
        </w:rPr>
        <w:t>МІНІСТЕРСТВО ОХОРОНИ ЗДОРОВ'Я УКРАЇНИ</w:t>
      </w:r>
      <w:r>
        <w:rPr>
          <w:color w:val="000000"/>
        </w:rPr>
        <w:br/>
        <w:t xml:space="preserve">ВІННИЦЬКИЙ НАЦІОНАЛЬНИЙ МЕДИЧНИЙ УНІВЕРСИТЕТ </w:t>
      </w:r>
    </w:p>
    <w:p w14:paraId="19A270D4" w14:textId="77777777" w:rsidR="00F4505E" w:rsidRDefault="00000000">
      <w:pPr>
        <w:shd w:val="clear" w:color="auto" w:fill="FFFFFF"/>
        <w:spacing w:after="0" w:line="240" w:lineRule="auto"/>
        <w:jc w:val="center"/>
        <w:rPr>
          <w:b/>
        </w:rPr>
      </w:pPr>
      <w:r>
        <w:rPr>
          <w:color w:val="000000"/>
        </w:rPr>
        <w:t>ІМ. М.І.ПИРОГОВА</w:t>
      </w:r>
    </w:p>
    <w:p w14:paraId="07CF3083" w14:textId="77777777" w:rsidR="00F4505E" w:rsidRDefault="00F4505E">
      <w:pPr>
        <w:spacing w:after="0" w:line="240" w:lineRule="auto"/>
      </w:pPr>
    </w:p>
    <w:p w14:paraId="3284CD9C" w14:textId="77777777" w:rsidR="00F4505E" w:rsidRDefault="00F4505E">
      <w:pPr>
        <w:spacing w:after="0" w:line="240" w:lineRule="auto"/>
      </w:pPr>
    </w:p>
    <w:p w14:paraId="2BD0A01B" w14:textId="77777777" w:rsidR="00F4505E" w:rsidRDefault="00F4505E">
      <w:pPr>
        <w:widowControl w:val="0"/>
        <w:spacing w:after="0" w:line="240" w:lineRule="auto"/>
        <w:jc w:val="center"/>
        <w:rPr>
          <w:color w:val="000000"/>
        </w:rPr>
      </w:pPr>
    </w:p>
    <w:p w14:paraId="7D9AFBC1" w14:textId="77777777" w:rsidR="00F4505E" w:rsidRDefault="00F4505E">
      <w:pPr>
        <w:widowControl w:val="0"/>
        <w:spacing w:after="0" w:line="240" w:lineRule="auto"/>
        <w:rPr>
          <w:color w:val="000000"/>
        </w:rPr>
      </w:pPr>
    </w:p>
    <w:p w14:paraId="3DB9140C" w14:textId="77777777" w:rsidR="00F4505E" w:rsidRDefault="00F4505E">
      <w:pPr>
        <w:widowControl w:val="0"/>
        <w:spacing w:after="0" w:line="240" w:lineRule="auto"/>
        <w:jc w:val="center"/>
        <w:rPr>
          <w:color w:val="000000"/>
        </w:rPr>
      </w:pPr>
    </w:p>
    <w:tbl>
      <w:tblPr>
        <w:tblStyle w:val="ab"/>
        <w:tblW w:w="4511" w:type="dxa"/>
        <w:tblInd w:w="5850" w:type="dxa"/>
        <w:tblLayout w:type="fixed"/>
        <w:tblLook w:val="0000" w:firstRow="0" w:lastRow="0" w:firstColumn="0" w:lastColumn="0" w:noHBand="0" w:noVBand="0"/>
      </w:tblPr>
      <w:tblGrid>
        <w:gridCol w:w="4511"/>
      </w:tblGrid>
      <w:tr w:rsidR="00F4505E" w14:paraId="531A229D" w14:textId="77777777">
        <w:tc>
          <w:tcPr>
            <w:tcW w:w="4511" w:type="dxa"/>
          </w:tcPr>
          <w:p w14:paraId="0042F0CC" w14:textId="77777777" w:rsidR="00F4505E" w:rsidRDefault="00000000">
            <w:pPr>
              <w:widowControl w:val="0"/>
              <w:spacing w:after="0" w:line="240" w:lineRule="auto"/>
              <w:jc w:val="center"/>
              <w:rPr>
                <w:color w:val="000000"/>
                <w:sz w:val="22"/>
                <w:szCs w:val="22"/>
              </w:rPr>
            </w:pPr>
            <w:r>
              <w:rPr>
                <w:color w:val="000000"/>
                <w:sz w:val="22"/>
                <w:szCs w:val="22"/>
              </w:rPr>
              <w:t>«ЗАТВЕРДЖЕНО»</w:t>
            </w:r>
          </w:p>
          <w:p w14:paraId="231C6CD2" w14:textId="77777777" w:rsidR="00F4505E" w:rsidRDefault="00000000">
            <w:pPr>
              <w:widowControl w:val="0"/>
              <w:spacing w:after="0" w:line="240" w:lineRule="auto"/>
              <w:rPr>
                <w:color w:val="000000"/>
                <w:sz w:val="22"/>
                <w:szCs w:val="22"/>
              </w:rPr>
            </w:pPr>
            <w:r>
              <w:rPr>
                <w:color w:val="000000"/>
                <w:sz w:val="22"/>
                <w:szCs w:val="22"/>
              </w:rPr>
              <w:t xml:space="preserve">На методичній нараді кафедри </w:t>
            </w:r>
          </w:p>
          <w:p w14:paraId="14877C4D" w14:textId="77777777" w:rsidR="00F4505E" w:rsidRDefault="00000000">
            <w:pPr>
              <w:widowControl w:val="0"/>
              <w:spacing w:after="0" w:line="240" w:lineRule="auto"/>
              <w:rPr>
                <w:color w:val="000000"/>
                <w:sz w:val="22"/>
                <w:szCs w:val="22"/>
              </w:rPr>
            </w:pPr>
            <w:r>
              <w:rPr>
                <w:color w:val="000000"/>
                <w:sz w:val="22"/>
                <w:szCs w:val="22"/>
              </w:rPr>
              <w:t xml:space="preserve">терапевтичної стоматології ВНМУ </w:t>
            </w:r>
          </w:p>
          <w:p w14:paraId="2CB846D4" w14:textId="77777777" w:rsidR="00F4505E" w:rsidRDefault="00000000">
            <w:pPr>
              <w:widowControl w:val="0"/>
              <w:spacing w:after="0" w:line="240" w:lineRule="auto"/>
              <w:rPr>
                <w:color w:val="000000"/>
                <w:sz w:val="22"/>
                <w:szCs w:val="22"/>
              </w:rPr>
            </w:pPr>
            <w:r>
              <w:rPr>
                <w:color w:val="000000"/>
                <w:sz w:val="22"/>
                <w:szCs w:val="22"/>
              </w:rPr>
              <w:t>ім. М.І. Пирогова</w:t>
            </w:r>
          </w:p>
          <w:p w14:paraId="3481F6FA" w14:textId="77777777" w:rsidR="00F4505E" w:rsidRDefault="00000000">
            <w:pPr>
              <w:widowControl w:val="0"/>
              <w:spacing w:after="0" w:line="240" w:lineRule="auto"/>
              <w:rPr>
                <w:color w:val="000000"/>
                <w:sz w:val="22"/>
                <w:szCs w:val="22"/>
              </w:rPr>
            </w:pPr>
            <w:r>
              <w:rPr>
                <w:color w:val="000000"/>
                <w:sz w:val="22"/>
                <w:szCs w:val="22"/>
              </w:rPr>
              <w:t xml:space="preserve">Завідувач кафедри професор ЗВО </w:t>
            </w:r>
          </w:p>
          <w:p w14:paraId="78ECA4FE" w14:textId="77777777" w:rsidR="00F4505E" w:rsidRDefault="00000000">
            <w:pPr>
              <w:widowControl w:val="0"/>
              <w:spacing w:after="0" w:line="240" w:lineRule="auto"/>
              <w:rPr>
                <w:color w:val="000000"/>
                <w:sz w:val="22"/>
                <w:szCs w:val="22"/>
              </w:rPr>
            </w:pPr>
            <w:bookmarkStart w:id="0" w:name="_heading=h.iyr5j2ks4zeo" w:colFirst="0" w:colLast="0"/>
            <w:bookmarkEnd w:id="0"/>
            <w:r>
              <w:rPr>
                <w:noProof/>
              </w:rPr>
              <w:drawing>
                <wp:inline distT="0" distB="0" distL="0" distR="0" wp14:anchorId="52EC85C5" wp14:editId="56D4C6A8">
                  <wp:extent cx="509334" cy="235077"/>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09334" cy="235077"/>
                          </a:xfrm>
                          <a:prstGeom prst="rect">
                            <a:avLst/>
                          </a:prstGeom>
                          <a:ln/>
                        </pic:spPr>
                      </pic:pic>
                    </a:graphicData>
                  </a:graphic>
                </wp:inline>
              </w:drawing>
            </w:r>
            <w:r>
              <w:rPr>
                <w:color w:val="000000"/>
                <w:sz w:val="22"/>
                <w:szCs w:val="22"/>
              </w:rPr>
              <w:t xml:space="preserve">Марія </w:t>
            </w:r>
            <w:r>
              <w:rPr>
                <w:smallCaps/>
                <w:color w:val="000000"/>
                <w:sz w:val="22"/>
                <w:szCs w:val="22"/>
              </w:rPr>
              <w:t>ШІНКАРУК-ДИКОВИЦЬКА</w:t>
            </w:r>
            <w:r>
              <w:rPr>
                <w:color w:val="000000"/>
                <w:sz w:val="22"/>
                <w:szCs w:val="22"/>
              </w:rPr>
              <w:t xml:space="preserve"> </w:t>
            </w:r>
          </w:p>
          <w:p w14:paraId="29828BC0" w14:textId="77777777" w:rsidR="00F4505E" w:rsidRDefault="00000000">
            <w:pPr>
              <w:widowControl w:val="0"/>
              <w:spacing w:after="0" w:line="240" w:lineRule="auto"/>
              <w:rPr>
                <w:color w:val="000000"/>
                <w:sz w:val="22"/>
                <w:szCs w:val="22"/>
              </w:rPr>
            </w:pPr>
            <w:r>
              <w:rPr>
                <w:color w:val="000000"/>
                <w:sz w:val="22"/>
                <w:szCs w:val="22"/>
              </w:rPr>
              <w:t xml:space="preserve"> «26» серпня 202</w:t>
            </w:r>
            <w:r>
              <w:rPr>
                <w:sz w:val="22"/>
                <w:szCs w:val="22"/>
              </w:rPr>
              <w:t>5</w:t>
            </w:r>
            <w:r>
              <w:rPr>
                <w:color w:val="000000"/>
                <w:sz w:val="22"/>
                <w:szCs w:val="22"/>
              </w:rPr>
              <w:t>р.</w:t>
            </w:r>
          </w:p>
          <w:p w14:paraId="103818BF" w14:textId="77777777" w:rsidR="00F4505E" w:rsidRDefault="00000000">
            <w:pPr>
              <w:widowControl w:val="0"/>
              <w:spacing w:after="0" w:line="240" w:lineRule="auto"/>
              <w:rPr>
                <w:color w:val="000000"/>
              </w:rPr>
            </w:pPr>
            <w:r>
              <w:rPr>
                <w:color w:val="000000"/>
                <w:sz w:val="22"/>
                <w:szCs w:val="22"/>
              </w:rPr>
              <w:t xml:space="preserve"> Протокол №1</w:t>
            </w:r>
          </w:p>
        </w:tc>
      </w:tr>
    </w:tbl>
    <w:p w14:paraId="2CAEC8F6" w14:textId="77777777" w:rsidR="00F4505E" w:rsidRDefault="00F4505E">
      <w:pPr>
        <w:widowControl w:val="0"/>
        <w:spacing w:after="0" w:line="240" w:lineRule="auto"/>
        <w:rPr>
          <w:color w:val="000000"/>
        </w:rPr>
      </w:pPr>
    </w:p>
    <w:p w14:paraId="48605CBC" w14:textId="77777777" w:rsidR="00F4505E" w:rsidRDefault="00F4505E">
      <w:pPr>
        <w:widowControl w:val="0"/>
        <w:spacing w:after="0" w:line="240" w:lineRule="auto"/>
        <w:rPr>
          <w:color w:val="000000"/>
        </w:rPr>
      </w:pPr>
    </w:p>
    <w:p w14:paraId="33D26A32" w14:textId="77777777" w:rsidR="00F4505E" w:rsidRDefault="00F4505E">
      <w:pPr>
        <w:widowControl w:val="0"/>
        <w:spacing w:after="0" w:line="240" w:lineRule="auto"/>
        <w:rPr>
          <w:color w:val="000000"/>
        </w:rPr>
      </w:pPr>
    </w:p>
    <w:p w14:paraId="2A40C819" w14:textId="77777777" w:rsidR="00F4505E" w:rsidRDefault="00F4505E">
      <w:pPr>
        <w:widowControl w:val="0"/>
        <w:spacing w:after="0" w:line="240" w:lineRule="auto"/>
        <w:rPr>
          <w:color w:val="000000"/>
        </w:rPr>
      </w:pPr>
    </w:p>
    <w:p w14:paraId="124928F2" w14:textId="77777777" w:rsidR="00F4505E" w:rsidRDefault="00F4505E">
      <w:pPr>
        <w:widowControl w:val="0"/>
        <w:spacing w:after="0" w:line="240" w:lineRule="auto"/>
        <w:rPr>
          <w:color w:val="000000"/>
        </w:rPr>
      </w:pPr>
    </w:p>
    <w:p w14:paraId="1BB498CB" w14:textId="77777777" w:rsidR="00F4505E" w:rsidRDefault="00F4505E">
      <w:pPr>
        <w:widowControl w:val="0"/>
        <w:spacing w:after="0" w:line="240" w:lineRule="auto"/>
        <w:jc w:val="center"/>
        <w:rPr>
          <w:color w:val="000000"/>
        </w:rPr>
      </w:pPr>
    </w:p>
    <w:p w14:paraId="7A566528" w14:textId="77777777" w:rsidR="00F4505E" w:rsidRDefault="00000000">
      <w:pPr>
        <w:widowControl w:val="0"/>
        <w:spacing w:after="0" w:line="240" w:lineRule="auto"/>
        <w:jc w:val="center"/>
        <w:rPr>
          <w:color w:val="000000"/>
        </w:rPr>
      </w:pPr>
      <w:r>
        <w:rPr>
          <w:color w:val="000000"/>
        </w:rPr>
        <w:t>МЕТОДИЧНІ РЕКОМЕНДАЦІЇ</w:t>
      </w:r>
    </w:p>
    <w:p w14:paraId="5F739F53" w14:textId="77777777" w:rsidR="00F4505E" w:rsidRDefault="00000000">
      <w:pPr>
        <w:widowControl w:val="0"/>
        <w:spacing w:after="0" w:line="240" w:lineRule="auto"/>
        <w:jc w:val="center"/>
        <w:rPr>
          <w:color w:val="000000"/>
        </w:rPr>
      </w:pPr>
      <w:r>
        <w:rPr>
          <w:color w:val="000000"/>
        </w:rPr>
        <w:t xml:space="preserve"> для викладачів  та самостійної роботи лікарів – інтернів</w:t>
      </w:r>
    </w:p>
    <w:p w14:paraId="71B40D4A" w14:textId="77777777" w:rsidR="00F4505E" w:rsidRDefault="00F4505E">
      <w:pPr>
        <w:widowControl w:val="0"/>
        <w:spacing w:after="0" w:line="240" w:lineRule="auto"/>
        <w:jc w:val="center"/>
        <w:rPr>
          <w:color w:val="000000"/>
        </w:rPr>
      </w:pPr>
    </w:p>
    <w:tbl>
      <w:tblPr>
        <w:tblStyle w:val="ac"/>
        <w:tblW w:w="9571"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18"/>
        <w:gridCol w:w="7053"/>
      </w:tblGrid>
      <w:tr w:rsidR="00F4505E" w14:paraId="6368ED1D" w14:textId="77777777">
        <w:tc>
          <w:tcPr>
            <w:tcW w:w="2518" w:type="dxa"/>
            <w:tcBorders>
              <w:top w:val="single" w:sz="4" w:space="0" w:color="000000"/>
              <w:left w:val="single" w:sz="4" w:space="0" w:color="000000"/>
              <w:bottom w:val="single" w:sz="4" w:space="0" w:color="000000"/>
              <w:right w:val="single" w:sz="4" w:space="0" w:color="000000"/>
            </w:tcBorders>
          </w:tcPr>
          <w:p w14:paraId="236EBD6E" w14:textId="77777777" w:rsidR="00F4505E" w:rsidRDefault="00000000">
            <w:pPr>
              <w:widowControl w:val="0"/>
              <w:spacing w:after="0" w:line="240" w:lineRule="auto"/>
              <w:rPr>
                <w:color w:val="000000"/>
              </w:rPr>
            </w:pPr>
            <w:r>
              <w:rPr>
                <w:color w:val="000000"/>
              </w:rPr>
              <w:t>Навчальна дисципліна</w:t>
            </w:r>
          </w:p>
        </w:tc>
        <w:tc>
          <w:tcPr>
            <w:tcW w:w="7053" w:type="dxa"/>
            <w:tcBorders>
              <w:top w:val="single" w:sz="4" w:space="0" w:color="000000"/>
              <w:left w:val="single" w:sz="4" w:space="0" w:color="000000"/>
              <w:bottom w:val="single" w:sz="4" w:space="0" w:color="000000"/>
              <w:right w:val="single" w:sz="4" w:space="0" w:color="000000"/>
            </w:tcBorders>
          </w:tcPr>
          <w:p w14:paraId="6A65EE04" w14:textId="77777777" w:rsidR="00F4505E" w:rsidRDefault="00000000">
            <w:pPr>
              <w:widowControl w:val="0"/>
              <w:spacing w:after="0" w:line="240" w:lineRule="auto"/>
              <w:rPr>
                <w:color w:val="000000"/>
              </w:rPr>
            </w:pPr>
            <w:r>
              <w:rPr>
                <w:color w:val="000000"/>
              </w:rPr>
              <w:t>ОК 31 Терапевтична стоматологія</w:t>
            </w:r>
          </w:p>
        </w:tc>
      </w:tr>
      <w:tr w:rsidR="00F4505E" w14:paraId="32815C68" w14:textId="77777777">
        <w:trPr>
          <w:trHeight w:val="498"/>
        </w:trPr>
        <w:tc>
          <w:tcPr>
            <w:tcW w:w="2518" w:type="dxa"/>
            <w:tcBorders>
              <w:top w:val="single" w:sz="4" w:space="0" w:color="000000"/>
              <w:left w:val="single" w:sz="4" w:space="0" w:color="000000"/>
              <w:bottom w:val="single" w:sz="4" w:space="0" w:color="000000"/>
              <w:right w:val="single" w:sz="4" w:space="0" w:color="000000"/>
            </w:tcBorders>
          </w:tcPr>
          <w:p w14:paraId="4B5D4D52" w14:textId="77777777" w:rsidR="00F4505E" w:rsidRDefault="00000000">
            <w:pPr>
              <w:widowControl w:val="0"/>
              <w:spacing w:after="0" w:line="240" w:lineRule="auto"/>
              <w:rPr>
                <w:color w:val="000000"/>
              </w:rPr>
            </w:pPr>
            <w:r>
              <w:rPr>
                <w:color w:val="000000"/>
              </w:rPr>
              <w:t>Тема заняття № 34</w:t>
            </w:r>
          </w:p>
        </w:tc>
        <w:tc>
          <w:tcPr>
            <w:tcW w:w="7053" w:type="dxa"/>
            <w:tcBorders>
              <w:top w:val="single" w:sz="4" w:space="0" w:color="000000"/>
              <w:left w:val="single" w:sz="4" w:space="0" w:color="000000"/>
              <w:bottom w:val="single" w:sz="4" w:space="0" w:color="000000"/>
              <w:right w:val="single" w:sz="4" w:space="0" w:color="000000"/>
            </w:tcBorders>
          </w:tcPr>
          <w:p w14:paraId="556C302F" w14:textId="77777777" w:rsidR="00F4505E" w:rsidRDefault="00000000">
            <w:pPr>
              <w:shd w:val="clear" w:color="auto" w:fill="FFFFFF"/>
              <w:spacing w:after="0" w:line="240" w:lineRule="auto"/>
              <w:rPr>
                <w:color w:val="000000"/>
              </w:rPr>
            </w:pPr>
            <w:r>
              <w:rPr>
                <w:color w:val="000000"/>
              </w:rPr>
              <w:t xml:space="preserve">Травматичні ураження слизової оболонки порожнини рота. Лейкоплакія СОПР. </w:t>
            </w:r>
          </w:p>
        </w:tc>
      </w:tr>
      <w:tr w:rsidR="00F4505E" w14:paraId="1BB80873" w14:textId="77777777">
        <w:tc>
          <w:tcPr>
            <w:tcW w:w="2518" w:type="dxa"/>
            <w:tcBorders>
              <w:top w:val="single" w:sz="4" w:space="0" w:color="000000"/>
              <w:left w:val="single" w:sz="4" w:space="0" w:color="000000"/>
              <w:bottom w:val="single" w:sz="4" w:space="0" w:color="000000"/>
              <w:right w:val="single" w:sz="4" w:space="0" w:color="000000"/>
            </w:tcBorders>
          </w:tcPr>
          <w:p w14:paraId="27C2D9C0" w14:textId="77777777" w:rsidR="00F4505E" w:rsidRDefault="00000000">
            <w:pPr>
              <w:widowControl w:val="0"/>
              <w:spacing w:after="0" w:line="240" w:lineRule="auto"/>
              <w:rPr>
                <w:color w:val="000000"/>
              </w:rPr>
            </w:pPr>
            <w:r>
              <w:rPr>
                <w:color w:val="000000"/>
              </w:rPr>
              <w:t xml:space="preserve">Курс </w:t>
            </w:r>
          </w:p>
        </w:tc>
        <w:tc>
          <w:tcPr>
            <w:tcW w:w="7053" w:type="dxa"/>
            <w:tcBorders>
              <w:top w:val="single" w:sz="4" w:space="0" w:color="000000"/>
              <w:left w:val="single" w:sz="4" w:space="0" w:color="000000"/>
              <w:bottom w:val="single" w:sz="4" w:space="0" w:color="000000"/>
              <w:right w:val="single" w:sz="4" w:space="0" w:color="000000"/>
            </w:tcBorders>
          </w:tcPr>
          <w:p w14:paraId="792857AA" w14:textId="77777777" w:rsidR="00F4505E" w:rsidRDefault="00000000">
            <w:pPr>
              <w:widowControl w:val="0"/>
              <w:spacing w:after="0" w:line="240" w:lineRule="auto"/>
              <w:rPr>
                <w:color w:val="000000"/>
              </w:rPr>
            </w:pPr>
            <w:r>
              <w:rPr>
                <w:color w:val="000000"/>
              </w:rPr>
              <w:t>інтернатура</w:t>
            </w:r>
          </w:p>
        </w:tc>
      </w:tr>
      <w:tr w:rsidR="00F4505E" w14:paraId="591F82B1" w14:textId="77777777">
        <w:tc>
          <w:tcPr>
            <w:tcW w:w="2518" w:type="dxa"/>
            <w:tcBorders>
              <w:top w:val="single" w:sz="4" w:space="0" w:color="000000"/>
              <w:left w:val="single" w:sz="4" w:space="0" w:color="000000"/>
              <w:bottom w:val="single" w:sz="4" w:space="0" w:color="000000"/>
              <w:right w:val="single" w:sz="4" w:space="0" w:color="000000"/>
            </w:tcBorders>
          </w:tcPr>
          <w:p w14:paraId="7E28E8A2" w14:textId="77777777" w:rsidR="00F4505E" w:rsidRDefault="00000000">
            <w:pPr>
              <w:widowControl w:val="0"/>
              <w:spacing w:after="0" w:line="240" w:lineRule="auto"/>
              <w:rPr>
                <w:color w:val="000000"/>
              </w:rPr>
            </w:pPr>
            <w:r>
              <w:rPr>
                <w:color w:val="000000"/>
              </w:rPr>
              <w:t>Факультет</w:t>
            </w:r>
          </w:p>
        </w:tc>
        <w:tc>
          <w:tcPr>
            <w:tcW w:w="7053" w:type="dxa"/>
            <w:tcBorders>
              <w:top w:val="single" w:sz="4" w:space="0" w:color="000000"/>
              <w:left w:val="single" w:sz="4" w:space="0" w:color="000000"/>
              <w:bottom w:val="single" w:sz="4" w:space="0" w:color="000000"/>
              <w:right w:val="single" w:sz="4" w:space="0" w:color="000000"/>
            </w:tcBorders>
          </w:tcPr>
          <w:p w14:paraId="02718C49" w14:textId="77777777" w:rsidR="00F4505E" w:rsidRDefault="00000000">
            <w:pPr>
              <w:widowControl w:val="0"/>
              <w:spacing w:after="0" w:line="240" w:lineRule="auto"/>
              <w:rPr>
                <w:color w:val="000000"/>
              </w:rPr>
            </w:pPr>
            <w:r>
              <w:rPr>
                <w:color w:val="000000"/>
              </w:rPr>
              <w:t>стоматологічний</w:t>
            </w:r>
          </w:p>
        </w:tc>
      </w:tr>
      <w:tr w:rsidR="00F4505E" w14:paraId="1D24B32E" w14:textId="77777777">
        <w:tc>
          <w:tcPr>
            <w:tcW w:w="2518" w:type="dxa"/>
            <w:tcBorders>
              <w:top w:val="single" w:sz="4" w:space="0" w:color="000000"/>
              <w:left w:val="single" w:sz="4" w:space="0" w:color="000000"/>
              <w:bottom w:val="single" w:sz="4" w:space="0" w:color="000000"/>
              <w:right w:val="single" w:sz="4" w:space="0" w:color="000000"/>
            </w:tcBorders>
          </w:tcPr>
          <w:p w14:paraId="28E5A6A8" w14:textId="77777777" w:rsidR="00F4505E" w:rsidRDefault="00000000">
            <w:pPr>
              <w:widowControl w:val="0"/>
              <w:spacing w:after="0" w:line="240" w:lineRule="auto"/>
              <w:rPr>
                <w:color w:val="000000"/>
              </w:rPr>
            </w:pPr>
            <w:r>
              <w:rPr>
                <w:color w:val="000000"/>
              </w:rPr>
              <w:t>Укладач</w:t>
            </w:r>
          </w:p>
        </w:tc>
        <w:tc>
          <w:tcPr>
            <w:tcW w:w="7053" w:type="dxa"/>
            <w:tcBorders>
              <w:top w:val="single" w:sz="4" w:space="0" w:color="000000"/>
              <w:left w:val="single" w:sz="4" w:space="0" w:color="000000"/>
              <w:bottom w:val="single" w:sz="4" w:space="0" w:color="000000"/>
              <w:right w:val="single" w:sz="4" w:space="0" w:color="000000"/>
            </w:tcBorders>
          </w:tcPr>
          <w:p w14:paraId="0D374A29" w14:textId="77777777" w:rsidR="00F4505E" w:rsidRDefault="00000000">
            <w:pPr>
              <w:widowControl w:val="0"/>
              <w:spacing w:after="0" w:line="240" w:lineRule="auto"/>
              <w:rPr>
                <w:color w:val="000000"/>
              </w:rPr>
            </w:pPr>
            <w:r>
              <w:rPr>
                <w:color w:val="000000"/>
              </w:rPr>
              <w:t xml:space="preserve">Доцент ЗВО Олена </w:t>
            </w:r>
            <w:r>
              <w:rPr>
                <w:smallCaps/>
                <w:color w:val="000000"/>
              </w:rPr>
              <w:t>МУНТЯН</w:t>
            </w:r>
          </w:p>
        </w:tc>
      </w:tr>
    </w:tbl>
    <w:p w14:paraId="23FAAC9A" w14:textId="77777777" w:rsidR="00F4505E" w:rsidRDefault="00F4505E">
      <w:pPr>
        <w:widowControl w:val="0"/>
        <w:spacing w:after="0" w:line="240" w:lineRule="auto"/>
        <w:ind w:firstLine="709"/>
        <w:jc w:val="both"/>
        <w:rPr>
          <w:color w:val="000000"/>
        </w:rPr>
      </w:pPr>
    </w:p>
    <w:p w14:paraId="62BC4EF5" w14:textId="77777777" w:rsidR="00F4505E" w:rsidRDefault="00F4505E">
      <w:pPr>
        <w:widowControl w:val="0"/>
        <w:spacing w:after="0" w:line="240" w:lineRule="auto"/>
        <w:ind w:firstLine="709"/>
        <w:jc w:val="both"/>
        <w:rPr>
          <w:color w:val="000000"/>
        </w:rPr>
      </w:pPr>
    </w:p>
    <w:p w14:paraId="6D2E03FD" w14:textId="77777777" w:rsidR="00F4505E" w:rsidRDefault="00F4505E">
      <w:pPr>
        <w:widowControl w:val="0"/>
        <w:spacing w:after="0" w:line="240" w:lineRule="auto"/>
        <w:jc w:val="both"/>
        <w:rPr>
          <w:color w:val="000000"/>
        </w:rPr>
      </w:pPr>
    </w:p>
    <w:p w14:paraId="195BEBD6" w14:textId="77777777" w:rsidR="00F4505E" w:rsidRDefault="00F4505E">
      <w:pPr>
        <w:widowControl w:val="0"/>
        <w:spacing w:after="0" w:line="240" w:lineRule="auto"/>
        <w:jc w:val="both"/>
        <w:rPr>
          <w:color w:val="000000"/>
        </w:rPr>
      </w:pPr>
    </w:p>
    <w:p w14:paraId="76732C02" w14:textId="77777777" w:rsidR="00F4505E" w:rsidRDefault="00F4505E">
      <w:pPr>
        <w:widowControl w:val="0"/>
        <w:spacing w:after="0" w:line="240" w:lineRule="auto"/>
        <w:ind w:firstLine="709"/>
        <w:jc w:val="both"/>
        <w:rPr>
          <w:color w:val="000000"/>
        </w:rPr>
      </w:pPr>
    </w:p>
    <w:p w14:paraId="3B6C3C91" w14:textId="77777777" w:rsidR="00F4505E" w:rsidRDefault="00F4505E">
      <w:pPr>
        <w:widowControl w:val="0"/>
        <w:spacing w:after="0" w:line="240" w:lineRule="auto"/>
        <w:rPr>
          <w:color w:val="000000"/>
        </w:rPr>
      </w:pPr>
    </w:p>
    <w:p w14:paraId="425C599F" w14:textId="77777777" w:rsidR="00F4505E" w:rsidRDefault="00F4505E">
      <w:pPr>
        <w:widowControl w:val="0"/>
        <w:spacing w:after="0" w:line="240" w:lineRule="auto"/>
        <w:rPr>
          <w:color w:val="000000"/>
        </w:rPr>
      </w:pPr>
    </w:p>
    <w:p w14:paraId="6BE70585" w14:textId="77777777" w:rsidR="00F4505E" w:rsidRDefault="00F4505E">
      <w:pPr>
        <w:widowControl w:val="0"/>
        <w:spacing w:after="0" w:line="240" w:lineRule="auto"/>
        <w:rPr>
          <w:color w:val="000000"/>
        </w:rPr>
      </w:pPr>
    </w:p>
    <w:p w14:paraId="18CBBA93" w14:textId="77777777" w:rsidR="00F4505E" w:rsidRDefault="00F4505E">
      <w:pPr>
        <w:widowControl w:val="0"/>
        <w:spacing w:after="0" w:line="240" w:lineRule="auto"/>
        <w:rPr>
          <w:color w:val="000000"/>
        </w:rPr>
      </w:pPr>
    </w:p>
    <w:p w14:paraId="5AC16B99" w14:textId="77777777" w:rsidR="00F4505E" w:rsidRDefault="00F4505E">
      <w:pPr>
        <w:widowControl w:val="0"/>
        <w:spacing w:after="0" w:line="240" w:lineRule="auto"/>
        <w:rPr>
          <w:color w:val="000000"/>
        </w:rPr>
      </w:pPr>
    </w:p>
    <w:p w14:paraId="4949B063" w14:textId="77777777" w:rsidR="00F4505E" w:rsidRDefault="00F4505E">
      <w:pPr>
        <w:widowControl w:val="0"/>
        <w:spacing w:after="0" w:line="240" w:lineRule="auto"/>
        <w:rPr>
          <w:color w:val="000000"/>
        </w:rPr>
      </w:pPr>
    </w:p>
    <w:p w14:paraId="2B009DB5" w14:textId="77777777" w:rsidR="00F4505E" w:rsidRDefault="00F4505E">
      <w:pPr>
        <w:widowControl w:val="0"/>
        <w:spacing w:after="0" w:line="240" w:lineRule="auto"/>
        <w:rPr>
          <w:color w:val="000000"/>
        </w:rPr>
      </w:pPr>
    </w:p>
    <w:p w14:paraId="51AEF721" w14:textId="77777777" w:rsidR="00F4505E" w:rsidRDefault="00F4505E">
      <w:pPr>
        <w:widowControl w:val="0"/>
        <w:spacing w:after="0" w:line="240" w:lineRule="auto"/>
        <w:ind w:firstLine="709"/>
        <w:jc w:val="center"/>
        <w:rPr>
          <w:color w:val="000000"/>
        </w:rPr>
      </w:pPr>
    </w:p>
    <w:p w14:paraId="404B86AE" w14:textId="77777777" w:rsidR="00F4505E" w:rsidRDefault="00F4505E">
      <w:pPr>
        <w:widowControl w:val="0"/>
        <w:spacing w:after="0" w:line="240" w:lineRule="auto"/>
        <w:rPr>
          <w:color w:val="000000"/>
        </w:rPr>
      </w:pPr>
    </w:p>
    <w:p w14:paraId="2C7A84F3" w14:textId="77777777" w:rsidR="00F4505E" w:rsidRDefault="00000000">
      <w:pPr>
        <w:widowControl w:val="0"/>
        <w:spacing w:after="0" w:line="240" w:lineRule="auto"/>
        <w:jc w:val="center"/>
        <w:rPr>
          <w:color w:val="000000"/>
        </w:rPr>
      </w:pPr>
      <w:r>
        <w:rPr>
          <w:color w:val="000000"/>
        </w:rPr>
        <w:t>Вінниця – 202</w:t>
      </w:r>
      <w:r>
        <w:t>5</w:t>
      </w:r>
    </w:p>
    <w:p w14:paraId="734B198B" w14:textId="77777777" w:rsidR="00F4505E" w:rsidRDefault="00000000">
      <w:pPr>
        <w:widowControl w:val="0"/>
        <w:pBdr>
          <w:top w:val="nil"/>
          <w:left w:val="nil"/>
          <w:bottom w:val="nil"/>
          <w:right w:val="nil"/>
          <w:between w:val="nil"/>
        </w:pBdr>
        <w:spacing w:after="0" w:line="240" w:lineRule="auto"/>
        <w:ind w:firstLine="480"/>
        <w:jc w:val="center"/>
        <w:rPr>
          <w:b/>
          <w:color w:val="000000"/>
          <w:sz w:val="24"/>
          <w:szCs w:val="24"/>
          <w:highlight w:val="white"/>
        </w:rPr>
      </w:pPr>
      <w:r>
        <w:rPr>
          <w:b/>
          <w:color w:val="000000"/>
          <w:sz w:val="24"/>
          <w:szCs w:val="24"/>
          <w:highlight w:val="white"/>
        </w:rPr>
        <w:t>Тема 34.</w:t>
      </w:r>
    </w:p>
    <w:p w14:paraId="231FDD56" w14:textId="77777777" w:rsidR="00F4505E" w:rsidRDefault="00000000">
      <w:pPr>
        <w:shd w:val="clear" w:color="auto" w:fill="FFFFFF"/>
        <w:spacing w:after="0" w:line="240" w:lineRule="auto"/>
        <w:ind w:firstLine="709"/>
        <w:rPr>
          <w:color w:val="000000"/>
        </w:rPr>
      </w:pPr>
      <w:r>
        <w:rPr>
          <w:color w:val="000000"/>
        </w:rPr>
        <w:lastRenderedPageBreak/>
        <w:t xml:space="preserve">Травматичні ураження слизової оболонки порожнини рота. Лейкоплакія СОПР. </w:t>
      </w:r>
    </w:p>
    <w:p w14:paraId="187AFF31" w14:textId="77777777" w:rsidR="00F4505E" w:rsidRDefault="00000000">
      <w:pPr>
        <w:shd w:val="clear" w:color="auto" w:fill="FFFFFF"/>
        <w:spacing w:after="0" w:line="240" w:lineRule="auto"/>
        <w:ind w:firstLine="709"/>
        <w:rPr>
          <w:sz w:val="24"/>
          <w:szCs w:val="24"/>
        </w:rPr>
      </w:pPr>
      <w:r>
        <w:rPr>
          <w:b/>
          <w:i/>
          <w:sz w:val="24"/>
          <w:szCs w:val="24"/>
        </w:rPr>
        <w:t>Мета заняття</w:t>
      </w:r>
      <w:r>
        <w:rPr>
          <w:i/>
          <w:sz w:val="24"/>
          <w:szCs w:val="24"/>
        </w:rPr>
        <w:t xml:space="preserve"> :</w:t>
      </w:r>
      <w:r>
        <w:rPr>
          <w:sz w:val="24"/>
          <w:szCs w:val="24"/>
        </w:rPr>
        <w:t xml:space="preserve"> вивчити  клініку, методи  діагностики і  способи лікування травматичних уражень.</w:t>
      </w:r>
    </w:p>
    <w:p w14:paraId="419CB133" w14:textId="77777777" w:rsidR="00F4505E" w:rsidRDefault="00000000">
      <w:pPr>
        <w:shd w:val="clear" w:color="auto" w:fill="FFFFFF"/>
        <w:spacing w:after="0" w:line="240" w:lineRule="auto"/>
        <w:rPr>
          <w:b/>
          <w:i/>
          <w:sz w:val="24"/>
          <w:szCs w:val="24"/>
        </w:rPr>
      </w:pPr>
      <w:r>
        <w:rPr>
          <w:sz w:val="24"/>
          <w:szCs w:val="24"/>
        </w:rPr>
        <w:t xml:space="preserve">          </w:t>
      </w:r>
      <w:r>
        <w:rPr>
          <w:b/>
          <w:i/>
          <w:sz w:val="24"/>
          <w:szCs w:val="24"/>
        </w:rPr>
        <w:t>Питання для формування і перевірки початкового рівня знань</w:t>
      </w:r>
    </w:p>
    <w:p w14:paraId="3346C66C" w14:textId="77777777" w:rsidR="00F4505E" w:rsidRDefault="00000000">
      <w:pPr>
        <w:shd w:val="clear" w:color="auto" w:fill="FFFFFF"/>
        <w:spacing w:after="0" w:line="240" w:lineRule="auto"/>
        <w:ind w:firstLine="709"/>
        <w:rPr>
          <w:b/>
          <w:sz w:val="24"/>
          <w:szCs w:val="24"/>
        </w:rPr>
      </w:pPr>
      <w:r>
        <w:rPr>
          <w:sz w:val="24"/>
          <w:szCs w:val="24"/>
        </w:rPr>
        <w:t>1.  Особливості будови СОПР.</w:t>
      </w:r>
    </w:p>
    <w:p w14:paraId="3D36EF5B" w14:textId="77777777" w:rsidR="00F4505E" w:rsidRDefault="00000000">
      <w:pPr>
        <w:shd w:val="clear" w:color="auto" w:fill="FFFFFF"/>
        <w:spacing w:after="0" w:line="240" w:lineRule="auto"/>
        <w:ind w:firstLine="709"/>
        <w:rPr>
          <w:sz w:val="24"/>
          <w:szCs w:val="24"/>
        </w:rPr>
      </w:pPr>
      <w:r>
        <w:rPr>
          <w:sz w:val="24"/>
          <w:szCs w:val="24"/>
        </w:rPr>
        <w:t>2.  Особливості функції СОПР.</w:t>
      </w:r>
    </w:p>
    <w:p w14:paraId="7F8952E4" w14:textId="77777777" w:rsidR="00F4505E" w:rsidRDefault="00000000">
      <w:pPr>
        <w:shd w:val="clear" w:color="auto" w:fill="FFFFFF"/>
        <w:spacing w:after="0" w:line="240" w:lineRule="auto"/>
        <w:ind w:firstLine="709"/>
        <w:rPr>
          <w:sz w:val="24"/>
          <w:szCs w:val="24"/>
        </w:rPr>
      </w:pPr>
      <w:r>
        <w:rPr>
          <w:sz w:val="24"/>
          <w:szCs w:val="24"/>
        </w:rPr>
        <w:t>3.  Елементи ураження при травматичних ураженнях.</w:t>
      </w:r>
    </w:p>
    <w:p w14:paraId="523DF70D" w14:textId="77777777" w:rsidR="00F4505E" w:rsidRDefault="00000000">
      <w:pPr>
        <w:shd w:val="clear" w:color="auto" w:fill="FFFFFF"/>
        <w:spacing w:after="0" w:line="240" w:lineRule="auto"/>
        <w:ind w:firstLine="709"/>
        <w:rPr>
          <w:sz w:val="24"/>
          <w:szCs w:val="24"/>
        </w:rPr>
      </w:pPr>
      <w:r>
        <w:rPr>
          <w:sz w:val="24"/>
          <w:szCs w:val="24"/>
        </w:rPr>
        <w:t>4.  Патологічні процеси, які передують елементам ураження.</w:t>
      </w:r>
    </w:p>
    <w:p w14:paraId="2E3BA23D" w14:textId="77777777" w:rsidR="00F4505E" w:rsidRDefault="00000000">
      <w:pPr>
        <w:shd w:val="clear" w:color="auto" w:fill="FFFFFF"/>
        <w:spacing w:after="0" w:line="240" w:lineRule="auto"/>
        <w:ind w:firstLine="709"/>
        <w:rPr>
          <w:sz w:val="24"/>
          <w:szCs w:val="24"/>
        </w:rPr>
      </w:pPr>
      <w:r>
        <w:rPr>
          <w:sz w:val="24"/>
          <w:szCs w:val="24"/>
        </w:rPr>
        <w:t>5.  Методи обстеження хворих із травматичними ураженнями.</w:t>
      </w:r>
    </w:p>
    <w:p w14:paraId="40CBC2F2" w14:textId="77777777" w:rsidR="00F4505E" w:rsidRDefault="00F4505E">
      <w:pPr>
        <w:shd w:val="clear" w:color="auto" w:fill="FFFFFF"/>
        <w:spacing w:after="0" w:line="240" w:lineRule="auto"/>
        <w:ind w:firstLine="709"/>
        <w:rPr>
          <w:sz w:val="24"/>
          <w:szCs w:val="24"/>
        </w:rPr>
      </w:pPr>
    </w:p>
    <w:p w14:paraId="64028E03" w14:textId="77777777" w:rsidR="00F4505E" w:rsidRDefault="00000000">
      <w:pPr>
        <w:shd w:val="clear" w:color="auto" w:fill="FFFFFF"/>
        <w:spacing w:after="0" w:line="240" w:lineRule="auto"/>
        <w:rPr>
          <w:i/>
          <w:sz w:val="24"/>
          <w:szCs w:val="24"/>
        </w:rPr>
      </w:pPr>
      <w:r>
        <w:rPr>
          <w:b/>
          <w:i/>
          <w:sz w:val="24"/>
          <w:szCs w:val="24"/>
        </w:rPr>
        <w:t xml:space="preserve">        Література:</w:t>
      </w:r>
      <w:r>
        <w:rPr>
          <w:i/>
          <w:sz w:val="24"/>
          <w:szCs w:val="24"/>
        </w:rPr>
        <w:t xml:space="preserve">   </w:t>
      </w:r>
    </w:p>
    <w:p w14:paraId="510EE999" w14:textId="77777777" w:rsidR="00F4505E" w:rsidRDefault="00000000">
      <w:pPr>
        <w:numPr>
          <w:ilvl w:val="0"/>
          <w:numId w:val="2"/>
        </w:numPr>
        <w:tabs>
          <w:tab w:val="center" w:pos="851"/>
        </w:tabs>
        <w:spacing w:after="0" w:line="240" w:lineRule="auto"/>
        <w:jc w:val="both"/>
        <w:rPr>
          <w:sz w:val="24"/>
          <w:szCs w:val="24"/>
        </w:rPr>
      </w:pPr>
      <w:r>
        <w:rPr>
          <w:sz w:val="24"/>
          <w:szCs w:val="24"/>
        </w:rPr>
        <w:t>Стоматологічні захворювання: терапевтична стоматологія: підручник / А.В. Борисенко, М.Ю. Антоненко, Л.В. Линовицька та ін.; за ред. А.В. Борисенка. – К. : ВСВ “Медицина”, 2017. – 664 с</w:t>
      </w:r>
    </w:p>
    <w:p w14:paraId="44246A9F" w14:textId="77777777" w:rsidR="00F4505E" w:rsidRDefault="00000000">
      <w:pPr>
        <w:numPr>
          <w:ilvl w:val="0"/>
          <w:numId w:val="2"/>
        </w:numPr>
        <w:tabs>
          <w:tab w:val="center" w:pos="851"/>
        </w:tabs>
        <w:spacing w:after="0" w:line="240" w:lineRule="auto"/>
        <w:jc w:val="both"/>
        <w:rPr>
          <w:sz w:val="24"/>
          <w:szCs w:val="24"/>
        </w:rPr>
      </w:pPr>
      <w:r>
        <w:rPr>
          <w:sz w:val="24"/>
          <w:szCs w:val="24"/>
        </w:rPr>
        <w:t xml:space="preserve"> Терапевтична стоматологія: підручник у 4т.-Т.4.Захворювання слизової оболонки порожнини рота /М.Ф.Данилевський,А.В.Борисенко,О.Ф.Несин та ін.-Вид.2-ВСВ “Медицина” 2021.-640с.</w:t>
      </w:r>
    </w:p>
    <w:p w14:paraId="441B4003" w14:textId="77777777" w:rsidR="00F4505E" w:rsidRDefault="00000000">
      <w:pPr>
        <w:numPr>
          <w:ilvl w:val="0"/>
          <w:numId w:val="2"/>
        </w:numPr>
        <w:tabs>
          <w:tab w:val="center" w:pos="851"/>
        </w:tabs>
        <w:spacing w:after="0" w:line="240" w:lineRule="auto"/>
        <w:jc w:val="both"/>
        <w:rPr>
          <w:sz w:val="24"/>
          <w:szCs w:val="24"/>
        </w:rPr>
      </w:pPr>
      <w:r>
        <w:rPr>
          <w:sz w:val="24"/>
          <w:szCs w:val="24"/>
        </w:rPr>
        <w:t xml:space="preserve">Збірник алгоритмів виконання практичних навичок при проведенні атестації випусників за спеціальністю “Стоматологія” Навчальний посібник; М.М.Рожко, Г.М.Ерстенюк, О.В.Бугерчук та ін – Івано-Франківськ: Видавництво ІФНМУ, 2020.-356 с. </w:t>
      </w:r>
    </w:p>
    <w:p w14:paraId="64737C4B" w14:textId="77777777" w:rsidR="00F4505E" w:rsidRDefault="00000000">
      <w:pPr>
        <w:numPr>
          <w:ilvl w:val="0"/>
          <w:numId w:val="2"/>
        </w:numPr>
        <w:tabs>
          <w:tab w:val="center" w:pos="851"/>
        </w:tabs>
        <w:spacing w:after="0" w:line="240" w:lineRule="auto"/>
        <w:jc w:val="both"/>
        <w:rPr>
          <w:sz w:val="24"/>
          <w:szCs w:val="24"/>
        </w:rPr>
      </w:pPr>
      <w:r>
        <w:rPr>
          <w:sz w:val="24"/>
          <w:szCs w:val="24"/>
        </w:rPr>
        <w:t>Захворювання слизової оболонки ротової порожнини: навчальний посібник (ВНЗ IV р. а.) / І.І. Кириленко, І.В. Палійчук, М.М. Рожко-К.: «Медицина»,2016.-362 с</w:t>
      </w:r>
    </w:p>
    <w:p w14:paraId="3D7434D8" w14:textId="77777777" w:rsidR="00F4505E" w:rsidRDefault="00000000">
      <w:pPr>
        <w:numPr>
          <w:ilvl w:val="0"/>
          <w:numId w:val="2"/>
        </w:numPr>
        <w:tabs>
          <w:tab w:val="center" w:pos="851"/>
        </w:tabs>
        <w:spacing w:after="0" w:line="240" w:lineRule="auto"/>
        <w:jc w:val="both"/>
        <w:rPr>
          <w:sz w:val="24"/>
          <w:szCs w:val="24"/>
        </w:rPr>
      </w:pPr>
      <w:r>
        <w:rPr>
          <w:sz w:val="24"/>
          <w:szCs w:val="24"/>
        </w:rPr>
        <w:t>Терапевтична</w:t>
      </w:r>
      <w:r>
        <w:rPr>
          <w:b/>
          <w:sz w:val="24"/>
          <w:szCs w:val="24"/>
        </w:rPr>
        <w:t xml:space="preserve"> </w:t>
      </w:r>
      <w:r>
        <w:rPr>
          <w:sz w:val="24"/>
          <w:szCs w:val="24"/>
        </w:rPr>
        <w:t>стоматологія: Захворювання слизової оболонки порожнини рота та червоної кайми губ : навчально методичний посібник до практичних занять з терапевтичної стоматології для студентів 5-го курсу стоматологічного факультету / О. М. Богдан, І. М. Богдан – Ужгород : 2024 – 268 с.</w:t>
      </w:r>
    </w:p>
    <w:p w14:paraId="2E1C1604" w14:textId="77777777" w:rsidR="00F4505E" w:rsidRDefault="00000000">
      <w:pPr>
        <w:numPr>
          <w:ilvl w:val="0"/>
          <w:numId w:val="2"/>
        </w:numPr>
        <w:tabs>
          <w:tab w:val="center" w:pos="851"/>
        </w:tabs>
        <w:spacing w:after="0" w:line="240" w:lineRule="auto"/>
        <w:jc w:val="both"/>
        <w:rPr>
          <w:sz w:val="24"/>
          <w:szCs w:val="24"/>
        </w:rPr>
      </w:pPr>
      <w:r>
        <w:rPr>
          <w:sz w:val="24"/>
          <w:szCs w:val="24"/>
        </w:rPr>
        <w:t>Додаткові методи обстеження у стоматології: навчальний посібник [Гасюк Н.В., Черняк В.В., Клітинська О.В., Бородач В.О. та ін.] – Тернопіль: 2017.- 120 с</w:t>
      </w:r>
    </w:p>
    <w:p w14:paraId="06855F3D" w14:textId="77777777" w:rsidR="00F4505E" w:rsidRDefault="00000000">
      <w:pPr>
        <w:numPr>
          <w:ilvl w:val="0"/>
          <w:numId w:val="2"/>
        </w:numPr>
        <w:tabs>
          <w:tab w:val="center" w:pos="851"/>
        </w:tabs>
        <w:spacing w:after="0" w:line="240" w:lineRule="auto"/>
        <w:jc w:val="both"/>
        <w:rPr>
          <w:sz w:val="24"/>
          <w:szCs w:val="24"/>
        </w:rPr>
      </w:pPr>
      <w:r>
        <w:rPr>
          <w:sz w:val="24"/>
          <w:szCs w:val="24"/>
        </w:rPr>
        <w:t xml:space="preserve"> Батіг В.М. Систематизоване викладення змісту навчальної дисципліни «Терапевтична стоматологія». Навчальний посібник. / В.М.Батіг, В.І.Струк. – Чернівці, 2016. – 227 с.</w:t>
      </w:r>
    </w:p>
    <w:p w14:paraId="45A35B16" w14:textId="77777777" w:rsidR="00F4505E" w:rsidRDefault="00000000">
      <w:pPr>
        <w:numPr>
          <w:ilvl w:val="0"/>
          <w:numId w:val="2"/>
        </w:numPr>
        <w:tabs>
          <w:tab w:val="center" w:pos="851"/>
        </w:tabs>
        <w:spacing w:after="0" w:line="240" w:lineRule="auto"/>
        <w:jc w:val="both"/>
        <w:rPr>
          <w:sz w:val="24"/>
          <w:szCs w:val="24"/>
        </w:rPr>
      </w:pPr>
      <w:r>
        <w:rPr>
          <w:sz w:val="24"/>
          <w:szCs w:val="24"/>
        </w:rPr>
        <w:t>Пропедевтика терапевтичної стоматології [Текст]: підруч. для студ. стом. факул. вищ. навч. закл. МОЗ України / Марченко І.Я., Назаренко З.Ю., Павленко С.А. та ін..; під заг. ред. Ткаченко І.М.; ВДНЗУ «УМСА» – Полтава: ТОВ «АСМІ», 2016 р. – 439 с.</w:t>
      </w:r>
    </w:p>
    <w:p w14:paraId="26EA301D" w14:textId="77777777" w:rsidR="00F4505E" w:rsidRDefault="00000000">
      <w:pPr>
        <w:numPr>
          <w:ilvl w:val="0"/>
          <w:numId w:val="2"/>
        </w:numPr>
        <w:tabs>
          <w:tab w:val="center" w:pos="851"/>
        </w:tabs>
        <w:spacing w:after="0" w:line="240" w:lineRule="auto"/>
        <w:jc w:val="both"/>
        <w:rPr>
          <w:sz w:val="24"/>
          <w:szCs w:val="24"/>
        </w:rPr>
      </w:pPr>
      <w:r>
        <w:rPr>
          <w:sz w:val="24"/>
          <w:szCs w:val="24"/>
        </w:rPr>
        <w:t>Клінічний практикум із терапевтичної стоматології: Навчальний посібник. / Т. О. Петрушанко, Л. Й. Островська, Н. М. Іленко. – Київ: “Центр учбової літератури”, 2019. – 260 с</w:t>
      </w:r>
    </w:p>
    <w:p w14:paraId="01448934" w14:textId="77777777" w:rsidR="00F4505E" w:rsidRDefault="00000000">
      <w:pPr>
        <w:numPr>
          <w:ilvl w:val="0"/>
          <w:numId w:val="2"/>
        </w:numPr>
        <w:tabs>
          <w:tab w:val="center" w:pos="851"/>
        </w:tabs>
        <w:spacing w:after="0" w:line="240" w:lineRule="auto"/>
        <w:jc w:val="both"/>
        <w:rPr>
          <w:i/>
          <w:sz w:val="24"/>
          <w:szCs w:val="24"/>
        </w:rPr>
      </w:pPr>
      <w:hyperlink r:id="rId7">
        <w:r>
          <w:rPr>
            <w:color w:val="0000FF"/>
            <w:sz w:val="24"/>
            <w:szCs w:val="24"/>
            <w:u w:val="single"/>
          </w:rPr>
          <w:t>https://www.academia.edu/40009330/ORAL_PATHOLOGY_AND_ORAL_MEDICINE</w:t>
        </w:r>
      </w:hyperlink>
    </w:p>
    <w:p w14:paraId="3D503A00" w14:textId="77777777" w:rsidR="00F4505E" w:rsidRDefault="00F4505E">
      <w:pPr>
        <w:spacing w:after="0" w:line="240" w:lineRule="auto"/>
        <w:jc w:val="both"/>
        <w:rPr>
          <w:b/>
          <w:i/>
          <w:sz w:val="24"/>
          <w:szCs w:val="24"/>
        </w:rPr>
      </w:pPr>
    </w:p>
    <w:p w14:paraId="49CDEEFD" w14:textId="77777777" w:rsidR="00F4505E" w:rsidRDefault="00000000">
      <w:pPr>
        <w:spacing w:after="0" w:line="240" w:lineRule="auto"/>
        <w:jc w:val="both"/>
        <w:rPr>
          <w:i/>
          <w:sz w:val="24"/>
          <w:szCs w:val="24"/>
        </w:rPr>
      </w:pPr>
      <w:r>
        <w:rPr>
          <w:b/>
          <w:i/>
          <w:sz w:val="24"/>
          <w:szCs w:val="24"/>
        </w:rPr>
        <w:t xml:space="preserve">          Завдання для перевірки початкового рівня знань.</w:t>
      </w:r>
      <w:r>
        <w:rPr>
          <w:i/>
          <w:sz w:val="24"/>
          <w:szCs w:val="24"/>
        </w:rPr>
        <w:t xml:space="preserve"> </w:t>
      </w:r>
    </w:p>
    <w:tbl>
      <w:tblPr>
        <w:tblStyle w:val="ad"/>
        <w:tblW w:w="9900" w:type="dxa"/>
        <w:tblInd w:w="3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80"/>
        <w:gridCol w:w="1620"/>
        <w:gridCol w:w="4500"/>
      </w:tblGrid>
      <w:tr w:rsidR="00F4505E" w14:paraId="58B49EBF" w14:textId="77777777">
        <w:trPr>
          <w:trHeight w:val="298"/>
        </w:trPr>
        <w:tc>
          <w:tcPr>
            <w:tcW w:w="3780" w:type="dxa"/>
            <w:tcBorders>
              <w:top w:val="single" w:sz="4" w:space="0" w:color="000000"/>
              <w:left w:val="single" w:sz="4" w:space="0" w:color="000000"/>
              <w:bottom w:val="single" w:sz="4" w:space="0" w:color="000000"/>
              <w:right w:val="single" w:sz="4" w:space="0" w:color="000000"/>
            </w:tcBorders>
          </w:tcPr>
          <w:p w14:paraId="7C562ECE" w14:textId="77777777" w:rsidR="00F4505E" w:rsidRDefault="00000000">
            <w:pPr>
              <w:widowControl w:val="0"/>
              <w:spacing w:after="0" w:line="240" w:lineRule="auto"/>
              <w:jc w:val="center"/>
              <w:rPr>
                <w:i/>
                <w:sz w:val="24"/>
                <w:szCs w:val="24"/>
              </w:rPr>
            </w:pPr>
            <w:r>
              <w:rPr>
                <w:i/>
                <w:sz w:val="24"/>
                <w:szCs w:val="24"/>
              </w:rPr>
              <w:t>Питання</w:t>
            </w:r>
          </w:p>
        </w:tc>
        <w:tc>
          <w:tcPr>
            <w:tcW w:w="1620" w:type="dxa"/>
            <w:tcBorders>
              <w:top w:val="single" w:sz="4" w:space="0" w:color="000000"/>
              <w:left w:val="single" w:sz="4" w:space="0" w:color="000000"/>
              <w:bottom w:val="single" w:sz="4" w:space="0" w:color="000000"/>
              <w:right w:val="single" w:sz="4" w:space="0" w:color="000000"/>
            </w:tcBorders>
          </w:tcPr>
          <w:p w14:paraId="114E9F4E" w14:textId="77777777" w:rsidR="00F4505E" w:rsidRDefault="00000000">
            <w:pPr>
              <w:widowControl w:val="0"/>
              <w:spacing w:after="0" w:line="240" w:lineRule="auto"/>
              <w:jc w:val="center"/>
              <w:rPr>
                <w:i/>
                <w:sz w:val="24"/>
                <w:szCs w:val="24"/>
              </w:rPr>
            </w:pPr>
            <w:r>
              <w:rPr>
                <w:i/>
                <w:sz w:val="24"/>
                <w:szCs w:val="24"/>
              </w:rPr>
              <w:t>Рівень</w:t>
            </w:r>
          </w:p>
        </w:tc>
        <w:tc>
          <w:tcPr>
            <w:tcW w:w="4500" w:type="dxa"/>
            <w:tcBorders>
              <w:top w:val="single" w:sz="4" w:space="0" w:color="000000"/>
              <w:left w:val="single" w:sz="4" w:space="0" w:color="000000"/>
              <w:bottom w:val="single" w:sz="4" w:space="0" w:color="000000"/>
              <w:right w:val="single" w:sz="4" w:space="0" w:color="000000"/>
            </w:tcBorders>
          </w:tcPr>
          <w:p w14:paraId="10424097" w14:textId="77777777" w:rsidR="00F4505E" w:rsidRDefault="00000000">
            <w:pPr>
              <w:widowControl w:val="0"/>
              <w:shd w:val="clear" w:color="auto" w:fill="FFFFFF"/>
              <w:spacing w:after="0" w:line="240" w:lineRule="auto"/>
              <w:jc w:val="center"/>
              <w:rPr>
                <w:i/>
                <w:sz w:val="24"/>
                <w:szCs w:val="24"/>
              </w:rPr>
            </w:pPr>
            <w:r>
              <w:rPr>
                <w:i/>
                <w:sz w:val="24"/>
                <w:szCs w:val="24"/>
              </w:rPr>
              <w:t>Еталони відповіді</w:t>
            </w:r>
          </w:p>
        </w:tc>
      </w:tr>
      <w:tr w:rsidR="00F4505E" w14:paraId="79E48B62" w14:textId="77777777">
        <w:trPr>
          <w:trHeight w:val="284"/>
        </w:trPr>
        <w:tc>
          <w:tcPr>
            <w:tcW w:w="3780" w:type="dxa"/>
            <w:tcBorders>
              <w:top w:val="single" w:sz="4" w:space="0" w:color="000000"/>
              <w:left w:val="single" w:sz="4" w:space="0" w:color="000000"/>
              <w:bottom w:val="single" w:sz="4" w:space="0" w:color="000000"/>
              <w:right w:val="single" w:sz="4" w:space="0" w:color="000000"/>
            </w:tcBorders>
          </w:tcPr>
          <w:p w14:paraId="243AE094" w14:textId="77777777" w:rsidR="00F4505E" w:rsidRDefault="00000000">
            <w:pPr>
              <w:widowControl w:val="0"/>
              <w:spacing w:after="0" w:line="240" w:lineRule="auto"/>
              <w:rPr>
                <w:sz w:val="24"/>
                <w:szCs w:val="24"/>
              </w:rPr>
            </w:pPr>
            <w:r>
              <w:rPr>
                <w:sz w:val="24"/>
                <w:szCs w:val="24"/>
              </w:rPr>
              <w:t>1. З яких шарів складається СОПР?</w:t>
            </w:r>
          </w:p>
        </w:tc>
        <w:tc>
          <w:tcPr>
            <w:tcW w:w="1620" w:type="dxa"/>
            <w:tcBorders>
              <w:top w:val="single" w:sz="4" w:space="0" w:color="000000"/>
              <w:left w:val="single" w:sz="4" w:space="0" w:color="000000"/>
              <w:bottom w:val="single" w:sz="4" w:space="0" w:color="000000"/>
              <w:right w:val="single" w:sz="4" w:space="0" w:color="000000"/>
            </w:tcBorders>
          </w:tcPr>
          <w:p w14:paraId="01C6436B" w14:textId="77777777" w:rsidR="00F4505E" w:rsidRDefault="00000000">
            <w:pPr>
              <w:widowControl w:val="0"/>
              <w:spacing w:after="0" w:line="240" w:lineRule="auto"/>
              <w:jc w:val="center"/>
              <w:rPr>
                <w:sz w:val="24"/>
                <w:szCs w:val="24"/>
              </w:rPr>
            </w:pPr>
            <w:r>
              <w:rPr>
                <w:sz w:val="24"/>
                <w:szCs w:val="24"/>
              </w:rPr>
              <w:t>I</w:t>
            </w:r>
          </w:p>
        </w:tc>
        <w:tc>
          <w:tcPr>
            <w:tcW w:w="4500" w:type="dxa"/>
            <w:tcBorders>
              <w:top w:val="single" w:sz="4" w:space="0" w:color="000000"/>
              <w:left w:val="single" w:sz="4" w:space="0" w:color="000000"/>
              <w:bottom w:val="single" w:sz="4" w:space="0" w:color="000000"/>
              <w:right w:val="single" w:sz="4" w:space="0" w:color="000000"/>
            </w:tcBorders>
          </w:tcPr>
          <w:p w14:paraId="2E151572" w14:textId="77777777" w:rsidR="00F4505E" w:rsidRDefault="00000000">
            <w:pPr>
              <w:widowControl w:val="0"/>
              <w:shd w:val="clear" w:color="auto" w:fill="FFFFFF"/>
              <w:spacing w:after="0" w:line="240" w:lineRule="auto"/>
              <w:rPr>
                <w:sz w:val="24"/>
                <w:szCs w:val="24"/>
              </w:rPr>
            </w:pPr>
            <w:r>
              <w:rPr>
                <w:sz w:val="24"/>
                <w:szCs w:val="24"/>
              </w:rPr>
              <w:t>З епітеліального, слизового, підслизового.</w:t>
            </w:r>
          </w:p>
        </w:tc>
      </w:tr>
      <w:tr w:rsidR="00F4505E" w14:paraId="2045BA08" w14:textId="77777777">
        <w:trPr>
          <w:trHeight w:val="515"/>
        </w:trPr>
        <w:tc>
          <w:tcPr>
            <w:tcW w:w="3780" w:type="dxa"/>
            <w:tcBorders>
              <w:top w:val="single" w:sz="4" w:space="0" w:color="000000"/>
              <w:left w:val="single" w:sz="4" w:space="0" w:color="000000"/>
              <w:bottom w:val="single" w:sz="4" w:space="0" w:color="000000"/>
              <w:right w:val="single" w:sz="4" w:space="0" w:color="000000"/>
            </w:tcBorders>
          </w:tcPr>
          <w:p w14:paraId="4FC41EB2" w14:textId="77777777" w:rsidR="00F4505E" w:rsidRDefault="00000000">
            <w:pPr>
              <w:widowControl w:val="0"/>
              <w:spacing w:after="0" w:line="240" w:lineRule="auto"/>
              <w:rPr>
                <w:sz w:val="24"/>
                <w:szCs w:val="24"/>
              </w:rPr>
            </w:pPr>
            <w:r>
              <w:rPr>
                <w:sz w:val="24"/>
                <w:szCs w:val="24"/>
              </w:rPr>
              <w:t>2. Яким епітелієм вкрита червона кайма губ?</w:t>
            </w:r>
          </w:p>
        </w:tc>
        <w:tc>
          <w:tcPr>
            <w:tcW w:w="1620" w:type="dxa"/>
            <w:tcBorders>
              <w:top w:val="single" w:sz="4" w:space="0" w:color="000000"/>
              <w:left w:val="single" w:sz="4" w:space="0" w:color="000000"/>
              <w:bottom w:val="single" w:sz="4" w:space="0" w:color="000000"/>
              <w:right w:val="single" w:sz="4" w:space="0" w:color="000000"/>
            </w:tcBorders>
          </w:tcPr>
          <w:p w14:paraId="31DA6250" w14:textId="77777777" w:rsidR="00F4505E" w:rsidRDefault="00000000">
            <w:pPr>
              <w:widowControl w:val="0"/>
              <w:spacing w:after="0" w:line="240" w:lineRule="auto"/>
              <w:jc w:val="center"/>
              <w:rPr>
                <w:sz w:val="24"/>
                <w:szCs w:val="24"/>
              </w:rPr>
            </w:pPr>
            <w:r>
              <w:rPr>
                <w:sz w:val="24"/>
                <w:szCs w:val="24"/>
              </w:rPr>
              <w:t>I</w:t>
            </w:r>
          </w:p>
        </w:tc>
        <w:tc>
          <w:tcPr>
            <w:tcW w:w="4500" w:type="dxa"/>
            <w:tcBorders>
              <w:top w:val="single" w:sz="4" w:space="0" w:color="000000"/>
              <w:left w:val="single" w:sz="4" w:space="0" w:color="000000"/>
              <w:bottom w:val="single" w:sz="4" w:space="0" w:color="000000"/>
              <w:right w:val="single" w:sz="4" w:space="0" w:color="000000"/>
            </w:tcBorders>
          </w:tcPr>
          <w:p w14:paraId="21FA7420" w14:textId="77777777" w:rsidR="00F4505E" w:rsidRDefault="00000000">
            <w:pPr>
              <w:widowControl w:val="0"/>
              <w:shd w:val="clear" w:color="auto" w:fill="FFFFFF"/>
              <w:spacing w:after="0" w:line="240" w:lineRule="auto"/>
              <w:rPr>
                <w:sz w:val="24"/>
                <w:szCs w:val="24"/>
              </w:rPr>
            </w:pPr>
            <w:r>
              <w:rPr>
                <w:sz w:val="24"/>
                <w:szCs w:val="24"/>
              </w:rPr>
              <w:t>Червона кайма губ вкрита багатошаровим плоским зроговілим епітелієм.</w:t>
            </w:r>
          </w:p>
        </w:tc>
      </w:tr>
    </w:tbl>
    <w:p w14:paraId="2DFE868B" w14:textId="77777777" w:rsidR="00F4505E" w:rsidRDefault="00F4505E">
      <w:pPr>
        <w:shd w:val="clear" w:color="auto" w:fill="FFFFFF"/>
        <w:spacing w:after="0" w:line="240" w:lineRule="auto"/>
        <w:rPr>
          <w:b/>
          <w:sz w:val="24"/>
          <w:szCs w:val="24"/>
        </w:rPr>
      </w:pPr>
    </w:p>
    <w:p w14:paraId="187C60D5" w14:textId="77777777" w:rsidR="00F4505E" w:rsidRDefault="00000000">
      <w:pPr>
        <w:numPr>
          <w:ilvl w:val="0"/>
          <w:numId w:val="3"/>
        </w:numPr>
        <w:shd w:val="clear" w:color="auto" w:fill="FFFFFF"/>
        <w:spacing w:after="0" w:line="240" w:lineRule="auto"/>
        <w:rPr>
          <w:i/>
          <w:sz w:val="24"/>
          <w:szCs w:val="24"/>
        </w:rPr>
      </w:pPr>
      <w:r>
        <w:rPr>
          <w:b/>
          <w:i/>
          <w:sz w:val="24"/>
          <w:szCs w:val="24"/>
        </w:rPr>
        <w:t xml:space="preserve">Питання, які підлягають вивченню на практичних заняттях </w:t>
      </w:r>
      <w:r>
        <w:rPr>
          <w:i/>
          <w:sz w:val="24"/>
          <w:szCs w:val="24"/>
        </w:rPr>
        <w:t>:</w:t>
      </w:r>
    </w:p>
    <w:p w14:paraId="769B9927" w14:textId="77777777" w:rsidR="00F4505E" w:rsidRDefault="00000000">
      <w:pPr>
        <w:widowControl w:val="0"/>
        <w:numPr>
          <w:ilvl w:val="0"/>
          <w:numId w:val="3"/>
        </w:numPr>
        <w:shd w:val="clear" w:color="auto" w:fill="FFFFFF"/>
        <w:spacing w:after="0" w:line="240" w:lineRule="auto"/>
        <w:rPr>
          <w:sz w:val="24"/>
          <w:szCs w:val="24"/>
        </w:rPr>
      </w:pPr>
      <w:r>
        <w:rPr>
          <w:sz w:val="24"/>
          <w:szCs w:val="24"/>
        </w:rPr>
        <w:t>Етіологія, патогенез, клініка, діагностика, диференціальна діагностика і лікування гострої механічної травми.</w:t>
      </w:r>
    </w:p>
    <w:p w14:paraId="4A4F5BD6" w14:textId="77777777" w:rsidR="00F4505E" w:rsidRDefault="00000000">
      <w:pPr>
        <w:widowControl w:val="0"/>
        <w:numPr>
          <w:ilvl w:val="0"/>
          <w:numId w:val="3"/>
        </w:numPr>
        <w:shd w:val="clear" w:color="auto" w:fill="FFFFFF"/>
        <w:spacing w:after="0" w:line="240" w:lineRule="auto"/>
        <w:rPr>
          <w:sz w:val="24"/>
          <w:szCs w:val="24"/>
        </w:rPr>
      </w:pPr>
      <w:r>
        <w:rPr>
          <w:sz w:val="24"/>
          <w:szCs w:val="24"/>
        </w:rPr>
        <w:t>Етіологія, патогенез, клініка, діагностика, диференціальна діагностика і лікування хронічної механічної травми .</w:t>
      </w:r>
    </w:p>
    <w:p w14:paraId="61830585" w14:textId="77777777" w:rsidR="00F4505E" w:rsidRDefault="00000000">
      <w:pPr>
        <w:widowControl w:val="0"/>
        <w:numPr>
          <w:ilvl w:val="0"/>
          <w:numId w:val="3"/>
        </w:numPr>
        <w:shd w:val="clear" w:color="auto" w:fill="FFFFFF"/>
        <w:spacing w:after="0" w:line="240" w:lineRule="auto"/>
        <w:rPr>
          <w:sz w:val="24"/>
          <w:szCs w:val="24"/>
        </w:rPr>
      </w:pPr>
      <w:r>
        <w:rPr>
          <w:sz w:val="24"/>
          <w:szCs w:val="24"/>
        </w:rPr>
        <w:t>Етіологія, патогенез, клініка, діагностика, диференціальна діагностика і лікування гострої і хронічної фізичної травми.</w:t>
      </w:r>
    </w:p>
    <w:p w14:paraId="7A77A4EA" w14:textId="77777777" w:rsidR="00F4505E" w:rsidRDefault="00000000">
      <w:pPr>
        <w:widowControl w:val="0"/>
        <w:numPr>
          <w:ilvl w:val="0"/>
          <w:numId w:val="3"/>
        </w:numPr>
        <w:shd w:val="clear" w:color="auto" w:fill="FFFFFF"/>
        <w:spacing w:after="0" w:line="240" w:lineRule="auto"/>
        <w:rPr>
          <w:sz w:val="24"/>
          <w:szCs w:val="24"/>
        </w:rPr>
      </w:pPr>
      <w:r>
        <w:rPr>
          <w:sz w:val="24"/>
          <w:szCs w:val="24"/>
        </w:rPr>
        <w:t>Етіологія, патогенез, клініка, діагностика, диференціальна діагностика і лікування гострої і хронічної хімічної травми.</w:t>
      </w:r>
    </w:p>
    <w:p w14:paraId="5AFEB0E6" w14:textId="77777777" w:rsidR="00F4505E" w:rsidRDefault="00000000">
      <w:pPr>
        <w:widowControl w:val="0"/>
        <w:numPr>
          <w:ilvl w:val="0"/>
          <w:numId w:val="3"/>
        </w:numPr>
        <w:shd w:val="clear" w:color="auto" w:fill="FFFFFF"/>
        <w:spacing w:after="0" w:line="240" w:lineRule="auto"/>
        <w:rPr>
          <w:sz w:val="24"/>
          <w:szCs w:val="24"/>
        </w:rPr>
      </w:pPr>
      <w:r>
        <w:rPr>
          <w:sz w:val="24"/>
          <w:szCs w:val="24"/>
        </w:rPr>
        <w:t>Етіологія, патогенез, клініка, діагностика, диференціальна діагностика і лікування лейкоплакії.</w:t>
      </w:r>
    </w:p>
    <w:p w14:paraId="77D54630" w14:textId="77777777" w:rsidR="00F4505E" w:rsidRDefault="00F4505E">
      <w:pPr>
        <w:spacing w:after="0" w:line="240" w:lineRule="auto"/>
        <w:jc w:val="center"/>
        <w:rPr>
          <w:b/>
          <w:i/>
          <w:sz w:val="24"/>
          <w:szCs w:val="24"/>
        </w:rPr>
      </w:pPr>
    </w:p>
    <w:p w14:paraId="4BF28916" w14:textId="77777777" w:rsidR="00F4505E" w:rsidRDefault="00F4505E">
      <w:pPr>
        <w:spacing w:after="0" w:line="240" w:lineRule="auto"/>
        <w:jc w:val="center"/>
        <w:rPr>
          <w:b/>
          <w:i/>
          <w:sz w:val="24"/>
          <w:szCs w:val="24"/>
        </w:rPr>
      </w:pPr>
    </w:p>
    <w:p w14:paraId="3281EF54" w14:textId="77777777" w:rsidR="00F4505E" w:rsidRDefault="00000000">
      <w:pPr>
        <w:spacing w:after="0" w:line="240" w:lineRule="auto"/>
        <w:jc w:val="center"/>
        <w:rPr>
          <w:b/>
          <w:i/>
          <w:sz w:val="24"/>
          <w:szCs w:val="24"/>
        </w:rPr>
      </w:pPr>
      <w:r>
        <w:rPr>
          <w:b/>
          <w:i/>
          <w:sz w:val="24"/>
          <w:szCs w:val="24"/>
        </w:rPr>
        <w:t>Гостра механічна травма.</w:t>
      </w:r>
    </w:p>
    <w:p w14:paraId="3DC7374B" w14:textId="77777777" w:rsidR="00F4505E" w:rsidRDefault="00F4505E">
      <w:pPr>
        <w:spacing w:after="0" w:line="240" w:lineRule="auto"/>
        <w:jc w:val="center"/>
        <w:rPr>
          <w:sz w:val="24"/>
          <w:szCs w:val="24"/>
        </w:rPr>
      </w:pPr>
    </w:p>
    <w:tbl>
      <w:tblPr>
        <w:tblStyle w:val="ae"/>
        <w:tblW w:w="10546" w:type="dxa"/>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2"/>
        <w:gridCol w:w="3782"/>
        <w:gridCol w:w="4252"/>
      </w:tblGrid>
      <w:tr w:rsidR="00F4505E" w14:paraId="31D47695" w14:textId="77777777">
        <w:trPr>
          <w:trHeight w:val="655"/>
        </w:trPr>
        <w:tc>
          <w:tcPr>
            <w:tcW w:w="2512" w:type="dxa"/>
            <w:tcBorders>
              <w:top w:val="single" w:sz="4" w:space="0" w:color="000000"/>
              <w:left w:val="single" w:sz="4" w:space="0" w:color="000000"/>
              <w:bottom w:val="single" w:sz="4" w:space="0" w:color="000000"/>
              <w:right w:val="single" w:sz="4" w:space="0" w:color="000000"/>
            </w:tcBorders>
            <w:shd w:val="clear" w:color="auto" w:fill="FFFFFF"/>
          </w:tcPr>
          <w:p w14:paraId="1EA1008E" w14:textId="77777777" w:rsidR="00F4505E" w:rsidRDefault="00000000">
            <w:pPr>
              <w:spacing w:after="0" w:line="240" w:lineRule="auto"/>
              <w:jc w:val="center"/>
              <w:rPr>
                <w:b/>
                <w:sz w:val="24"/>
                <w:szCs w:val="24"/>
              </w:rPr>
            </w:pPr>
            <w:r>
              <w:rPr>
                <w:b/>
                <w:sz w:val="24"/>
                <w:szCs w:val="24"/>
              </w:rPr>
              <w:t>Порядок обстеження</w:t>
            </w:r>
          </w:p>
        </w:tc>
        <w:tc>
          <w:tcPr>
            <w:tcW w:w="3782" w:type="dxa"/>
            <w:tcBorders>
              <w:top w:val="single" w:sz="4" w:space="0" w:color="000000"/>
              <w:left w:val="single" w:sz="4" w:space="0" w:color="000000"/>
              <w:bottom w:val="single" w:sz="4" w:space="0" w:color="000000"/>
              <w:right w:val="single" w:sz="4" w:space="0" w:color="000000"/>
            </w:tcBorders>
            <w:shd w:val="clear" w:color="auto" w:fill="FFFFFF"/>
          </w:tcPr>
          <w:p w14:paraId="219F05EE" w14:textId="77777777" w:rsidR="00F4505E" w:rsidRDefault="00000000">
            <w:pPr>
              <w:spacing w:after="0" w:line="240" w:lineRule="auto"/>
              <w:jc w:val="center"/>
              <w:rPr>
                <w:b/>
                <w:sz w:val="24"/>
                <w:szCs w:val="24"/>
              </w:rPr>
            </w:pPr>
            <w:r>
              <w:rPr>
                <w:b/>
                <w:sz w:val="24"/>
                <w:szCs w:val="24"/>
              </w:rPr>
              <w:t>Виявлені діагностичні симптоми</w:t>
            </w:r>
          </w:p>
        </w:tc>
        <w:tc>
          <w:tcPr>
            <w:tcW w:w="4252" w:type="dxa"/>
            <w:tcBorders>
              <w:top w:val="single" w:sz="4" w:space="0" w:color="000000"/>
              <w:left w:val="single" w:sz="4" w:space="0" w:color="000000"/>
              <w:bottom w:val="single" w:sz="4" w:space="0" w:color="000000"/>
              <w:right w:val="single" w:sz="4" w:space="0" w:color="000000"/>
            </w:tcBorders>
            <w:shd w:val="clear" w:color="auto" w:fill="FFFFFF"/>
          </w:tcPr>
          <w:p w14:paraId="6CB333BB" w14:textId="77777777" w:rsidR="00F4505E" w:rsidRDefault="00000000">
            <w:pPr>
              <w:spacing w:after="0" w:line="240" w:lineRule="auto"/>
              <w:jc w:val="center"/>
              <w:rPr>
                <w:b/>
                <w:sz w:val="24"/>
                <w:szCs w:val="24"/>
              </w:rPr>
            </w:pPr>
            <w:r>
              <w:rPr>
                <w:b/>
                <w:sz w:val="24"/>
                <w:szCs w:val="24"/>
              </w:rPr>
              <w:t>Патогенетичне обгрунтування симптомів</w:t>
            </w:r>
          </w:p>
        </w:tc>
      </w:tr>
      <w:tr w:rsidR="00F4505E" w14:paraId="5497564E" w14:textId="77777777">
        <w:trPr>
          <w:trHeight w:val="70"/>
        </w:trPr>
        <w:tc>
          <w:tcPr>
            <w:tcW w:w="2512" w:type="dxa"/>
            <w:tcBorders>
              <w:top w:val="single" w:sz="4" w:space="0" w:color="000000"/>
              <w:left w:val="single" w:sz="4" w:space="0" w:color="000000"/>
              <w:bottom w:val="single" w:sz="4" w:space="0" w:color="000000"/>
              <w:right w:val="single" w:sz="4" w:space="0" w:color="000000"/>
            </w:tcBorders>
            <w:shd w:val="clear" w:color="auto" w:fill="FFFFFF"/>
          </w:tcPr>
          <w:p w14:paraId="3ED61077" w14:textId="77777777" w:rsidR="00F4505E" w:rsidRDefault="00000000">
            <w:pPr>
              <w:spacing w:after="0" w:line="240" w:lineRule="auto"/>
              <w:rPr>
                <w:b/>
                <w:i/>
                <w:sz w:val="24"/>
                <w:szCs w:val="24"/>
              </w:rPr>
            </w:pPr>
            <w:r>
              <w:rPr>
                <w:b/>
                <w:i/>
                <w:sz w:val="24"/>
                <w:szCs w:val="24"/>
              </w:rPr>
              <w:t>Опитування</w:t>
            </w:r>
          </w:p>
          <w:p w14:paraId="35427302" w14:textId="77777777" w:rsidR="00F4505E" w:rsidRDefault="00000000">
            <w:pPr>
              <w:spacing w:after="0" w:line="240" w:lineRule="auto"/>
              <w:rPr>
                <w:sz w:val="24"/>
                <w:szCs w:val="24"/>
              </w:rPr>
            </w:pPr>
            <w:r>
              <w:rPr>
                <w:b/>
                <w:i/>
                <w:sz w:val="24"/>
                <w:szCs w:val="24"/>
              </w:rPr>
              <w:t>скарги</w:t>
            </w:r>
          </w:p>
        </w:tc>
        <w:tc>
          <w:tcPr>
            <w:tcW w:w="3782" w:type="dxa"/>
            <w:tcBorders>
              <w:top w:val="single" w:sz="4" w:space="0" w:color="000000"/>
              <w:left w:val="single" w:sz="4" w:space="0" w:color="000000"/>
              <w:bottom w:val="single" w:sz="4" w:space="0" w:color="000000"/>
              <w:right w:val="single" w:sz="4" w:space="0" w:color="000000"/>
            </w:tcBorders>
            <w:shd w:val="clear" w:color="auto" w:fill="FFFFFF"/>
          </w:tcPr>
          <w:p w14:paraId="5142DC08" w14:textId="77777777" w:rsidR="00F4505E" w:rsidRDefault="00000000">
            <w:pPr>
              <w:spacing w:after="0" w:line="240" w:lineRule="auto"/>
              <w:rPr>
                <w:sz w:val="24"/>
                <w:szCs w:val="24"/>
              </w:rPr>
            </w:pPr>
            <w:r>
              <w:rPr>
                <w:sz w:val="24"/>
                <w:szCs w:val="24"/>
              </w:rPr>
              <w:t>Незначний біль, печіння, садно слизової оболонки в області травми. Болюча ділянка слизової оболонки зміненого кольору в місці травми. Злегка болюче синюшне утворення, що виникло після раптової травми. Гострий біль, кровотеча з ушкодженої ділянки.</w:t>
            </w:r>
          </w:p>
        </w:tc>
        <w:tc>
          <w:tcPr>
            <w:tcW w:w="4252" w:type="dxa"/>
            <w:tcBorders>
              <w:top w:val="single" w:sz="4" w:space="0" w:color="000000"/>
              <w:left w:val="single" w:sz="4" w:space="0" w:color="000000"/>
              <w:bottom w:val="single" w:sz="4" w:space="0" w:color="000000"/>
              <w:right w:val="single" w:sz="4" w:space="0" w:color="000000"/>
            </w:tcBorders>
            <w:shd w:val="clear" w:color="auto" w:fill="FFFFFF"/>
          </w:tcPr>
          <w:p w14:paraId="0D00039D" w14:textId="77777777" w:rsidR="00F4505E" w:rsidRDefault="00000000">
            <w:pPr>
              <w:spacing w:after="0" w:line="240" w:lineRule="auto"/>
              <w:rPr>
                <w:sz w:val="24"/>
                <w:szCs w:val="24"/>
              </w:rPr>
            </w:pPr>
            <w:r>
              <w:rPr>
                <w:sz w:val="24"/>
                <w:szCs w:val="24"/>
              </w:rPr>
              <w:t>Пошкодження епітелію з обмеженим запаленням, інфільтрацією власної пластинки слизової оболонки порожнини рота. Дрібні і великі крововиливи в слизовій оболонці рота. Кров інфільтрує міжтканинні простори сполучної тканини. Здавлення нервових закінчень викликає біль. Обмежене скупчення крові в тканини без порушення цілісності епітелію (гематома). Пошкодження всієї товщі слизової оболонки, порушення цілісності судинної стінки.</w:t>
            </w:r>
          </w:p>
        </w:tc>
      </w:tr>
      <w:tr w:rsidR="00F4505E" w14:paraId="73BF6743" w14:textId="77777777">
        <w:trPr>
          <w:trHeight w:val="1781"/>
        </w:trPr>
        <w:tc>
          <w:tcPr>
            <w:tcW w:w="2512" w:type="dxa"/>
            <w:tcBorders>
              <w:top w:val="single" w:sz="4" w:space="0" w:color="000000"/>
              <w:left w:val="single" w:sz="4" w:space="0" w:color="000000"/>
              <w:bottom w:val="single" w:sz="4" w:space="0" w:color="000000"/>
              <w:right w:val="single" w:sz="4" w:space="0" w:color="000000"/>
            </w:tcBorders>
            <w:shd w:val="clear" w:color="auto" w:fill="FFFFFF"/>
          </w:tcPr>
          <w:p w14:paraId="4CD6D7FC" w14:textId="77777777" w:rsidR="00F4505E" w:rsidRDefault="00000000">
            <w:pPr>
              <w:spacing w:after="0" w:line="240" w:lineRule="auto"/>
              <w:rPr>
                <w:b/>
                <w:i/>
                <w:sz w:val="24"/>
                <w:szCs w:val="24"/>
              </w:rPr>
            </w:pPr>
            <w:r>
              <w:rPr>
                <w:b/>
                <w:i/>
                <w:sz w:val="24"/>
                <w:szCs w:val="24"/>
              </w:rPr>
              <w:t>Развиток захворювання</w:t>
            </w:r>
          </w:p>
        </w:tc>
        <w:tc>
          <w:tcPr>
            <w:tcW w:w="3782" w:type="dxa"/>
            <w:tcBorders>
              <w:top w:val="single" w:sz="4" w:space="0" w:color="000000"/>
              <w:left w:val="single" w:sz="4" w:space="0" w:color="000000"/>
              <w:bottom w:val="single" w:sz="4" w:space="0" w:color="000000"/>
              <w:right w:val="single" w:sz="4" w:space="0" w:color="000000"/>
            </w:tcBorders>
            <w:shd w:val="clear" w:color="auto" w:fill="FFFFFF"/>
          </w:tcPr>
          <w:p w14:paraId="6928BCBB" w14:textId="77777777" w:rsidR="00F4505E" w:rsidRDefault="00000000">
            <w:pPr>
              <w:spacing w:after="0" w:line="240" w:lineRule="auto"/>
              <w:rPr>
                <w:sz w:val="24"/>
                <w:szCs w:val="24"/>
              </w:rPr>
            </w:pPr>
            <w:r>
              <w:rPr>
                <w:sz w:val="24"/>
                <w:szCs w:val="24"/>
              </w:rPr>
              <w:t>Садно (поверхневий дефект) в будь-якій ділянці слизової оболонки порожнини рота під впливом слабкого пошкоджуючого агента. Геморагії - крововиливи різної поширеності в залежності від сили травмуючого фактора і стану судинної системи. Колір ураженої ділянки з часом змінюється. Гематома, яка виникла безпосередньо після травми. Її розмір залежить від величини пошкодженої судини, тиску крові, еластичності тканини. З часом колір гематоми змінюється. Рана супроводжується кровотечею (короткочасним або тривалим в залежності від глибини пошкодження). Характер поранення залежить від сили, з якою наносилося пошкодження, і від щільності тканини</w:t>
            </w:r>
          </w:p>
        </w:tc>
        <w:tc>
          <w:tcPr>
            <w:tcW w:w="4252" w:type="dxa"/>
            <w:tcBorders>
              <w:top w:val="single" w:sz="4" w:space="0" w:color="000000"/>
              <w:left w:val="single" w:sz="4" w:space="0" w:color="000000"/>
              <w:bottom w:val="single" w:sz="4" w:space="0" w:color="000000"/>
              <w:right w:val="single" w:sz="4" w:space="0" w:color="000000"/>
            </w:tcBorders>
            <w:shd w:val="clear" w:color="auto" w:fill="FFFFFF"/>
          </w:tcPr>
          <w:p w14:paraId="5ADD3822" w14:textId="77777777" w:rsidR="00F4505E" w:rsidRDefault="00000000">
            <w:pPr>
              <w:spacing w:after="0" w:line="240" w:lineRule="auto"/>
              <w:rPr>
                <w:sz w:val="24"/>
                <w:szCs w:val="24"/>
              </w:rPr>
            </w:pPr>
            <w:r>
              <w:rPr>
                <w:sz w:val="24"/>
                <w:szCs w:val="24"/>
              </w:rPr>
              <w:t>Порушення цілісності поверхневого шару епітелію. Скупчення крові, що вилилася в тканини. У результаті розпаду гемоглобіну утворюються кров'яні пігменти (гемосидерин, гематоїдин), через що ділянка пошкодження більш або менш тривало залишається пігментовані. При крововиливі кров нерівномірно просочує тканини. Утворюється обмежена порожнина, наповнена кров'ю. Кров'яні пігменти, які утворюються в результаті розпаду гемоглобіну, змінюють колір слизової оболонки. Порушення цілісності слизової оболонки, ушкодження кровоносних судин в результаті гострого впливу механічного агента на тканини, які до моменту ушкодження були здоровими.</w:t>
            </w:r>
          </w:p>
        </w:tc>
      </w:tr>
      <w:tr w:rsidR="00F4505E" w14:paraId="1FD3A88D" w14:textId="77777777">
        <w:trPr>
          <w:trHeight w:val="1085"/>
        </w:trPr>
        <w:tc>
          <w:tcPr>
            <w:tcW w:w="2512" w:type="dxa"/>
            <w:tcBorders>
              <w:top w:val="single" w:sz="4" w:space="0" w:color="000000"/>
              <w:left w:val="single" w:sz="4" w:space="0" w:color="000000"/>
              <w:bottom w:val="single" w:sz="4" w:space="0" w:color="000000"/>
              <w:right w:val="single" w:sz="4" w:space="0" w:color="000000"/>
            </w:tcBorders>
            <w:shd w:val="clear" w:color="auto" w:fill="FFFFFF"/>
          </w:tcPr>
          <w:p w14:paraId="10E9594C" w14:textId="77777777" w:rsidR="00F4505E" w:rsidRDefault="00000000">
            <w:pPr>
              <w:spacing w:after="0" w:line="240" w:lineRule="auto"/>
              <w:rPr>
                <w:b/>
                <w:i/>
                <w:sz w:val="24"/>
                <w:szCs w:val="24"/>
              </w:rPr>
            </w:pPr>
            <w:r>
              <w:rPr>
                <w:b/>
                <w:i/>
                <w:sz w:val="24"/>
                <w:szCs w:val="24"/>
              </w:rPr>
              <w:t>Огляд</w:t>
            </w:r>
          </w:p>
          <w:p w14:paraId="63137812" w14:textId="77777777" w:rsidR="00F4505E" w:rsidRDefault="00000000">
            <w:pPr>
              <w:spacing w:after="0" w:line="240" w:lineRule="auto"/>
              <w:rPr>
                <w:sz w:val="24"/>
                <w:szCs w:val="24"/>
              </w:rPr>
            </w:pPr>
            <w:r>
              <w:rPr>
                <w:b/>
                <w:i/>
                <w:sz w:val="24"/>
                <w:szCs w:val="24"/>
              </w:rPr>
              <w:t>Зовнішній огляд, пальпація регіонарних лімфатичних вузлів</w:t>
            </w:r>
          </w:p>
        </w:tc>
        <w:tc>
          <w:tcPr>
            <w:tcW w:w="3782" w:type="dxa"/>
            <w:tcBorders>
              <w:top w:val="single" w:sz="4" w:space="0" w:color="000000"/>
              <w:left w:val="single" w:sz="4" w:space="0" w:color="000000"/>
              <w:bottom w:val="single" w:sz="4" w:space="0" w:color="000000"/>
              <w:right w:val="single" w:sz="4" w:space="0" w:color="000000"/>
            </w:tcBorders>
            <w:shd w:val="clear" w:color="auto" w:fill="FFFFFF"/>
          </w:tcPr>
          <w:p w14:paraId="7CF244F8" w14:textId="77777777" w:rsidR="00F4505E" w:rsidRDefault="00000000">
            <w:pPr>
              <w:spacing w:after="0" w:line="240" w:lineRule="auto"/>
              <w:rPr>
                <w:sz w:val="24"/>
                <w:szCs w:val="24"/>
              </w:rPr>
            </w:pPr>
            <w:r>
              <w:rPr>
                <w:sz w:val="24"/>
                <w:szCs w:val="24"/>
              </w:rPr>
              <w:t>Лімфатичні вузли не збільшені при гострій механічній травмі</w:t>
            </w:r>
          </w:p>
        </w:tc>
        <w:tc>
          <w:tcPr>
            <w:tcW w:w="4252" w:type="dxa"/>
            <w:tcBorders>
              <w:top w:val="single" w:sz="4" w:space="0" w:color="000000"/>
              <w:left w:val="single" w:sz="4" w:space="0" w:color="000000"/>
              <w:bottom w:val="single" w:sz="4" w:space="0" w:color="000000"/>
              <w:right w:val="single" w:sz="4" w:space="0" w:color="000000"/>
            </w:tcBorders>
            <w:shd w:val="clear" w:color="auto" w:fill="FFFFFF"/>
          </w:tcPr>
          <w:p w14:paraId="754CD6A7" w14:textId="77777777" w:rsidR="00F4505E" w:rsidRDefault="00F4505E">
            <w:pPr>
              <w:spacing w:after="0" w:line="240" w:lineRule="auto"/>
              <w:rPr>
                <w:sz w:val="24"/>
                <w:szCs w:val="24"/>
              </w:rPr>
            </w:pPr>
          </w:p>
        </w:tc>
      </w:tr>
      <w:tr w:rsidR="00F4505E" w14:paraId="7D9C107A" w14:textId="77777777">
        <w:trPr>
          <w:trHeight w:val="3623"/>
        </w:trPr>
        <w:tc>
          <w:tcPr>
            <w:tcW w:w="2512" w:type="dxa"/>
            <w:tcBorders>
              <w:top w:val="single" w:sz="4" w:space="0" w:color="000000"/>
              <w:left w:val="single" w:sz="4" w:space="0" w:color="000000"/>
              <w:bottom w:val="single" w:sz="4" w:space="0" w:color="000000"/>
              <w:right w:val="single" w:sz="4" w:space="0" w:color="000000"/>
            </w:tcBorders>
            <w:shd w:val="clear" w:color="auto" w:fill="FFFFFF"/>
          </w:tcPr>
          <w:p w14:paraId="15F5E1A6" w14:textId="77777777" w:rsidR="00F4505E" w:rsidRDefault="00000000">
            <w:pPr>
              <w:spacing w:after="0" w:line="240" w:lineRule="auto"/>
              <w:rPr>
                <w:b/>
                <w:i/>
                <w:sz w:val="24"/>
                <w:szCs w:val="24"/>
              </w:rPr>
            </w:pPr>
            <w:r>
              <w:rPr>
                <w:b/>
                <w:i/>
                <w:sz w:val="24"/>
                <w:szCs w:val="24"/>
              </w:rPr>
              <w:lastRenderedPageBreak/>
              <w:t>Огляд слизової оболонки порожнини рота</w:t>
            </w:r>
          </w:p>
        </w:tc>
        <w:tc>
          <w:tcPr>
            <w:tcW w:w="3782" w:type="dxa"/>
            <w:tcBorders>
              <w:top w:val="single" w:sz="4" w:space="0" w:color="000000"/>
              <w:left w:val="single" w:sz="4" w:space="0" w:color="000000"/>
              <w:bottom w:val="single" w:sz="4" w:space="0" w:color="000000"/>
              <w:right w:val="single" w:sz="4" w:space="0" w:color="000000"/>
            </w:tcBorders>
            <w:shd w:val="clear" w:color="auto" w:fill="FFFFFF"/>
          </w:tcPr>
          <w:p w14:paraId="14DE482B" w14:textId="77777777" w:rsidR="00F4505E" w:rsidRDefault="00000000">
            <w:pPr>
              <w:spacing w:after="0" w:line="240" w:lineRule="auto"/>
              <w:rPr>
                <w:sz w:val="24"/>
                <w:szCs w:val="24"/>
              </w:rPr>
            </w:pPr>
            <w:r>
              <w:rPr>
                <w:sz w:val="24"/>
                <w:szCs w:val="24"/>
              </w:rPr>
              <w:t>Садно - поверхневий дефект слизової оболонки, відрізняється від сусідньої тканини більш яскравим кольором Рана зяє, супроводжується болем і кровотечею. Відзначають розмір, форму, глибину, локалізацію та інфікованість рани. Петехії - найдрібніші крововиливи округлої форми. Екхімози - невеликі крововиливи розпливчастої форми. Гематома - злегка болюче синюшне утворення, що виникло після травми.</w:t>
            </w:r>
          </w:p>
        </w:tc>
        <w:tc>
          <w:tcPr>
            <w:tcW w:w="4252" w:type="dxa"/>
            <w:tcBorders>
              <w:top w:val="single" w:sz="4" w:space="0" w:color="000000"/>
              <w:left w:val="single" w:sz="4" w:space="0" w:color="000000"/>
              <w:bottom w:val="single" w:sz="4" w:space="0" w:color="000000"/>
              <w:right w:val="single" w:sz="4" w:space="0" w:color="000000"/>
            </w:tcBorders>
            <w:shd w:val="clear" w:color="auto" w:fill="FFFFFF"/>
          </w:tcPr>
          <w:p w14:paraId="2E834934" w14:textId="77777777" w:rsidR="00F4505E" w:rsidRDefault="00000000">
            <w:pPr>
              <w:spacing w:after="0" w:line="240" w:lineRule="auto"/>
              <w:rPr>
                <w:sz w:val="24"/>
                <w:szCs w:val="24"/>
              </w:rPr>
            </w:pPr>
            <w:r>
              <w:rPr>
                <w:sz w:val="24"/>
                <w:szCs w:val="24"/>
              </w:rPr>
              <w:t>Порушення цілісності поверхневого шару епітелію супроводжується запаленням. Пошкодження здорових тканин різної глибини, порушення цілісності судин. Пошкодження судин, що приводить до внутрішньотканинних крововиливів. Обмежене скупчення крові без порушення цілісності епітелію.</w:t>
            </w:r>
          </w:p>
        </w:tc>
      </w:tr>
    </w:tbl>
    <w:p w14:paraId="67310830" w14:textId="77777777" w:rsidR="00F4505E" w:rsidRDefault="00F4505E">
      <w:pPr>
        <w:spacing w:after="0" w:line="240" w:lineRule="auto"/>
        <w:rPr>
          <w:b/>
          <w:sz w:val="24"/>
          <w:szCs w:val="24"/>
        </w:rPr>
      </w:pPr>
    </w:p>
    <w:p w14:paraId="5F13FA9E" w14:textId="77777777" w:rsidR="00F4505E" w:rsidRDefault="00F4505E">
      <w:pPr>
        <w:spacing w:after="0" w:line="240" w:lineRule="auto"/>
        <w:rPr>
          <w:b/>
          <w:sz w:val="24"/>
          <w:szCs w:val="24"/>
        </w:rPr>
      </w:pPr>
    </w:p>
    <w:p w14:paraId="1C826FCB" w14:textId="77777777" w:rsidR="00F4505E" w:rsidRDefault="00000000">
      <w:pPr>
        <w:spacing w:after="0" w:line="240" w:lineRule="auto"/>
        <w:jc w:val="center"/>
        <w:rPr>
          <w:b/>
          <w:sz w:val="24"/>
          <w:szCs w:val="24"/>
        </w:rPr>
      </w:pPr>
      <w:r>
        <w:rPr>
          <w:b/>
          <w:sz w:val="24"/>
          <w:szCs w:val="24"/>
        </w:rPr>
        <w:t>ДИФЕРЕНЦІАЛЬНА ДІАГНОСТИКА ГОСТРОЇ МЕХАНІЧНОЇ ТРАВМИ</w:t>
      </w:r>
    </w:p>
    <w:p w14:paraId="530783E7" w14:textId="77777777" w:rsidR="00F4505E" w:rsidRDefault="00F4505E">
      <w:pPr>
        <w:spacing w:after="0" w:line="240" w:lineRule="auto"/>
        <w:rPr>
          <w:sz w:val="24"/>
          <w:szCs w:val="24"/>
        </w:rPr>
      </w:pPr>
    </w:p>
    <w:tbl>
      <w:tblPr>
        <w:tblStyle w:val="af"/>
        <w:tblW w:w="10546" w:type="dxa"/>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58"/>
        <w:gridCol w:w="3636"/>
        <w:gridCol w:w="4252"/>
      </w:tblGrid>
      <w:tr w:rsidR="00F4505E" w14:paraId="40440951" w14:textId="77777777">
        <w:trPr>
          <w:trHeight w:val="613"/>
        </w:trPr>
        <w:tc>
          <w:tcPr>
            <w:tcW w:w="2658" w:type="dxa"/>
            <w:tcBorders>
              <w:top w:val="single" w:sz="4" w:space="0" w:color="000000"/>
              <w:left w:val="single" w:sz="4" w:space="0" w:color="000000"/>
              <w:bottom w:val="single" w:sz="4" w:space="0" w:color="000000"/>
              <w:right w:val="single" w:sz="4" w:space="0" w:color="000000"/>
            </w:tcBorders>
            <w:shd w:val="clear" w:color="auto" w:fill="FFFFFF"/>
          </w:tcPr>
          <w:p w14:paraId="625C27DB" w14:textId="77777777" w:rsidR="00F4505E" w:rsidRDefault="00000000">
            <w:pPr>
              <w:spacing w:after="0" w:line="240" w:lineRule="auto"/>
              <w:jc w:val="center"/>
              <w:rPr>
                <w:b/>
                <w:sz w:val="24"/>
                <w:szCs w:val="24"/>
              </w:rPr>
            </w:pPr>
            <w:r>
              <w:rPr>
                <w:b/>
                <w:sz w:val="24"/>
                <w:szCs w:val="24"/>
              </w:rPr>
              <w:t>Захворювання</w:t>
            </w:r>
          </w:p>
        </w:tc>
        <w:tc>
          <w:tcPr>
            <w:tcW w:w="3636" w:type="dxa"/>
            <w:tcBorders>
              <w:top w:val="single" w:sz="4" w:space="0" w:color="000000"/>
              <w:left w:val="single" w:sz="4" w:space="0" w:color="000000"/>
              <w:bottom w:val="single" w:sz="4" w:space="0" w:color="000000"/>
              <w:right w:val="single" w:sz="4" w:space="0" w:color="000000"/>
            </w:tcBorders>
            <w:shd w:val="clear" w:color="auto" w:fill="FFFFFF"/>
          </w:tcPr>
          <w:p w14:paraId="0471EED4" w14:textId="77777777" w:rsidR="00F4505E" w:rsidRDefault="00000000">
            <w:pPr>
              <w:spacing w:after="0" w:line="240" w:lineRule="auto"/>
              <w:jc w:val="center"/>
              <w:rPr>
                <w:b/>
                <w:sz w:val="24"/>
                <w:szCs w:val="24"/>
              </w:rPr>
            </w:pPr>
            <w:r>
              <w:rPr>
                <w:b/>
                <w:sz w:val="24"/>
                <w:szCs w:val="24"/>
              </w:rPr>
              <w:t>Спільні клінічні ознаки</w:t>
            </w:r>
          </w:p>
        </w:tc>
        <w:tc>
          <w:tcPr>
            <w:tcW w:w="4252" w:type="dxa"/>
            <w:tcBorders>
              <w:top w:val="single" w:sz="4" w:space="0" w:color="000000"/>
              <w:left w:val="single" w:sz="4" w:space="0" w:color="000000"/>
              <w:bottom w:val="single" w:sz="4" w:space="0" w:color="000000"/>
              <w:right w:val="single" w:sz="4" w:space="0" w:color="000000"/>
            </w:tcBorders>
            <w:shd w:val="clear" w:color="auto" w:fill="FFFFFF"/>
          </w:tcPr>
          <w:p w14:paraId="21E3EE92" w14:textId="77777777" w:rsidR="00F4505E" w:rsidRDefault="00000000">
            <w:pPr>
              <w:spacing w:after="0" w:line="240" w:lineRule="auto"/>
              <w:jc w:val="center"/>
              <w:rPr>
                <w:b/>
                <w:sz w:val="24"/>
                <w:szCs w:val="24"/>
              </w:rPr>
            </w:pPr>
            <w:r>
              <w:rPr>
                <w:b/>
                <w:sz w:val="24"/>
                <w:szCs w:val="24"/>
              </w:rPr>
              <w:t>Відмінні ознаки</w:t>
            </w:r>
          </w:p>
        </w:tc>
      </w:tr>
      <w:tr w:rsidR="00F4505E" w14:paraId="008E8A90" w14:textId="77777777">
        <w:trPr>
          <w:trHeight w:val="902"/>
        </w:trPr>
        <w:tc>
          <w:tcPr>
            <w:tcW w:w="2658" w:type="dxa"/>
            <w:tcBorders>
              <w:top w:val="single" w:sz="4" w:space="0" w:color="000000"/>
              <w:left w:val="single" w:sz="4" w:space="0" w:color="000000"/>
              <w:bottom w:val="single" w:sz="4" w:space="0" w:color="000000"/>
              <w:right w:val="single" w:sz="4" w:space="0" w:color="000000"/>
            </w:tcBorders>
            <w:shd w:val="clear" w:color="auto" w:fill="FFFFFF"/>
          </w:tcPr>
          <w:p w14:paraId="0D263DB3" w14:textId="77777777" w:rsidR="00F4505E" w:rsidRDefault="00000000">
            <w:pPr>
              <w:spacing w:after="0" w:line="240" w:lineRule="auto"/>
              <w:rPr>
                <w:b/>
                <w:i/>
                <w:sz w:val="24"/>
                <w:szCs w:val="24"/>
              </w:rPr>
            </w:pPr>
            <w:r>
              <w:rPr>
                <w:b/>
                <w:i/>
                <w:sz w:val="24"/>
                <w:szCs w:val="24"/>
              </w:rPr>
              <w:t>Алергічний стоматит (медикаментозний)</w:t>
            </w:r>
          </w:p>
        </w:tc>
        <w:tc>
          <w:tcPr>
            <w:tcW w:w="3636" w:type="dxa"/>
            <w:tcBorders>
              <w:top w:val="single" w:sz="4" w:space="0" w:color="000000"/>
              <w:left w:val="single" w:sz="4" w:space="0" w:color="000000"/>
              <w:bottom w:val="single" w:sz="4" w:space="0" w:color="000000"/>
              <w:right w:val="single" w:sz="4" w:space="0" w:color="000000"/>
            </w:tcBorders>
            <w:shd w:val="clear" w:color="auto" w:fill="FFFFFF"/>
          </w:tcPr>
          <w:p w14:paraId="0F19A444" w14:textId="77777777" w:rsidR="00F4505E" w:rsidRDefault="00000000">
            <w:pPr>
              <w:spacing w:after="0" w:line="240" w:lineRule="auto"/>
              <w:rPr>
                <w:sz w:val="24"/>
                <w:szCs w:val="24"/>
              </w:rPr>
            </w:pPr>
            <w:r>
              <w:rPr>
                <w:sz w:val="24"/>
                <w:szCs w:val="24"/>
              </w:rPr>
              <w:t>Незначна болючість, печіння, садно; еритема (катаральне запалення).</w:t>
            </w:r>
          </w:p>
        </w:tc>
        <w:tc>
          <w:tcPr>
            <w:tcW w:w="4252" w:type="dxa"/>
            <w:tcBorders>
              <w:top w:val="single" w:sz="4" w:space="0" w:color="000000"/>
              <w:left w:val="single" w:sz="4" w:space="0" w:color="000000"/>
              <w:bottom w:val="single" w:sz="4" w:space="0" w:color="000000"/>
              <w:right w:val="single" w:sz="4" w:space="0" w:color="000000"/>
            </w:tcBorders>
            <w:shd w:val="clear" w:color="auto" w:fill="FFFFFF"/>
          </w:tcPr>
          <w:p w14:paraId="65BF8CEF" w14:textId="77777777" w:rsidR="00F4505E" w:rsidRDefault="00000000">
            <w:pPr>
              <w:spacing w:after="0" w:line="240" w:lineRule="auto"/>
              <w:rPr>
                <w:sz w:val="24"/>
                <w:szCs w:val="24"/>
              </w:rPr>
            </w:pPr>
            <w:r>
              <w:rPr>
                <w:sz w:val="24"/>
                <w:szCs w:val="24"/>
              </w:rPr>
              <w:t>Розлита, рідше обмежена гіперемія, викликана прийомом лікарського препарату.</w:t>
            </w:r>
          </w:p>
        </w:tc>
      </w:tr>
      <w:tr w:rsidR="00F4505E" w14:paraId="6187F0A1" w14:textId="77777777">
        <w:trPr>
          <w:trHeight w:val="1986"/>
        </w:trPr>
        <w:tc>
          <w:tcPr>
            <w:tcW w:w="2658" w:type="dxa"/>
            <w:tcBorders>
              <w:top w:val="single" w:sz="4" w:space="0" w:color="000000"/>
              <w:left w:val="single" w:sz="4" w:space="0" w:color="000000"/>
              <w:bottom w:val="single" w:sz="4" w:space="0" w:color="000000"/>
              <w:right w:val="single" w:sz="4" w:space="0" w:color="000000"/>
            </w:tcBorders>
            <w:shd w:val="clear" w:color="auto" w:fill="FFFFFF"/>
          </w:tcPr>
          <w:p w14:paraId="776672B4" w14:textId="77777777" w:rsidR="00F4505E" w:rsidRDefault="00000000">
            <w:pPr>
              <w:spacing w:after="0" w:line="240" w:lineRule="auto"/>
              <w:rPr>
                <w:b/>
                <w:i/>
                <w:sz w:val="24"/>
                <w:szCs w:val="24"/>
              </w:rPr>
            </w:pPr>
            <w:r>
              <w:rPr>
                <w:b/>
                <w:i/>
                <w:sz w:val="24"/>
                <w:szCs w:val="24"/>
              </w:rPr>
              <w:t>Алергічний контактний стоматит</w:t>
            </w:r>
          </w:p>
        </w:tc>
        <w:tc>
          <w:tcPr>
            <w:tcW w:w="3636" w:type="dxa"/>
            <w:tcBorders>
              <w:top w:val="single" w:sz="4" w:space="0" w:color="000000"/>
              <w:left w:val="single" w:sz="4" w:space="0" w:color="000000"/>
              <w:bottom w:val="single" w:sz="4" w:space="0" w:color="000000"/>
              <w:right w:val="single" w:sz="4" w:space="0" w:color="000000"/>
            </w:tcBorders>
            <w:shd w:val="clear" w:color="auto" w:fill="FFFFFF"/>
          </w:tcPr>
          <w:p w14:paraId="304B4CAB" w14:textId="77777777" w:rsidR="00F4505E" w:rsidRDefault="00000000">
            <w:pPr>
              <w:spacing w:after="0" w:line="240" w:lineRule="auto"/>
              <w:rPr>
                <w:sz w:val="24"/>
                <w:szCs w:val="24"/>
              </w:rPr>
            </w:pPr>
            <w:r>
              <w:rPr>
                <w:sz w:val="24"/>
                <w:szCs w:val="24"/>
              </w:rPr>
              <w:t>Печіння слизової оболонки, порушення цілісності, гіперемія. Гіперемія, порушення цілісності епітелію, біль, печіння</w:t>
            </w:r>
          </w:p>
        </w:tc>
        <w:tc>
          <w:tcPr>
            <w:tcW w:w="4252" w:type="dxa"/>
            <w:tcBorders>
              <w:top w:val="single" w:sz="4" w:space="0" w:color="000000"/>
              <w:left w:val="single" w:sz="4" w:space="0" w:color="000000"/>
              <w:bottom w:val="single" w:sz="4" w:space="0" w:color="000000"/>
              <w:right w:val="single" w:sz="4" w:space="0" w:color="000000"/>
            </w:tcBorders>
            <w:shd w:val="clear" w:color="auto" w:fill="FFFFFF"/>
          </w:tcPr>
          <w:p w14:paraId="53C90314" w14:textId="77777777" w:rsidR="00F4505E" w:rsidRDefault="00000000">
            <w:pPr>
              <w:spacing w:after="0" w:line="240" w:lineRule="auto"/>
              <w:rPr>
                <w:sz w:val="24"/>
                <w:szCs w:val="24"/>
              </w:rPr>
            </w:pPr>
            <w:r>
              <w:rPr>
                <w:sz w:val="24"/>
                <w:szCs w:val="24"/>
              </w:rPr>
              <w:t>Зміни виникають в місці контакту слизової оболонки рота з амальгамою, сплавами металів (протези), лікувальними пов'язками (при лікуванні захворювань пародонту). Клінічні прояви відзначаються через 7-10 днів після першого контакту.</w:t>
            </w:r>
          </w:p>
        </w:tc>
      </w:tr>
      <w:tr w:rsidR="00F4505E" w14:paraId="39301566" w14:textId="77777777">
        <w:trPr>
          <w:trHeight w:val="985"/>
        </w:trPr>
        <w:tc>
          <w:tcPr>
            <w:tcW w:w="2658" w:type="dxa"/>
            <w:tcBorders>
              <w:top w:val="single" w:sz="4" w:space="0" w:color="000000"/>
              <w:left w:val="single" w:sz="4" w:space="0" w:color="000000"/>
              <w:bottom w:val="single" w:sz="4" w:space="0" w:color="000000"/>
              <w:right w:val="single" w:sz="4" w:space="0" w:color="000000"/>
            </w:tcBorders>
            <w:shd w:val="clear" w:color="auto" w:fill="FFFFFF"/>
          </w:tcPr>
          <w:p w14:paraId="37272C93" w14:textId="77777777" w:rsidR="00F4505E" w:rsidRDefault="00000000">
            <w:pPr>
              <w:spacing w:after="0" w:line="240" w:lineRule="auto"/>
              <w:rPr>
                <w:b/>
                <w:i/>
                <w:sz w:val="24"/>
                <w:szCs w:val="24"/>
              </w:rPr>
            </w:pPr>
            <w:r>
              <w:rPr>
                <w:b/>
                <w:i/>
                <w:sz w:val="24"/>
                <w:szCs w:val="24"/>
              </w:rPr>
              <w:t>Фізична травма (електричний струм)</w:t>
            </w:r>
          </w:p>
        </w:tc>
        <w:tc>
          <w:tcPr>
            <w:tcW w:w="3636" w:type="dxa"/>
            <w:tcBorders>
              <w:top w:val="single" w:sz="4" w:space="0" w:color="000000"/>
              <w:left w:val="single" w:sz="4" w:space="0" w:color="000000"/>
              <w:bottom w:val="single" w:sz="4" w:space="0" w:color="000000"/>
              <w:right w:val="single" w:sz="4" w:space="0" w:color="000000"/>
            </w:tcBorders>
            <w:shd w:val="clear" w:color="auto" w:fill="FFFFFF"/>
          </w:tcPr>
          <w:p w14:paraId="74E5E64E" w14:textId="77777777" w:rsidR="00F4505E" w:rsidRDefault="00000000">
            <w:pPr>
              <w:spacing w:after="0" w:line="240" w:lineRule="auto"/>
              <w:rPr>
                <w:sz w:val="24"/>
                <w:szCs w:val="24"/>
              </w:rPr>
            </w:pPr>
            <w:r>
              <w:rPr>
                <w:sz w:val="24"/>
                <w:szCs w:val="24"/>
              </w:rPr>
              <w:t>Печіння, біль, садно, обмежене ураження слизової оболонки порожнини рота.</w:t>
            </w:r>
          </w:p>
        </w:tc>
        <w:tc>
          <w:tcPr>
            <w:tcW w:w="4252" w:type="dxa"/>
            <w:tcBorders>
              <w:top w:val="single" w:sz="4" w:space="0" w:color="000000"/>
              <w:left w:val="single" w:sz="4" w:space="0" w:color="000000"/>
              <w:bottom w:val="single" w:sz="4" w:space="0" w:color="000000"/>
              <w:right w:val="single" w:sz="4" w:space="0" w:color="000000"/>
            </w:tcBorders>
            <w:shd w:val="clear" w:color="auto" w:fill="FFFFFF"/>
          </w:tcPr>
          <w:p w14:paraId="32C1358C" w14:textId="77777777" w:rsidR="00F4505E" w:rsidRDefault="00000000">
            <w:pPr>
              <w:spacing w:after="0" w:line="240" w:lineRule="auto"/>
              <w:rPr>
                <w:sz w:val="24"/>
                <w:szCs w:val="24"/>
              </w:rPr>
            </w:pPr>
            <w:r>
              <w:rPr>
                <w:sz w:val="24"/>
                <w:szCs w:val="24"/>
              </w:rPr>
              <w:t>Зміни, пов'язані з впливом електричного струму.</w:t>
            </w:r>
          </w:p>
        </w:tc>
      </w:tr>
      <w:tr w:rsidR="00F4505E" w14:paraId="66ADAD5B" w14:textId="77777777">
        <w:trPr>
          <w:trHeight w:val="1410"/>
        </w:trPr>
        <w:tc>
          <w:tcPr>
            <w:tcW w:w="2658" w:type="dxa"/>
            <w:tcBorders>
              <w:top w:val="single" w:sz="4" w:space="0" w:color="000000"/>
              <w:left w:val="single" w:sz="4" w:space="0" w:color="000000"/>
              <w:bottom w:val="single" w:sz="4" w:space="0" w:color="000000"/>
              <w:right w:val="single" w:sz="4" w:space="0" w:color="000000"/>
            </w:tcBorders>
            <w:shd w:val="clear" w:color="auto" w:fill="FFFFFF"/>
          </w:tcPr>
          <w:p w14:paraId="04B1C638" w14:textId="77777777" w:rsidR="00F4505E" w:rsidRDefault="00000000">
            <w:pPr>
              <w:spacing w:after="0" w:line="240" w:lineRule="auto"/>
              <w:rPr>
                <w:b/>
                <w:i/>
                <w:sz w:val="24"/>
                <w:szCs w:val="24"/>
              </w:rPr>
            </w:pPr>
            <w:r>
              <w:rPr>
                <w:b/>
                <w:i/>
                <w:sz w:val="24"/>
                <w:szCs w:val="24"/>
              </w:rPr>
              <w:t>Термічна травма (вплив високих температур: горяча вода, пар та ін.)</w:t>
            </w:r>
          </w:p>
        </w:tc>
        <w:tc>
          <w:tcPr>
            <w:tcW w:w="3636" w:type="dxa"/>
            <w:tcBorders>
              <w:top w:val="single" w:sz="4" w:space="0" w:color="000000"/>
              <w:left w:val="single" w:sz="4" w:space="0" w:color="000000"/>
              <w:bottom w:val="single" w:sz="4" w:space="0" w:color="000000"/>
              <w:right w:val="single" w:sz="4" w:space="0" w:color="000000"/>
            </w:tcBorders>
            <w:shd w:val="clear" w:color="auto" w:fill="FFFFFF"/>
          </w:tcPr>
          <w:p w14:paraId="330E15DB" w14:textId="77777777" w:rsidR="00F4505E" w:rsidRDefault="00000000">
            <w:pPr>
              <w:spacing w:after="0" w:line="240" w:lineRule="auto"/>
              <w:rPr>
                <w:sz w:val="24"/>
                <w:szCs w:val="24"/>
              </w:rPr>
            </w:pPr>
            <w:r>
              <w:rPr>
                <w:sz w:val="24"/>
                <w:szCs w:val="24"/>
              </w:rPr>
              <w:t xml:space="preserve">Обмежене чи розлите гостре запалення: біль, печіння, гіперемія, порушення цілісності слизової оболонки. Крововиливи (петехії, екхімози). </w:t>
            </w:r>
          </w:p>
        </w:tc>
        <w:tc>
          <w:tcPr>
            <w:tcW w:w="4252" w:type="dxa"/>
            <w:tcBorders>
              <w:top w:val="single" w:sz="4" w:space="0" w:color="000000"/>
              <w:left w:val="single" w:sz="4" w:space="0" w:color="000000"/>
              <w:bottom w:val="single" w:sz="4" w:space="0" w:color="000000"/>
              <w:right w:val="single" w:sz="4" w:space="0" w:color="000000"/>
            </w:tcBorders>
            <w:shd w:val="clear" w:color="auto" w:fill="FFFFFF"/>
          </w:tcPr>
          <w:p w14:paraId="3E693F49" w14:textId="77777777" w:rsidR="00F4505E" w:rsidRDefault="00000000">
            <w:pPr>
              <w:spacing w:after="0" w:line="240" w:lineRule="auto"/>
              <w:rPr>
                <w:sz w:val="24"/>
                <w:szCs w:val="24"/>
              </w:rPr>
            </w:pPr>
            <w:r>
              <w:rPr>
                <w:sz w:val="24"/>
                <w:szCs w:val="24"/>
              </w:rPr>
              <w:t>Вплив термічних подразників в анамнезі.</w:t>
            </w:r>
          </w:p>
        </w:tc>
      </w:tr>
      <w:tr w:rsidR="00F4505E" w14:paraId="4E5EDACF" w14:textId="77777777">
        <w:trPr>
          <w:trHeight w:val="1127"/>
        </w:trPr>
        <w:tc>
          <w:tcPr>
            <w:tcW w:w="2658" w:type="dxa"/>
            <w:tcBorders>
              <w:top w:val="single" w:sz="4" w:space="0" w:color="000000"/>
              <w:left w:val="single" w:sz="4" w:space="0" w:color="000000"/>
              <w:bottom w:val="single" w:sz="4" w:space="0" w:color="000000"/>
              <w:right w:val="single" w:sz="4" w:space="0" w:color="000000"/>
            </w:tcBorders>
            <w:shd w:val="clear" w:color="auto" w:fill="FFFFFF"/>
          </w:tcPr>
          <w:p w14:paraId="2FE07418" w14:textId="77777777" w:rsidR="00F4505E" w:rsidRDefault="00000000">
            <w:pPr>
              <w:spacing w:after="0" w:line="240" w:lineRule="auto"/>
              <w:rPr>
                <w:b/>
                <w:i/>
                <w:sz w:val="24"/>
                <w:szCs w:val="24"/>
              </w:rPr>
            </w:pPr>
            <w:r>
              <w:rPr>
                <w:b/>
                <w:i/>
                <w:sz w:val="24"/>
                <w:szCs w:val="24"/>
              </w:rPr>
              <w:t>Променева травма (дистанційна рентгено- і гамматерапія)</w:t>
            </w:r>
          </w:p>
        </w:tc>
        <w:tc>
          <w:tcPr>
            <w:tcW w:w="3636" w:type="dxa"/>
            <w:tcBorders>
              <w:top w:val="single" w:sz="4" w:space="0" w:color="000000"/>
              <w:left w:val="single" w:sz="4" w:space="0" w:color="000000"/>
              <w:bottom w:val="single" w:sz="4" w:space="0" w:color="000000"/>
              <w:right w:val="single" w:sz="4" w:space="0" w:color="000000"/>
            </w:tcBorders>
            <w:shd w:val="clear" w:color="auto" w:fill="FFFFFF"/>
          </w:tcPr>
          <w:p w14:paraId="50D2961C" w14:textId="77777777" w:rsidR="00F4505E" w:rsidRDefault="00000000">
            <w:pPr>
              <w:spacing w:after="0" w:line="240" w:lineRule="auto"/>
              <w:rPr>
                <w:sz w:val="24"/>
                <w:szCs w:val="24"/>
              </w:rPr>
            </w:pPr>
            <w:r>
              <w:rPr>
                <w:sz w:val="24"/>
                <w:szCs w:val="24"/>
              </w:rPr>
              <w:t>Печіння, біль при прийомі їжі, зумовлені запаленням</w:t>
            </w:r>
          </w:p>
        </w:tc>
        <w:tc>
          <w:tcPr>
            <w:tcW w:w="4252" w:type="dxa"/>
            <w:tcBorders>
              <w:top w:val="single" w:sz="4" w:space="0" w:color="000000"/>
              <w:left w:val="single" w:sz="4" w:space="0" w:color="000000"/>
              <w:bottom w:val="single" w:sz="4" w:space="0" w:color="000000"/>
              <w:right w:val="single" w:sz="4" w:space="0" w:color="000000"/>
            </w:tcBorders>
            <w:shd w:val="clear" w:color="auto" w:fill="FFFFFF"/>
          </w:tcPr>
          <w:p w14:paraId="39D57E66" w14:textId="77777777" w:rsidR="00F4505E" w:rsidRDefault="00000000">
            <w:pPr>
              <w:spacing w:after="0" w:line="240" w:lineRule="auto"/>
              <w:rPr>
                <w:sz w:val="24"/>
                <w:szCs w:val="24"/>
              </w:rPr>
            </w:pPr>
            <w:r>
              <w:rPr>
                <w:sz w:val="24"/>
                <w:szCs w:val="24"/>
              </w:rPr>
              <w:t>У процесі променевої терапії зміни прогресують (гіперемія, набряк, зроговіння, вогнищевий, плівчастими і зливної радіомукозіт), гіпосалівація</w:t>
            </w:r>
          </w:p>
        </w:tc>
      </w:tr>
      <w:tr w:rsidR="00F4505E" w14:paraId="74866B48" w14:textId="77777777">
        <w:trPr>
          <w:trHeight w:val="1122"/>
        </w:trPr>
        <w:tc>
          <w:tcPr>
            <w:tcW w:w="2658" w:type="dxa"/>
            <w:tcBorders>
              <w:top w:val="single" w:sz="4" w:space="0" w:color="000000"/>
              <w:left w:val="single" w:sz="4" w:space="0" w:color="000000"/>
              <w:bottom w:val="single" w:sz="4" w:space="0" w:color="000000"/>
              <w:right w:val="single" w:sz="4" w:space="0" w:color="000000"/>
            </w:tcBorders>
            <w:shd w:val="clear" w:color="auto" w:fill="FFFFFF"/>
          </w:tcPr>
          <w:p w14:paraId="27FD032E" w14:textId="77777777" w:rsidR="00F4505E" w:rsidRDefault="00000000">
            <w:pPr>
              <w:spacing w:after="0" w:line="240" w:lineRule="auto"/>
              <w:rPr>
                <w:b/>
                <w:i/>
                <w:sz w:val="24"/>
                <w:szCs w:val="24"/>
              </w:rPr>
            </w:pPr>
            <w:r>
              <w:rPr>
                <w:b/>
                <w:i/>
                <w:sz w:val="24"/>
                <w:szCs w:val="24"/>
              </w:rPr>
              <w:t>Хвороба Верльгофа</w:t>
            </w:r>
          </w:p>
        </w:tc>
        <w:tc>
          <w:tcPr>
            <w:tcW w:w="3636" w:type="dxa"/>
            <w:tcBorders>
              <w:top w:val="single" w:sz="4" w:space="0" w:color="000000"/>
              <w:left w:val="single" w:sz="4" w:space="0" w:color="000000"/>
              <w:bottom w:val="single" w:sz="4" w:space="0" w:color="000000"/>
              <w:right w:val="single" w:sz="4" w:space="0" w:color="000000"/>
            </w:tcBorders>
            <w:shd w:val="clear" w:color="auto" w:fill="FFFFFF"/>
          </w:tcPr>
          <w:p w14:paraId="306FB63B" w14:textId="77777777" w:rsidR="00F4505E" w:rsidRDefault="00000000">
            <w:pPr>
              <w:spacing w:after="0" w:line="240" w:lineRule="auto"/>
              <w:rPr>
                <w:sz w:val="24"/>
                <w:szCs w:val="24"/>
              </w:rPr>
            </w:pPr>
            <w:r>
              <w:rPr>
                <w:sz w:val="24"/>
                <w:szCs w:val="24"/>
              </w:rPr>
              <w:t>Крововиливи на слизовій оболонці порожнини рота</w:t>
            </w:r>
          </w:p>
        </w:tc>
        <w:tc>
          <w:tcPr>
            <w:tcW w:w="4252" w:type="dxa"/>
            <w:tcBorders>
              <w:top w:val="single" w:sz="4" w:space="0" w:color="000000"/>
              <w:left w:val="single" w:sz="4" w:space="0" w:color="000000"/>
              <w:bottom w:val="single" w:sz="4" w:space="0" w:color="000000"/>
              <w:right w:val="single" w:sz="4" w:space="0" w:color="000000"/>
            </w:tcBorders>
            <w:shd w:val="clear" w:color="auto" w:fill="FFFFFF"/>
          </w:tcPr>
          <w:p w14:paraId="48AEC9F4" w14:textId="77777777" w:rsidR="00F4505E" w:rsidRDefault="00000000">
            <w:pPr>
              <w:spacing w:after="0" w:line="240" w:lineRule="auto"/>
              <w:rPr>
                <w:sz w:val="24"/>
                <w:szCs w:val="24"/>
              </w:rPr>
            </w:pPr>
            <w:r>
              <w:rPr>
                <w:sz w:val="24"/>
                <w:szCs w:val="24"/>
              </w:rPr>
              <w:t>Тромбоцитопенія. Кровотеча з носа, крововиливи в області ясен і інших відділів слизової оболонки порожнини рота.</w:t>
            </w:r>
          </w:p>
        </w:tc>
      </w:tr>
      <w:tr w:rsidR="00F4505E" w14:paraId="772D863B" w14:textId="77777777">
        <w:trPr>
          <w:trHeight w:val="1696"/>
        </w:trPr>
        <w:tc>
          <w:tcPr>
            <w:tcW w:w="2658" w:type="dxa"/>
            <w:tcBorders>
              <w:top w:val="single" w:sz="4" w:space="0" w:color="000000"/>
              <w:left w:val="single" w:sz="4" w:space="0" w:color="000000"/>
              <w:bottom w:val="single" w:sz="4" w:space="0" w:color="000000"/>
              <w:right w:val="single" w:sz="4" w:space="0" w:color="000000"/>
            </w:tcBorders>
            <w:shd w:val="clear" w:color="auto" w:fill="FFFFFF"/>
          </w:tcPr>
          <w:p w14:paraId="63CE9A99" w14:textId="77777777" w:rsidR="00F4505E" w:rsidRDefault="00000000">
            <w:pPr>
              <w:spacing w:after="0" w:line="240" w:lineRule="auto"/>
              <w:rPr>
                <w:b/>
                <w:i/>
                <w:sz w:val="24"/>
                <w:szCs w:val="24"/>
              </w:rPr>
            </w:pPr>
            <w:r>
              <w:rPr>
                <w:b/>
                <w:i/>
                <w:sz w:val="24"/>
                <w:szCs w:val="24"/>
              </w:rPr>
              <w:t>Гострий лейкоз</w:t>
            </w:r>
          </w:p>
        </w:tc>
        <w:tc>
          <w:tcPr>
            <w:tcW w:w="3636" w:type="dxa"/>
            <w:tcBorders>
              <w:top w:val="single" w:sz="4" w:space="0" w:color="000000"/>
              <w:left w:val="single" w:sz="4" w:space="0" w:color="000000"/>
              <w:bottom w:val="single" w:sz="4" w:space="0" w:color="000000"/>
              <w:right w:val="single" w:sz="4" w:space="0" w:color="000000"/>
            </w:tcBorders>
            <w:shd w:val="clear" w:color="auto" w:fill="FFFFFF"/>
          </w:tcPr>
          <w:p w14:paraId="080DB9B9" w14:textId="77777777" w:rsidR="00F4505E" w:rsidRDefault="00F4505E">
            <w:pPr>
              <w:spacing w:after="0" w:line="240" w:lineRule="auto"/>
              <w:rPr>
                <w:sz w:val="24"/>
                <w:szCs w:val="24"/>
              </w:rPr>
            </w:pPr>
          </w:p>
        </w:tc>
        <w:tc>
          <w:tcPr>
            <w:tcW w:w="4252" w:type="dxa"/>
            <w:tcBorders>
              <w:top w:val="single" w:sz="4" w:space="0" w:color="000000"/>
              <w:left w:val="single" w:sz="4" w:space="0" w:color="000000"/>
              <w:bottom w:val="single" w:sz="4" w:space="0" w:color="000000"/>
              <w:right w:val="single" w:sz="4" w:space="0" w:color="000000"/>
            </w:tcBorders>
            <w:shd w:val="clear" w:color="auto" w:fill="FFFFFF"/>
          </w:tcPr>
          <w:p w14:paraId="119AB564" w14:textId="77777777" w:rsidR="00F4505E" w:rsidRDefault="00000000">
            <w:pPr>
              <w:spacing w:after="0" w:line="240" w:lineRule="auto"/>
              <w:rPr>
                <w:sz w:val="24"/>
                <w:szCs w:val="24"/>
              </w:rPr>
            </w:pPr>
            <w:r>
              <w:rPr>
                <w:sz w:val="24"/>
                <w:szCs w:val="24"/>
              </w:rPr>
              <w:t>Великі крововиливи, не пов'язані з травмою, носові крововиливи, кровотечі з лунки видаленого зуба. Порушення загального стану. Зміни картини крові (збільшення кількості лейкоцитів, тромбоцитопенія).</w:t>
            </w:r>
          </w:p>
        </w:tc>
      </w:tr>
      <w:tr w:rsidR="00F4505E" w14:paraId="6D40E468" w14:textId="77777777">
        <w:trPr>
          <w:trHeight w:val="1962"/>
        </w:trPr>
        <w:tc>
          <w:tcPr>
            <w:tcW w:w="2658" w:type="dxa"/>
            <w:tcBorders>
              <w:top w:val="single" w:sz="4" w:space="0" w:color="000000"/>
              <w:left w:val="single" w:sz="4" w:space="0" w:color="000000"/>
              <w:bottom w:val="single" w:sz="4" w:space="0" w:color="000000"/>
              <w:right w:val="single" w:sz="4" w:space="0" w:color="000000"/>
            </w:tcBorders>
            <w:shd w:val="clear" w:color="auto" w:fill="FFFFFF"/>
          </w:tcPr>
          <w:p w14:paraId="28837B86" w14:textId="77777777" w:rsidR="00F4505E" w:rsidRDefault="00000000">
            <w:pPr>
              <w:spacing w:after="0" w:line="240" w:lineRule="auto"/>
              <w:rPr>
                <w:b/>
                <w:i/>
                <w:sz w:val="24"/>
                <w:szCs w:val="24"/>
              </w:rPr>
            </w:pPr>
            <w:r>
              <w:rPr>
                <w:b/>
                <w:i/>
                <w:sz w:val="24"/>
                <w:szCs w:val="24"/>
              </w:rPr>
              <w:lastRenderedPageBreak/>
              <w:t>Капілярна гемангіома</w:t>
            </w:r>
          </w:p>
        </w:tc>
        <w:tc>
          <w:tcPr>
            <w:tcW w:w="3636" w:type="dxa"/>
            <w:tcBorders>
              <w:top w:val="single" w:sz="4" w:space="0" w:color="000000"/>
              <w:left w:val="single" w:sz="4" w:space="0" w:color="000000"/>
              <w:bottom w:val="single" w:sz="4" w:space="0" w:color="000000"/>
              <w:right w:val="single" w:sz="4" w:space="0" w:color="000000"/>
            </w:tcBorders>
            <w:shd w:val="clear" w:color="auto" w:fill="FFFFFF"/>
          </w:tcPr>
          <w:p w14:paraId="57268158" w14:textId="77777777" w:rsidR="00F4505E" w:rsidRDefault="00000000">
            <w:pPr>
              <w:spacing w:after="0" w:line="240" w:lineRule="auto"/>
              <w:rPr>
                <w:sz w:val="24"/>
                <w:szCs w:val="24"/>
              </w:rPr>
            </w:pPr>
            <w:r>
              <w:rPr>
                <w:sz w:val="24"/>
                <w:szCs w:val="24"/>
              </w:rPr>
              <w:t>Утворення на слизовій оболонці рота гематоми багряного, синюшного кольору</w:t>
            </w:r>
          </w:p>
        </w:tc>
        <w:tc>
          <w:tcPr>
            <w:tcW w:w="4252" w:type="dxa"/>
            <w:tcBorders>
              <w:top w:val="single" w:sz="4" w:space="0" w:color="000000"/>
              <w:left w:val="single" w:sz="4" w:space="0" w:color="000000"/>
              <w:bottom w:val="single" w:sz="4" w:space="0" w:color="000000"/>
              <w:right w:val="single" w:sz="4" w:space="0" w:color="000000"/>
            </w:tcBorders>
            <w:shd w:val="clear" w:color="auto" w:fill="FFFFFF"/>
          </w:tcPr>
          <w:p w14:paraId="7B3CF99D" w14:textId="77777777" w:rsidR="00F4505E" w:rsidRDefault="00000000">
            <w:pPr>
              <w:spacing w:after="0" w:line="240" w:lineRule="auto"/>
              <w:rPr>
                <w:sz w:val="24"/>
                <w:szCs w:val="24"/>
              </w:rPr>
            </w:pPr>
            <w:r>
              <w:rPr>
                <w:sz w:val="24"/>
                <w:szCs w:val="24"/>
              </w:rPr>
              <w:t>Гемангіома - пухлина, в основі якої лежить розростання новоутворених капілярів і артеріол. Тривало існуюче утворення інколи уперше виявляється в дитячому віці.</w:t>
            </w:r>
            <w:r>
              <w:rPr>
                <w:sz w:val="24"/>
                <w:szCs w:val="24"/>
              </w:rPr>
              <w:br/>
              <w:t>Міхур з щільною покришкою і геморагічним вмістом</w:t>
            </w:r>
          </w:p>
        </w:tc>
      </w:tr>
      <w:tr w:rsidR="00F4505E" w14:paraId="0BC8DA33" w14:textId="77777777">
        <w:trPr>
          <w:trHeight w:val="1706"/>
        </w:trPr>
        <w:tc>
          <w:tcPr>
            <w:tcW w:w="2658" w:type="dxa"/>
            <w:tcBorders>
              <w:top w:val="single" w:sz="4" w:space="0" w:color="000000"/>
              <w:left w:val="single" w:sz="4" w:space="0" w:color="000000"/>
              <w:bottom w:val="single" w:sz="4" w:space="0" w:color="000000"/>
              <w:right w:val="single" w:sz="4" w:space="0" w:color="000000"/>
            </w:tcBorders>
            <w:shd w:val="clear" w:color="auto" w:fill="FFFFFF"/>
          </w:tcPr>
          <w:p w14:paraId="6D876B08" w14:textId="77777777" w:rsidR="00F4505E" w:rsidRDefault="00000000">
            <w:pPr>
              <w:spacing w:after="0" w:line="240" w:lineRule="auto"/>
              <w:rPr>
                <w:b/>
                <w:i/>
                <w:sz w:val="24"/>
                <w:szCs w:val="24"/>
              </w:rPr>
            </w:pPr>
            <w:r>
              <w:rPr>
                <w:b/>
                <w:i/>
                <w:sz w:val="24"/>
                <w:szCs w:val="24"/>
              </w:rPr>
              <w:t>Пухирно-судинний синдром</w:t>
            </w:r>
          </w:p>
        </w:tc>
        <w:tc>
          <w:tcPr>
            <w:tcW w:w="3636" w:type="dxa"/>
            <w:tcBorders>
              <w:top w:val="single" w:sz="4" w:space="0" w:color="000000"/>
              <w:left w:val="single" w:sz="4" w:space="0" w:color="000000"/>
              <w:bottom w:val="single" w:sz="4" w:space="0" w:color="000000"/>
              <w:right w:val="single" w:sz="4" w:space="0" w:color="000000"/>
            </w:tcBorders>
            <w:shd w:val="clear" w:color="auto" w:fill="FFFFFF"/>
          </w:tcPr>
          <w:p w14:paraId="7F21F87B" w14:textId="77777777" w:rsidR="00F4505E" w:rsidRDefault="00000000">
            <w:pPr>
              <w:spacing w:after="0" w:line="240" w:lineRule="auto"/>
              <w:rPr>
                <w:sz w:val="24"/>
                <w:szCs w:val="24"/>
              </w:rPr>
            </w:pPr>
            <w:r>
              <w:rPr>
                <w:sz w:val="24"/>
                <w:szCs w:val="24"/>
              </w:rPr>
              <w:t>Міхур з щільною покришкою і геморагічним вмістом</w:t>
            </w:r>
          </w:p>
        </w:tc>
        <w:tc>
          <w:tcPr>
            <w:tcW w:w="4252" w:type="dxa"/>
            <w:tcBorders>
              <w:top w:val="single" w:sz="4" w:space="0" w:color="000000"/>
              <w:left w:val="single" w:sz="4" w:space="0" w:color="000000"/>
              <w:bottom w:val="single" w:sz="4" w:space="0" w:color="000000"/>
              <w:right w:val="single" w:sz="4" w:space="0" w:color="000000"/>
            </w:tcBorders>
            <w:shd w:val="clear" w:color="auto" w:fill="FFFFFF"/>
          </w:tcPr>
          <w:p w14:paraId="55467A26" w14:textId="77777777" w:rsidR="00F4505E" w:rsidRDefault="00000000">
            <w:pPr>
              <w:spacing w:after="0" w:line="240" w:lineRule="auto"/>
              <w:rPr>
                <w:sz w:val="24"/>
                <w:szCs w:val="24"/>
              </w:rPr>
            </w:pPr>
            <w:r>
              <w:rPr>
                <w:sz w:val="24"/>
                <w:szCs w:val="24"/>
              </w:rPr>
              <w:t>Найбільш часто виникає на слизовій оболонці піднебіння у осіб старше 40-50 років із захворюваннями серцево-судинної системи. Після розкриття міхура залишається ерозія, яка швидко епітелізується.</w:t>
            </w:r>
          </w:p>
        </w:tc>
      </w:tr>
    </w:tbl>
    <w:p w14:paraId="33679A90" w14:textId="77777777" w:rsidR="00F4505E" w:rsidRDefault="00F4505E">
      <w:pPr>
        <w:spacing w:after="0" w:line="240" w:lineRule="auto"/>
        <w:rPr>
          <w:b/>
          <w:sz w:val="24"/>
          <w:szCs w:val="24"/>
        </w:rPr>
      </w:pPr>
    </w:p>
    <w:p w14:paraId="28A15D75" w14:textId="77777777" w:rsidR="00F4505E" w:rsidRDefault="00F4505E">
      <w:pPr>
        <w:tabs>
          <w:tab w:val="right" w:pos="10204"/>
        </w:tabs>
        <w:spacing w:after="0" w:line="240" w:lineRule="auto"/>
        <w:jc w:val="center"/>
        <w:rPr>
          <w:b/>
          <w:sz w:val="24"/>
          <w:szCs w:val="24"/>
        </w:rPr>
      </w:pPr>
    </w:p>
    <w:p w14:paraId="518B0E7F" w14:textId="77777777" w:rsidR="00F4505E" w:rsidRDefault="00F4505E">
      <w:pPr>
        <w:tabs>
          <w:tab w:val="right" w:pos="10204"/>
        </w:tabs>
        <w:spacing w:after="0" w:line="240" w:lineRule="auto"/>
        <w:jc w:val="center"/>
        <w:rPr>
          <w:b/>
          <w:sz w:val="24"/>
          <w:szCs w:val="24"/>
        </w:rPr>
      </w:pPr>
    </w:p>
    <w:p w14:paraId="5EB7F26E" w14:textId="77777777" w:rsidR="00F4505E" w:rsidRDefault="00F4505E">
      <w:pPr>
        <w:tabs>
          <w:tab w:val="right" w:pos="10204"/>
        </w:tabs>
        <w:spacing w:after="0" w:line="240" w:lineRule="auto"/>
        <w:jc w:val="center"/>
        <w:rPr>
          <w:b/>
          <w:sz w:val="24"/>
          <w:szCs w:val="24"/>
        </w:rPr>
      </w:pPr>
    </w:p>
    <w:p w14:paraId="51DC4D10" w14:textId="77777777" w:rsidR="00F4505E" w:rsidRDefault="00000000">
      <w:pPr>
        <w:tabs>
          <w:tab w:val="right" w:pos="10204"/>
        </w:tabs>
        <w:spacing w:after="0" w:line="240" w:lineRule="auto"/>
        <w:jc w:val="center"/>
        <w:rPr>
          <w:b/>
          <w:sz w:val="24"/>
          <w:szCs w:val="24"/>
        </w:rPr>
      </w:pPr>
      <w:r>
        <w:rPr>
          <w:b/>
          <w:sz w:val="24"/>
          <w:szCs w:val="24"/>
        </w:rPr>
        <w:t>ЛІКУВАННЯ ГОСТРОЇ МЕХАНІЧНОЇ ТРАВМИ</w:t>
      </w:r>
    </w:p>
    <w:p w14:paraId="0B853642" w14:textId="77777777" w:rsidR="00F4505E" w:rsidRDefault="00F4505E">
      <w:pPr>
        <w:spacing w:after="0" w:line="240" w:lineRule="auto"/>
        <w:rPr>
          <w:sz w:val="24"/>
          <w:szCs w:val="24"/>
        </w:rPr>
      </w:pPr>
    </w:p>
    <w:tbl>
      <w:tblPr>
        <w:tblStyle w:val="af0"/>
        <w:tblW w:w="10546" w:type="dxa"/>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36"/>
        <w:gridCol w:w="2636"/>
        <w:gridCol w:w="2637"/>
        <w:gridCol w:w="2637"/>
      </w:tblGrid>
      <w:tr w:rsidR="00F4505E" w14:paraId="3905AE9B" w14:textId="77777777">
        <w:trPr>
          <w:trHeight w:val="305"/>
        </w:trPr>
        <w:tc>
          <w:tcPr>
            <w:tcW w:w="2636" w:type="dxa"/>
            <w:tcBorders>
              <w:top w:val="single" w:sz="4" w:space="0" w:color="000000"/>
              <w:left w:val="single" w:sz="4" w:space="0" w:color="000000"/>
              <w:bottom w:val="single" w:sz="4" w:space="0" w:color="000000"/>
              <w:right w:val="single" w:sz="4" w:space="0" w:color="000000"/>
            </w:tcBorders>
            <w:shd w:val="clear" w:color="auto" w:fill="FFFFFF"/>
          </w:tcPr>
          <w:p w14:paraId="107F347B" w14:textId="77777777" w:rsidR="00F4505E" w:rsidRDefault="00000000">
            <w:pPr>
              <w:spacing w:after="0" w:line="240" w:lineRule="auto"/>
              <w:rPr>
                <w:b/>
                <w:sz w:val="24"/>
                <w:szCs w:val="24"/>
              </w:rPr>
            </w:pPr>
            <w:r>
              <w:rPr>
                <w:b/>
                <w:sz w:val="24"/>
                <w:szCs w:val="24"/>
              </w:rPr>
              <w:t>Етапи лікування</w:t>
            </w:r>
          </w:p>
        </w:tc>
        <w:tc>
          <w:tcPr>
            <w:tcW w:w="2636" w:type="dxa"/>
            <w:tcBorders>
              <w:top w:val="single" w:sz="4" w:space="0" w:color="000000"/>
              <w:left w:val="single" w:sz="4" w:space="0" w:color="000000"/>
              <w:bottom w:val="single" w:sz="4" w:space="0" w:color="000000"/>
              <w:right w:val="single" w:sz="4" w:space="0" w:color="000000"/>
            </w:tcBorders>
            <w:shd w:val="clear" w:color="auto" w:fill="FFFFFF"/>
          </w:tcPr>
          <w:p w14:paraId="7B0D167E" w14:textId="77777777" w:rsidR="00F4505E" w:rsidRDefault="00000000">
            <w:pPr>
              <w:spacing w:after="0" w:line="240" w:lineRule="auto"/>
              <w:rPr>
                <w:b/>
                <w:sz w:val="24"/>
                <w:szCs w:val="24"/>
              </w:rPr>
            </w:pPr>
            <w:r>
              <w:rPr>
                <w:b/>
                <w:sz w:val="24"/>
                <w:szCs w:val="24"/>
              </w:rPr>
              <w:t>Засоби лікування</w:t>
            </w:r>
          </w:p>
        </w:tc>
        <w:tc>
          <w:tcPr>
            <w:tcW w:w="2637" w:type="dxa"/>
            <w:tcBorders>
              <w:top w:val="single" w:sz="4" w:space="0" w:color="000000"/>
              <w:left w:val="single" w:sz="4" w:space="0" w:color="000000"/>
              <w:bottom w:val="single" w:sz="4" w:space="0" w:color="000000"/>
              <w:right w:val="single" w:sz="4" w:space="0" w:color="000000"/>
            </w:tcBorders>
            <w:shd w:val="clear" w:color="auto" w:fill="FFFFFF"/>
          </w:tcPr>
          <w:p w14:paraId="4024C860" w14:textId="77777777" w:rsidR="00F4505E" w:rsidRDefault="00000000">
            <w:pPr>
              <w:spacing w:after="0" w:line="240" w:lineRule="auto"/>
              <w:rPr>
                <w:b/>
                <w:sz w:val="24"/>
                <w:szCs w:val="24"/>
              </w:rPr>
            </w:pPr>
            <w:r>
              <w:rPr>
                <w:b/>
                <w:sz w:val="24"/>
                <w:szCs w:val="24"/>
              </w:rPr>
              <w:t>Мета використання</w:t>
            </w:r>
          </w:p>
        </w:tc>
        <w:tc>
          <w:tcPr>
            <w:tcW w:w="2637" w:type="dxa"/>
            <w:tcBorders>
              <w:top w:val="single" w:sz="4" w:space="0" w:color="000000"/>
              <w:left w:val="single" w:sz="4" w:space="0" w:color="000000"/>
              <w:bottom w:val="single" w:sz="4" w:space="0" w:color="000000"/>
              <w:right w:val="single" w:sz="4" w:space="0" w:color="000000"/>
            </w:tcBorders>
            <w:shd w:val="clear" w:color="auto" w:fill="FFFFFF"/>
          </w:tcPr>
          <w:p w14:paraId="5E27D43A" w14:textId="77777777" w:rsidR="00F4505E" w:rsidRDefault="00000000">
            <w:pPr>
              <w:spacing w:after="0" w:line="240" w:lineRule="auto"/>
              <w:rPr>
                <w:b/>
                <w:sz w:val="24"/>
                <w:szCs w:val="24"/>
              </w:rPr>
            </w:pPr>
            <w:r>
              <w:rPr>
                <w:b/>
                <w:sz w:val="24"/>
                <w:szCs w:val="24"/>
              </w:rPr>
              <w:t>Механізм дії</w:t>
            </w:r>
          </w:p>
        </w:tc>
      </w:tr>
      <w:tr w:rsidR="00F4505E" w14:paraId="28CAEC4A" w14:textId="77777777">
        <w:trPr>
          <w:trHeight w:val="870"/>
        </w:trPr>
        <w:tc>
          <w:tcPr>
            <w:tcW w:w="2636" w:type="dxa"/>
            <w:tcBorders>
              <w:top w:val="single" w:sz="4" w:space="0" w:color="000000"/>
              <w:left w:val="single" w:sz="4" w:space="0" w:color="000000"/>
              <w:bottom w:val="single" w:sz="4" w:space="0" w:color="000000"/>
              <w:right w:val="single" w:sz="4" w:space="0" w:color="000000"/>
            </w:tcBorders>
            <w:shd w:val="clear" w:color="auto" w:fill="FFFFFF"/>
          </w:tcPr>
          <w:p w14:paraId="2A083B9D" w14:textId="77777777" w:rsidR="00F4505E" w:rsidRDefault="00000000">
            <w:pPr>
              <w:spacing w:after="0" w:line="240" w:lineRule="auto"/>
              <w:rPr>
                <w:b/>
                <w:i/>
                <w:sz w:val="24"/>
                <w:szCs w:val="24"/>
              </w:rPr>
            </w:pPr>
            <w:r>
              <w:rPr>
                <w:b/>
                <w:i/>
                <w:sz w:val="24"/>
                <w:szCs w:val="24"/>
              </w:rPr>
              <w:t>Усунення місцевого травмуючого фактора і його наслідків</w:t>
            </w:r>
          </w:p>
        </w:tc>
        <w:tc>
          <w:tcPr>
            <w:tcW w:w="2636" w:type="dxa"/>
            <w:tcBorders>
              <w:top w:val="single" w:sz="4" w:space="0" w:color="000000"/>
              <w:left w:val="single" w:sz="4" w:space="0" w:color="000000"/>
              <w:bottom w:val="single" w:sz="4" w:space="0" w:color="000000"/>
              <w:right w:val="single" w:sz="4" w:space="0" w:color="000000"/>
            </w:tcBorders>
            <w:shd w:val="clear" w:color="auto" w:fill="FFFFFF"/>
          </w:tcPr>
          <w:p w14:paraId="18E3BE92" w14:textId="77777777" w:rsidR="00F4505E" w:rsidRDefault="00000000">
            <w:pPr>
              <w:spacing w:after="0" w:line="240" w:lineRule="auto"/>
              <w:rPr>
                <w:sz w:val="24"/>
                <w:szCs w:val="24"/>
              </w:rPr>
            </w:pPr>
            <w:r>
              <w:rPr>
                <w:sz w:val="24"/>
                <w:szCs w:val="24"/>
              </w:rPr>
              <w:t xml:space="preserve">Тампонування, ушивання рани. </w:t>
            </w:r>
          </w:p>
        </w:tc>
        <w:tc>
          <w:tcPr>
            <w:tcW w:w="2637" w:type="dxa"/>
            <w:tcBorders>
              <w:top w:val="single" w:sz="4" w:space="0" w:color="000000"/>
              <w:left w:val="single" w:sz="4" w:space="0" w:color="000000"/>
              <w:bottom w:val="single" w:sz="4" w:space="0" w:color="000000"/>
              <w:right w:val="single" w:sz="4" w:space="0" w:color="000000"/>
            </w:tcBorders>
            <w:shd w:val="clear" w:color="auto" w:fill="FFFFFF"/>
          </w:tcPr>
          <w:p w14:paraId="741293EB" w14:textId="77777777" w:rsidR="00F4505E" w:rsidRDefault="00000000">
            <w:pPr>
              <w:spacing w:after="0" w:line="240" w:lineRule="auto"/>
              <w:rPr>
                <w:sz w:val="24"/>
                <w:szCs w:val="24"/>
              </w:rPr>
            </w:pPr>
            <w:r>
              <w:rPr>
                <w:sz w:val="24"/>
                <w:szCs w:val="24"/>
              </w:rPr>
              <w:t>Зупинити кровотечу, з'єднати краї рани.</w:t>
            </w:r>
          </w:p>
        </w:tc>
        <w:tc>
          <w:tcPr>
            <w:tcW w:w="2637" w:type="dxa"/>
            <w:tcBorders>
              <w:top w:val="single" w:sz="4" w:space="0" w:color="000000"/>
              <w:left w:val="single" w:sz="4" w:space="0" w:color="000000"/>
              <w:bottom w:val="single" w:sz="4" w:space="0" w:color="000000"/>
              <w:right w:val="single" w:sz="4" w:space="0" w:color="000000"/>
            </w:tcBorders>
            <w:shd w:val="clear" w:color="auto" w:fill="FFFFFF"/>
          </w:tcPr>
          <w:p w14:paraId="07C19702" w14:textId="77777777" w:rsidR="00F4505E" w:rsidRDefault="00000000">
            <w:pPr>
              <w:spacing w:after="0" w:line="240" w:lineRule="auto"/>
              <w:rPr>
                <w:sz w:val="24"/>
                <w:szCs w:val="24"/>
              </w:rPr>
            </w:pPr>
            <w:r>
              <w:rPr>
                <w:sz w:val="24"/>
                <w:szCs w:val="24"/>
              </w:rPr>
              <w:t>Механічне здавлювання судин.</w:t>
            </w:r>
          </w:p>
        </w:tc>
      </w:tr>
      <w:tr w:rsidR="00F4505E" w14:paraId="468EAAD0" w14:textId="77777777">
        <w:trPr>
          <w:trHeight w:val="1704"/>
        </w:trPr>
        <w:tc>
          <w:tcPr>
            <w:tcW w:w="2636" w:type="dxa"/>
            <w:tcBorders>
              <w:top w:val="single" w:sz="4" w:space="0" w:color="000000"/>
              <w:left w:val="single" w:sz="4" w:space="0" w:color="000000"/>
              <w:bottom w:val="single" w:sz="4" w:space="0" w:color="000000"/>
              <w:right w:val="single" w:sz="4" w:space="0" w:color="000000"/>
            </w:tcBorders>
            <w:shd w:val="clear" w:color="auto" w:fill="FFFFFF"/>
          </w:tcPr>
          <w:p w14:paraId="0BD78E14" w14:textId="77777777" w:rsidR="00F4505E" w:rsidRDefault="00000000">
            <w:pPr>
              <w:spacing w:after="0" w:line="240" w:lineRule="auto"/>
              <w:rPr>
                <w:b/>
                <w:i/>
                <w:sz w:val="24"/>
                <w:szCs w:val="24"/>
              </w:rPr>
            </w:pPr>
            <w:r>
              <w:rPr>
                <w:b/>
                <w:i/>
                <w:sz w:val="24"/>
                <w:szCs w:val="24"/>
              </w:rPr>
              <w:t>Знеболювання</w:t>
            </w:r>
          </w:p>
        </w:tc>
        <w:tc>
          <w:tcPr>
            <w:tcW w:w="2636" w:type="dxa"/>
            <w:tcBorders>
              <w:top w:val="single" w:sz="4" w:space="0" w:color="000000"/>
              <w:left w:val="single" w:sz="4" w:space="0" w:color="000000"/>
              <w:bottom w:val="single" w:sz="4" w:space="0" w:color="000000"/>
              <w:right w:val="single" w:sz="4" w:space="0" w:color="000000"/>
            </w:tcBorders>
            <w:shd w:val="clear" w:color="auto" w:fill="FFFFFF"/>
          </w:tcPr>
          <w:p w14:paraId="67725BC5" w14:textId="77777777" w:rsidR="00F4505E" w:rsidRDefault="00000000">
            <w:pPr>
              <w:spacing w:after="0" w:line="240" w:lineRule="auto"/>
              <w:rPr>
                <w:sz w:val="24"/>
                <w:szCs w:val="24"/>
              </w:rPr>
            </w:pPr>
            <w:r>
              <w:rPr>
                <w:sz w:val="24"/>
                <w:szCs w:val="24"/>
              </w:rPr>
              <w:t>Аплікація 2% розчину лідокаїну, 3% розчину тримекаїну, 2% розчину піромекаїну, суспензії анестезину волії (оливкова та ін.)</w:t>
            </w:r>
          </w:p>
        </w:tc>
        <w:tc>
          <w:tcPr>
            <w:tcW w:w="2637" w:type="dxa"/>
            <w:tcBorders>
              <w:top w:val="single" w:sz="4" w:space="0" w:color="000000"/>
              <w:left w:val="single" w:sz="4" w:space="0" w:color="000000"/>
              <w:bottom w:val="single" w:sz="4" w:space="0" w:color="000000"/>
              <w:right w:val="single" w:sz="4" w:space="0" w:color="000000"/>
            </w:tcBorders>
            <w:shd w:val="clear" w:color="auto" w:fill="FFFFFF"/>
          </w:tcPr>
          <w:p w14:paraId="293791D9" w14:textId="77777777" w:rsidR="00F4505E" w:rsidRDefault="00000000">
            <w:pPr>
              <w:spacing w:after="0" w:line="240" w:lineRule="auto"/>
              <w:rPr>
                <w:sz w:val="24"/>
                <w:szCs w:val="24"/>
              </w:rPr>
            </w:pPr>
            <w:r>
              <w:rPr>
                <w:sz w:val="24"/>
                <w:szCs w:val="24"/>
              </w:rPr>
              <w:t xml:space="preserve">Усунути біль при лікувальній обробці, прийманні їжі. </w:t>
            </w:r>
          </w:p>
        </w:tc>
        <w:tc>
          <w:tcPr>
            <w:tcW w:w="2637" w:type="dxa"/>
            <w:tcBorders>
              <w:top w:val="single" w:sz="4" w:space="0" w:color="000000"/>
              <w:left w:val="single" w:sz="4" w:space="0" w:color="000000"/>
              <w:bottom w:val="single" w:sz="4" w:space="0" w:color="000000"/>
              <w:right w:val="single" w:sz="4" w:space="0" w:color="000000"/>
            </w:tcBorders>
            <w:shd w:val="clear" w:color="auto" w:fill="FFFFFF"/>
          </w:tcPr>
          <w:p w14:paraId="53E30048" w14:textId="77777777" w:rsidR="00F4505E" w:rsidRDefault="00000000">
            <w:pPr>
              <w:spacing w:after="0" w:line="240" w:lineRule="auto"/>
              <w:rPr>
                <w:sz w:val="24"/>
                <w:szCs w:val="24"/>
              </w:rPr>
            </w:pPr>
            <w:r>
              <w:rPr>
                <w:sz w:val="24"/>
                <w:szCs w:val="24"/>
              </w:rPr>
              <w:t>Блокування чутливих закінчень нервових волокон слизової оболонки рота.</w:t>
            </w:r>
          </w:p>
        </w:tc>
      </w:tr>
      <w:tr w:rsidR="00F4505E" w14:paraId="6284D4B7" w14:textId="77777777">
        <w:trPr>
          <w:trHeight w:val="1672"/>
        </w:trPr>
        <w:tc>
          <w:tcPr>
            <w:tcW w:w="2636" w:type="dxa"/>
            <w:tcBorders>
              <w:top w:val="single" w:sz="4" w:space="0" w:color="000000"/>
              <w:left w:val="single" w:sz="4" w:space="0" w:color="000000"/>
              <w:bottom w:val="single" w:sz="4" w:space="0" w:color="000000"/>
              <w:right w:val="single" w:sz="4" w:space="0" w:color="000000"/>
            </w:tcBorders>
            <w:shd w:val="clear" w:color="auto" w:fill="FFFFFF"/>
          </w:tcPr>
          <w:p w14:paraId="6A3BD38A" w14:textId="77777777" w:rsidR="00F4505E" w:rsidRDefault="00000000">
            <w:pPr>
              <w:spacing w:after="0" w:line="240" w:lineRule="auto"/>
              <w:rPr>
                <w:b/>
                <w:i/>
                <w:sz w:val="24"/>
                <w:szCs w:val="24"/>
              </w:rPr>
            </w:pPr>
            <w:r>
              <w:rPr>
                <w:b/>
                <w:i/>
                <w:sz w:val="24"/>
                <w:szCs w:val="24"/>
              </w:rPr>
              <w:t>Антисептична обробка (при порушенні цілістності епітелія).</w:t>
            </w:r>
          </w:p>
        </w:tc>
        <w:tc>
          <w:tcPr>
            <w:tcW w:w="2636" w:type="dxa"/>
            <w:tcBorders>
              <w:top w:val="single" w:sz="4" w:space="0" w:color="000000"/>
              <w:left w:val="single" w:sz="4" w:space="0" w:color="000000"/>
              <w:bottom w:val="single" w:sz="4" w:space="0" w:color="000000"/>
              <w:right w:val="single" w:sz="4" w:space="0" w:color="000000"/>
            </w:tcBorders>
            <w:shd w:val="clear" w:color="auto" w:fill="FFFFFF"/>
          </w:tcPr>
          <w:p w14:paraId="142F3724" w14:textId="77777777" w:rsidR="00F4505E" w:rsidRDefault="00000000">
            <w:pPr>
              <w:spacing w:after="0" w:line="240" w:lineRule="auto"/>
              <w:rPr>
                <w:sz w:val="24"/>
                <w:szCs w:val="24"/>
              </w:rPr>
            </w:pPr>
            <w:r>
              <w:rPr>
                <w:sz w:val="24"/>
                <w:szCs w:val="24"/>
              </w:rPr>
              <w:t xml:space="preserve">Полоскання 1% розчином перекису водню, 0,06% розчином хлоргексидину, розчином перманганату калію 1:5000 та ін </w:t>
            </w:r>
          </w:p>
        </w:tc>
        <w:tc>
          <w:tcPr>
            <w:tcW w:w="2637" w:type="dxa"/>
            <w:tcBorders>
              <w:top w:val="single" w:sz="4" w:space="0" w:color="000000"/>
              <w:left w:val="single" w:sz="4" w:space="0" w:color="000000"/>
              <w:bottom w:val="single" w:sz="4" w:space="0" w:color="000000"/>
              <w:right w:val="single" w:sz="4" w:space="0" w:color="000000"/>
            </w:tcBorders>
            <w:shd w:val="clear" w:color="auto" w:fill="FFFFFF"/>
          </w:tcPr>
          <w:p w14:paraId="72632A08" w14:textId="77777777" w:rsidR="00F4505E" w:rsidRDefault="00000000">
            <w:pPr>
              <w:spacing w:after="0" w:line="240" w:lineRule="auto"/>
              <w:rPr>
                <w:sz w:val="24"/>
                <w:szCs w:val="24"/>
              </w:rPr>
            </w:pPr>
            <w:r>
              <w:rPr>
                <w:sz w:val="24"/>
                <w:szCs w:val="24"/>
              </w:rPr>
              <w:t>Усунути або послабити вторинне інфікування.</w:t>
            </w:r>
          </w:p>
        </w:tc>
        <w:tc>
          <w:tcPr>
            <w:tcW w:w="2637" w:type="dxa"/>
            <w:tcBorders>
              <w:top w:val="single" w:sz="4" w:space="0" w:color="000000"/>
              <w:left w:val="single" w:sz="4" w:space="0" w:color="000000"/>
              <w:bottom w:val="single" w:sz="4" w:space="0" w:color="000000"/>
              <w:right w:val="single" w:sz="4" w:space="0" w:color="000000"/>
            </w:tcBorders>
            <w:shd w:val="clear" w:color="auto" w:fill="FFFFFF"/>
          </w:tcPr>
          <w:p w14:paraId="61505975" w14:textId="77777777" w:rsidR="00F4505E" w:rsidRDefault="00000000">
            <w:pPr>
              <w:spacing w:after="0" w:line="240" w:lineRule="auto"/>
              <w:rPr>
                <w:sz w:val="24"/>
                <w:szCs w:val="24"/>
              </w:rPr>
            </w:pPr>
            <w:r>
              <w:rPr>
                <w:sz w:val="24"/>
                <w:szCs w:val="24"/>
              </w:rPr>
              <w:t>Слабка антисептична та дезодоруюча дія в результаті виділення кисню.</w:t>
            </w:r>
          </w:p>
        </w:tc>
      </w:tr>
      <w:tr w:rsidR="00F4505E" w14:paraId="5B44C4CC" w14:textId="77777777">
        <w:trPr>
          <w:trHeight w:val="1413"/>
        </w:trPr>
        <w:tc>
          <w:tcPr>
            <w:tcW w:w="2636" w:type="dxa"/>
            <w:tcBorders>
              <w:top w:val="single" w:sz="4" w:space="0" w:color="000000"/>
              <w:left w:val="single" w:sz="4" w:space="0" w:color="000000"/>
              <w:bottom w:val="single" w:sz="4" w:space="0" w:color="000000"/>
              <w:right w:val="single" w:sz="4" w:space="0" w:color="000000"/>
            </w:tcBorders>
            <w:shd w:val="clear" w:color="auto" w:fill="FFFFFF"/>
          </w:tcPr>
          <w:p w14:paraId="1CE149F3" w14:textId="77777777" w:rsidR="00F4505E" w:rsidRDefault="00000000">
            <w:pPr>
              <w:spacing w:after="0" w:line="240" w:lineRule="auto"/>
              <w:rPr>
                <w:b/>
                <w:i/>
                <w:sz w:val="24"/>
                <w:szCs w:val="24"/>
              </w:rPr>
            </w:pPr>
            <w:r>
              <w:rPr>
                <w:b/>
                <w:i/>
                <w:sz w:val="24"/>
                <w:szCs w:val="24"/>
              </w:rPr>
              <w:t>Застосування епітелізуючих засобів (при садну, рані)</w:t>
            </w:r>
          </w:p>
        </w:tc>
        <w:tc>
          <w:tcPr>
            <w:tcW w:w="2636" w:type="dxa"/>
            <w:tcBorders>
              <w:top w:val="single" w:sz="4" w:space="0" w:color="000000"/>
              <w:left w:val="single" w:sz="4" w:space="0" w:color="000000"/>
              <w:bottom w:val="single" w:sz="4" w:space="0" w:color="000000"/>
              <w:right w:val="single" w:sz="4" w:space="0" w:color="000000"/>
            </w:tcBorders>
            <w:shd w:val="clear" w:color="auto" w:fill="FFFFFF"/>
          </w:tcPr>
          <w:p w14:paraId="09DE9E1C" w14:textId="77777777" w:rsidR="00F4505E" w:rsidRDefault="00000000">
            <w:pPr>
              <w:spacing w:after="0" w:line="240" w:lineRule="auto"/>
              <w:rPr>
                <w:sz w:val="24"/>
                <w:szCs w:val="24"/>
              </w:rPr>
            </w:pPr>
            <w:r>
              <w:rPr>
                <w:sz w:val="24"/>
                <w:szCs w:val="24"/>
              </w:rPr>
              <w:t>Аплікації на 10-20 хв. солкосерил (мазь, желе), олійний розчин вітамінів А і Е, актовегіну (мазь, желе)</w:t>
            </w:r>
          </w:p>
        </w:tc>
        <w:tc>
          <w:tcPr>
            <w:tcW w:w="2637" w:type="dxa"/>
            <w:tcBorders>
              <w:top w:val="single" w:sz="4" w:space="0" w:color="000000"/>
              <w:left w:val="single" w:sz="4" w:space="0" w:color="000000"/>
              <w:bottom w:val="single" w:sz="4" w:space="0" w:color="000000"/>
              <w:right w:val="single" w:sz="4" w:space="0" w:color="000000"/>
            </w:tcBorders>
            <w:shd w:val="clear" w:color="auto" w:fill="FFFFFF"/>
          </w:tcPr>
          <w:p w14:paraId="3C645FCE" w14:textId="77777777" w:rsidR="00F4505E" w:rsidRDefault="00000000">
            <w:pPr>
              <w:spacing w:after="0" w:line="240" w:lineRule="auto"/>
              <w:rPr>
                <w:sz w:val="24"/>
                <w:szCs w:val="24"/>
              </w:rPr>
            </w:pPr>
            <w:r>
              <w:rPr>
                <w:sz w:val="24"/>
                <w:szCs w:val="24"/>
              </w:rPr>
              <w:t>Прискорити епітелізацію</w:t>
            </w:r>
          </w:p>
        </w:tc>
        <w:tc>
          <w:tcPr>
            <w:tcW w:w="2637" w:type="dxa"/>
            <w:tcBorders>
              <w:top w:val="single" w:sz="4" w:space="0" w:color="000000"/>
              <w:left w:val="single" w:sz="4" w:space="0" w:color="000000"/>
              <w:bottom w:val="single" w:sz="4" w:space="0" w:color="000000"/>
              <w:right w:val="single" w:sz="4" w:space="0" w:color="000000"/>
            </w:tcBorders>
            <w:shd w:val="clear" w:color="auto" w:fill="FFFFFF"/>
          </w:tcPr>
          <w:p w14:paraId="71BC2E2F" w14:textId="77777777" w:rsidR="00F4505E" w:rsidRDefault="00000000">
            <w:pPr>
              <w:spacing w:after="0" w:line="240" w:lineRule="auto"/>
              <w:rPr>
                <w:sz w:val="24"/>
                <w:szCs w:val="24"/>
              </w:rPr>
            </w:pPr>
            <w:r>
              <w:rPr>
                <w:sz w:val="24"/>
                <w:szCs w:val="24"/>
              </w:rPr>
              <w:t>Стимуляція регенерації слизової оболонки рота</w:t>
            </w:r>
          </w:p>
        </w:tc>
      </w:tr>
    </w:tbl>
    <w:p w14:paraId="783EAC89" w14:textId="77777777" w:rsidR="00F4505E" w:rsidRDefault="00F4505E">
      <w:pPr>
        <w:spacing w:after="0" w:line="240" w:lineRule="auto"/>
        <w:rPr>
          <w:b/>
          <w:sz w:val="24"/>
          <w:szCs w:val="24"/>
        </w:rPr>
      </w:pPr>
    </w:p>
    <w:p w14:paraId="176DE93A" w14:textId="77777777" w:rsidR="00F4505E" w:rsidRDefault="00F4505E">
      <w:pPr>
        <w:shd w:val="clear" w:color="auto" w:fill="FFFFFF"/>
        <w:spacing w:after="0" w:line="240" w:lineRule="auto"/>
        <w:ind w:firstLine="2827"/>
        <w:jc w:val="center"/>
        <w:rPr>
          <w:b/>
          <w:sz w:val="24"/>
          <w:szCs w:val="24"/>
        </w:rPr>
      </w:pPr>
    </w:p>
    <w:p w14:paraId="6E990772" w14:textId="77777777" w:rsidR="00F4505E" w:rsidRDefault="00000000">
      <w:pPr>
        <w:shd w:val="clear" w:color="auto" w:fill="FFFFFF"/>
        <w:spacing w:after="0" w:line="240" w:lineRule="auto"/>
        <w:ind w:firstLine="2827"/>
        <w:rPr>
          <w:b/>
          <w:sz w:val="24"/>
          <w:szCs w:val="24"/>
        </w:rPr>
      </w:pPr>
      <w:r>
        <w:rPr>
          <w:b/>
          <w:sz w:val="24"/>
          <w:szCs w:val="24"/>
        </w:rPr>
        <w:t>СХЕМА ООД ПО ТЕМІ:</w:t>
      </w:r>
    </w:p>
    <w:p w14:paraId="7FBF9526" w14:textId="77777777" w:rsidR="00F4505E" w:rsidRDefault="00000000">
      <w:pPr>
        <w:shd w:val="clear" w:color="auto" w:fill="FFFFFF"/>
        <w:spacing w:after="0" w:line="240" w:lineRule="auto"/>
        <w:jc w:val="center"/>
        <w:rPr>
          <w:i/>
          <w:sz w:val="24"/>
          <w:szCs w:val="24"/>
        </w:rPr>
      </w:pPr>
      <w:r>
        <w:rPr>
          <w:i/>
          <w:sz w:val="24"/>
          <w:szCs w:val="24"/>
        </w:rPr>
        <w:t>«</w:t>
      </w:r>
      <w:r>
        <w:rPr>
          <w:b/>
          <w:i/>
          <w:sz w:val="24"/>
          <w:szCs w:val="24"/>
        </w:rPr>
        <w:t>ХРОНІЧНА МЕХАНІЧНА ТРАВМА».</w:t>
      </w:r>
    </w:p>
    <w:tbl>
      <w:tblPr>
        <w:tblStyle w:val="af1"/>
        <w:tblW w:w="10980" w:type="dxa"/>
        <w:tblInd w:w="-360" w:type="dxa"/>
        <w:tblLayout w:type="fixed"/>
        <w:tblLook w:val="0400" w:firstRow="0" w:lastRow="0" w:firstColumn="0" w:lastColumn="0" w:noHBand="0" w:noVBand="1"/>
      </w:tblPr>
      <w:tblGrid>
        <w:gridCol w:w="1980"/>
        <w:gridCol w:w="3960"/>
        <w:gridCol w:w="5040"/>
      </w:tblGrid>
      <w:tr w:rsidR="00F4505E" w14:paraId="36E73467" w14:textId="77777777">
        <w:trPr>
          <w:trHeight w:val="617"/>
        </w:trPr>
        <w:tc>
          <w:tcPr>
            <w:tcW w:w="1980" w:type="dxa"/>
            <w:tcBorders>
              <w:top w:val="single" w:sz="6" w:space="0" w:color="000000"/>
              <w:left w:val="single" w:sz="6" w:space="0" w:color="000000"/>
              <w:bottom w:val="nil"/>
              <w:right w:val="single" w:sz="6" w:space="0" w:color="000000"/>
            </w:tcBorders>
            <w:shd w:val="clear" w:color="auto" w:fill="FFFFFF"/>
          </w:tcPr>
          <w:p w14:paraId="73C9D301" w14:textId="77777777" w:rsidR="00F4505E" w:rsidRDefault="00000000">
            <w:pPr>
              <w:shd w:val="clear" w:color="auto" w:fill="FFFFFF"/>
              <w:spacing w:after="0" w:line="240" w:lineRule="auto"/>
              <w:jc w:val="center"/>
              <w:rPr>
                <w:i/>
                <w:sz w:val="24"/>
                <w:szCs w:val="24"/>
              </w:rPr>
            </w:pPr>
            <w:r>
              <w:rPr>
                <w:i/>
                <w:sz w:val="24"/>
                <w:szCs w:val="24"/>
              </w:rPr>
              <w:t>Порядок обстеження хворого</w:t>
            </w:r>
          </w:p>
        </w:tc>
        <w:tc>
          <w:tcPr>
            <w:tcW w:w="3960" w:type="dxa"/>
            <w:tcBorders>
              <w:top w:val="single" w:sz="6" w:space="0" w:color="000000"/>
              <w:left w:val="single" w:sz="6" w:space="0" w:color="000000"/>
              <w:bottom w:val="nil"/>
              <w:right w:val="single" w:sz="6" w:space="0" w:color="000000"/>
            </w:tcBorders>
            <w:shd w:val="clear" w:color="auto" w:fill="FFFFFF"/>
          </w:tcPr>
          <w:p w14:paraId="20B0C57A" w14:textId="77777777" w:rsidR="00F4505E" w:rsidRDefault="00000000">
            <w:pPr>
              <w:shd w:val="clear" w:color="auto" w:fill="FFFFFF"/>
              <w:spacing w:after="0" w:line="240" w:lineRule="auto"/>
              <w:jc w:val="center"/>
              <w:rPr>
                <w:i/>
                <w:sz w:val="24"/>
                <w:szCs w:val="24"/>
              </w:rPr>
            </w:pPr>
            <w:r>
              <w:rPr>
                <w:i/>
                <w:sz w:val="24"/>
                <w:szCs w:val="24"/>
              </w:rPr>
              <w:t>Виявлені  діагностичні симптоми</w:t>
            </w:r>
          </w:p>
        </w:tc>
        <w:tc>
          <w:tcPr>
            <w:tcW w:w="5040" w:type="dxa"/>
            <w:tcBorders>
              <w:top w:val="single" w:sz="6" w:space="0" w:color="000000"/>
              <w:left w:val="single" w:sz="6" w:space="0" w:color="000000"/>
              <w:bottom w:val="nil"/>
              <w:right w:val="single" w:sz="6" w:space="0" w:color="000000"/>
            </w:tcBorders>
            <w:shd w:val="clear" w:color="auto" w:fill="FFFFFF"/>
          </w:tcPr>
          <w:p w14:paraId="38949364" w14:textId="77777777" w:rsidR="00F4505E" w:rsidRDefault="00000000">
            <w:pPr>
              <w:shd w:val="clear" w:color="auto" w:fill="FFFFFF"/>
              <w:spacing w:after="0" w:line="240" w:lineRule="auto"/>
              <w:jc w:val="center"/>
              <w:rPr>
                <w:i/>
                <w:sz w:val="24"/>
                <w:szCs w:val="24"/>
              </w:rPr>
            </w:pPr>
            <w:r>
              <w:rPr>
                <w:i/>
                <w:sz w:val="24"/>
                <w:szCs w:val="24"/>
              </w:rPr>
              <w:t>Патогенетичне обгрунтування симптомів</w:t>
            </w:r>
          </w:p>
        </w:tc>
      </w:tr>
      <w:tr w:rsidR="00F4505E" w14:paraId="69D895E8" w14:textId="77777777">
        <w:trPr>
          <w:trHeight w:val="833"/>
        </w:trPr>
        <w:tc>
          <w:tcPr>
            <w:tcW w:w="1980" w:type="dxa"/>
            <w:vMerge w:val="restart"/>
            <w:tcBorders>
              <w:top w:val="single" w:sz="6" w:space="0" w:color="000000"/>
              <w:left w:val="single" w:sz="6" w:space="0" w:color="000000"/>
              <w:bottom w:val="single" w:sz="4" w:space="0" w:color="000000"/>
              <w:right w:val="single" w:sz="6" w:space="0" w:color="000000"/>
            </w:tcBorders>
            <w:shd w:val="clear" w:color="auto" w:fill="FFFFFF"/>
          </w:tcPr>
          <w:p w14:paraId="5ED21B6C" w14:textId="77777777" w:rsidR="00F4505E" w:rsidRDefault="00000000">
            <w:pPr>
              <w:spacing w:after="0" w:line="240" w:lineRule="auto"/>
              <w:rPr>
                <w:sz w:val="24"/>
                <w:szCs w:val="24"/>
              </w:rPr>
            </w:pPr>
            <w:r>
              <w:rPr>
                <w:sz w:val="24"/>
                <w:szCs w:val="24"/>
              </w:rPr>
              <w:t>Опит. Скарги хворого.</w:t>
            </w:r>
          </w:p>
          <w:p w14:paraId="3D72ED6E" w14:textId="77777777" w:rsidR="00F4505E" w:rsidRDefault="00F4505E">
            <w:pPr>
              <w:shd w:val="clear" w:color="auto" w:fill="FFFFFF"/>
              <w:spacing w:after="0" w:line="240" w:lineRule="auto"/>
              <w:rPr>
                <w:sz w:val="24"/>
                <w:szCs w:val="24"/>
              </w:rPr>
            </w:pPr>
          </w:p>
        </w:tc>
        <w:tc>
          <w:tcPr>
            <w:tcW w:w="3960" w:type="dxa"/>
            <w:tcBorders>
              <w:top w:val="single" w:sz="6" w:space="0" w:color="000000"/>
              <w:left w:val="single" w:sz="6" w:space="0" w:color="000000"/>
              <w:bottom w:val="single" w:sz="4" w:space="0" w:color="000000"/>
              <w:right w:val="single" w:sz="6" w:space="0" w:color="000000"/>
            </w:tcBorders>
            <w:shd w:val="clear" w:color="auto" w:fill="FFFFFF"/>
          </w:tcPr>
          <w:p w14:paraId="7D0B5DB7" w14:textId="77777777" w:rsidR="00F4505E" w:rsidRDefault="00000000">
            <w:pPr>
              <w:shd w:val="clear" w:color="auto" w:fill="FFFFFF"/>
              <w:spacing w:after="0" w:line="240" w:lineRule="auto"/>
              <w:rPr>
                <w:sz w:val="24"/>
                <w:szCs w:val="24"/>
              </w:rPr>
            </w:pPr>
            <w:r>
              <w:rPr>
                <w:sz w:val="24"/>
                <w:szCs w:val="24"/>
              </w:rPr>
              <w:t>Неприємні відчуття, печіння певної ділянки СОПР</w:t>
            </w:r>
          </w:p>
        </w:tc>
        <w:tc>
          <w:tcPr>
            <w:tcW w:w="5040" w:type="dxa"/>
            <w:tcBorders>
              <w:top w:val="single" w:sz="6" w:space="0" w:color="000000"/>
              <w:left w:val="single" w:sz="6" w:space="0" w:color="000000"/>
              <w:bottom w:val="single" w:sz="4" w:space="0" w:color="000000"/>
              <w:right w:val="single" w:sz="6" w:space="0" w:color="000000"/>
            </w:tcBorders>
            <w:shd w:val="clear" w:color="auto" w:fill="FFFFFF"/>
          </w:tcPr>
          <w:p w14:paraId="38171DA2" w14:textId="77777777" w:rsidR="00F4505E" w:rsidRDefault="00000000">
            <w:pPr>
              <w:spacing w:after="0" w:line="240" w:lineRule="auto"/>
              <w:rPr>
                <w:sz w:val="24"/>
                <w:szCs w:val="24"/>
              </w:rPr>
            </w:pPr>
            <w:r>
              <w:rPr>
                <w:sz w:val="24"/>
                <w:szCs w:val="24"/>
              </w:rPr>
              <w:t>Постійно діюча травма викликає катаральне запалення СОПР, що супроводжується набряком, гіперемією.</w:t>
            </w:r>
          </w:p>
        </w:tc>
      </w:tr>
      <w:tr w:rsidR="00F4505E" w14:paraId="05FB41F7" w14:textId="77777777">
        <w:trPr>
          <w:trHeight w:val="1932"/>
        </w:trPr>
        <w:tc>
          <w:tcPr>
            <w:tcW w:w="1980" w:type="dxa"/>
            <w:vMerge/>
            <w:tcBorders>
              <w:top w:val="single" w:sz="6" w:space="0" w:color="000000"/>
              <w:left w:val="single" w:sz="6" w:space="0" w:color="000000"/>
              <w:bottom w:val="single" w:sz="4" w:space="0" w:color="000000"/>
              <w:right w:val="single" w:sz="6" w:space="0" w:color="000000"/>
            </w:tcBorders>
            <w:shd w:val="clear" w:color="auto" w:fill="FFFFFF"/>
          </w:tcPr>
          <w:p w14:paraId="34FBDF1E" w14:textId="77777777" w:rsidR="00F4505E" w:rsidRDefault="00F4505E">
            <w:pPr>
              <w:widowControl w:val="0"/>
              <w:pBdr>
                <w:top w:val="nil"/>
                <w:left w:val="nil"/>
                <w:bottom w:val="nil"/>
                <w:right w:val="nil"/>
                <w:between w:val="nil"/>
              </w:pBdr>
              <w:spacing w:after="0"/>
              <w:rPr>
                <w:sz w:val="24"/>
                <w:szCs w:val="24"/>
              </w:rPr>
            </w:pPr>
          </w:p>
        </w:tc>
        <w:tc>
          <w:tcPr>
            <w:tcW w:w="3960" w:type="dxa"/>
            <w:tcBorders>
              <w:top w:val="single" w:sz="4" w:space="0" w:color="000000"/>
              <w:left w:val="single" w:sz="6" w:space="0" w:color="000000"/>
              <w:bottom w:val="nil"/>
              <w:right w:val="single" w:sz="6" w:space="0" w:color="000000"/>
            </w:tcBorders>
            <w:shd w:val="clear" w:color="auto" w:fill="FFFFFF"/>
          </w:tcPr>
          <w:p w14:paraId="3DAB42B6" w14:textId="77777777" w:rsidR="00F4505E" w:rsidRDefault="00000000">
            <w:pPr>
              <w:shd w:val="clear" w:color="auto" w:fill="FFFFFF"/>
              <w:spacing w:after="0" w:line="240" w:lineRule="auto"/>
              <w:rPr>
                <w:sz w:val="24"/>
                <w:szCs w:val="24"/>
              </w:rPr>
            </w:pPr>
            <w:r>
              <w:rPr>
                <w:sz w:val="24"/>
                <w:szCs w:val="24"/>
              </w:rPr>
              <w:t>Болючість при прийомі їжі, розмові у області травмованої ділянки.</w:t>
            </w:r>
          </w:p>
          <w:p w14:paraId="6E2B1E86" w14:textId="77777777" w:rsidR="00F4505E" w:rsidRDefault="00000000">
            <w:pPr>
              <w:shd w:val="clear" w:color="auto" w:fill="FFFFFF"/>
              <w:spacing w:after="0" w:line="240" w:lineRule="auto"/>
              <w:rPr>
                <w:sz w:val="24"/>
                <w:szCs w:val="24"/>
              </w:rPr>
            </w:pPr>
            <w:r>
              <w:rPr>
                <w:sz w:val="24"/>
                <w:szCs w:val="24"/>
              </w:rPr>
              <w:t>Різко болюча виразка в місці</w:t>
            </w:r>
          </w:p>
          <w:p w14:paraId="073EF5CA" w14:textId="77777777" w:rsidR="00F4505E" w:rsidRDefault="00000000">
            <w:pPr>
              <w:shd w:val="clear" w:color="auto" w:fill="FFFFFF"/>
              <w:spacing w:after="0" w:line="240" w:lineRule="auto"/>
              <w:rPr>
                <w:sz w:val="24"/>
                <w:szCs w:val="24"/>
              </w:rPr>
            </w:pPr>
            <w:r>
              <w:rPr>
                <w:sz w:val="24"/>
                <w:szCs w:val="24"/>
              </w:rPr>
              <w:t>постійно діючої травми при дії подразників.</w:t>
            </w:r>
          </w:p>
          <w:p w14:paraId="15680AA5" w14:textId="77777777" w:rsidR="00F4505E" w:rsidRDefault="00F4505E">
            <w:pPr>
              <w:spacing w:after="0" w:line="240" w:lineRule="auto"/>
              <w:rPr>
                <w:sz w:val="24"/>
                <w:szCs w:val="24"/>
              </w:rPr>
            </w:pPr>
          </w:p>
          <w:p w14:paraId="536D21A0" w14:textId="77777777" w:rsidR="00F4505E" w:rsidRDefault="00F4505E">
            <w:pPr>
              <w:shd w:val="clear" w:color="auto" w:fill="FFFFFF"/>
              <w:spacing w:after="0" w:line="240" w:lineRule="auto"/>
              <w:rPr>
                <w:sz w:val="24"/>
                <w:szCs w:val="24"/>
              </w:rPr>
            </w:pPr>
          </w:p>
        </w:tc>
        <w:tc>
          <w:tcPr>
            <w:tcW w:w="5040" w:type="dxa"/>
            <w:tcBorders>
              <w:top w:val="single" w:sz="4" w:space="0" w:color="000000"/>
              <w:left w:val="single" w:sz="6" w:space="0" w:color="000000"/>
              <w:bottom w:val="nil"/>
              <w:right w:val="single" w:sz="6" w:space="0" w:color="000000"/>
            </w:tcBorders>
            <w:shd w:val="clear" w:color="auto" w:fill="FFFFFF"/>
          </w:tcPr>
          <w:p w14:paraId="1CAFCE1F" w14:textId="77777777" w:rsidR="00F4505E" w:rsidRDefault="00000000">
            <w:pPr>
              <w:shd w:val="clear" w:color="auto" w:fill="FFFFFF"/>
              <w:spacing w:after="0" w:line="240" w:lineRule="auto"/>
              <w:rPr>
                <w:sz w:val="24"/>
                <w:szCs w:val="24"/>
              </w:rPr>
            </w:pPr>
            <w:r>
              <w:rPr>
                <w:sz w:val="24"/>
                <w:szCs w:val="24"/>
              </w:rPr>
              <w:t xml:space="preserve">Постійна ерозивність СОПР приводить до хронічного запалення. Розвивається хронічне осередкове гнійне запалення. </w:t>
            </w:r>
          </w:p>
          <w:p w14:paraId="1F832A52" w14:textId="77777777" w:rsidR="00F4505E" w:rsidRDefault="00000000">
            <w:pPr>
              <w:shd w:val="clear" w:color="auto" w:fill="FFFFFF"/>
              <w:spacing w:after="0" w:line="240" w:lineRule="auto"/>
              <w:rPr>
                <w:sz w:val="24"/>
                <w:szCs w:val="24"/>
              </w:rPr>
            </w:pPr>
            <w:r>
              <w:rPr>
                <w:sz w:val="24"/>
                <w:szCs w:val="24"/>
              </w:rPr>
              <w:t>Біль є результатом механічної і хімічної дії продуктів запалення на рецептори і нервові волокна навколишніх тканин. Хронічне запалення з клітинною проліферацією.</w:t>
            </w:r>
          </w:p>
        </w:tc>
      </w:tr>
      <w:tr w:rsidR="00F4505E" w14:paraId="5C04DF97" w14:textId="77777777">
        <w:trPr>
          <w:trHeight w:val="1286"/>
        </w:trPr>
        <w:tc>
          <w:tcPr>
            <w:tcW w:w="1980" w:type="dxa"/>
            <w:vMerge/>
            <w:tcBorders>
              <w:top w:val="single" w:sz="6" w:space="0" w:color="000000"/>
              <w:left w:val="single" w:sz="6" w:space="0" w:color="000000"/>
              <w:bottom w:val="single" w:sz="4" w:space="0" w:color="000000"/>
              <w:right w:val="single" w:sz="6" w:space="0" w:color="000000"/>
            </w:tcBorders>
            <w:shd w:val="clear" w:color="auto" w:fill="FFFFFF"/>
          </w:tcPr>
          <w:p w14:paraId="131E60B9" w14:textId="77777777" w:rsidR="00F4505E" w:rsidRDefault="00F4505E">
            <w:pPr>
              <w:widowControl w:val="0"/>
              <w:pBdr>
                <w:top w:val="nil"/>
                <w:left w:val="nil"/>
                <w:bottom w:val="nil"/>
                <w:right w:val="nil"/>
                <w:between w:val="nil"/>
              </w:pBdr>
              <w:spacing w:after="0"/>
              <w:rPr>
                <w:sz w:val="24"/>
                <w:szCs w:val="24"/>
              </w:rPr>
            </w:pPr>
          </w:p>
        </w:tc>
        <w:tc>
          <w:tcPr>
            <w:tcW w:w="3960" w:type="dxa"/>
            <w:tcBorders>
              <w:top w:val="single" w:sz="6" w:space="0" w:color="000000"/>
              <w:left w:val="single" w:sz="6" w:space="0" w:color="000000"/>
              <w:bottom w:val="nil"/>
              <w:right w:val="single" w:sz="6" w:space="0" w:color="000000"/>
            </w:tcBorders>
            <w:shd w:val="clear" w:color="auto" w:fill="FFFFFF"/>
          </w:tcPr>
          <w:p w14:paraId="0F715155" w14:textId="77777777" w:rsidR="00F4505E" w:rsidRDefault="00000000">
            <w:pPr>
              <w:shd w:val="clear" w:color="auto" w:fill="FFFFFF"/>
              <w:spacing w:after="0" w:line="240" w:lineRule="auto"/>
              <w:rPr>
                <w:sz w:val="24"/>
                <w:szCs w:val="24"/>
              </w:rPr>
            </w:pPr>
            <w:r>
              <w:rPr>
                <w:sz w:val="24"/>
                <w:szCs w:val="24"/>
              </w:rPr>
              <w:t>Розростання на твердому піднебінні, яснах, язиці, під протезом.</w:t>
            </w:r>
          </w:p>
          <w:p w14:paraId="0949DF3B" w14:textId="77777777" w:rsidR="00F4505E" w:rsidRDefault="00F4505E">
            <w:pPr>
              <w:shd w:val="clear" w:color="auto" w:fill="FFFFFF"/>
              <w:spacing w:after="0" w:line="240" w:lineRule="auto"/>
              <w:rPr>
                <w:sz w:val="24"/>
                <w:szCs w:val="24"/>
              </w:rPr>
            </w:pPr>
          </w:p>
        </w:tc>
        <w:tc>
          <w:tcPr>
            <w:tcW w:w="5040" w:type="dxa"/>
            <w:vMerge w:val="restart"/>
            <w:tcBorders>
              <w:top w:val="single" w:sz="6" w:space="0" w:color="000000"/>
              <w:left w:val="single" w:sz="6" w:space="0" w:color="000000"/>
              <w:bottom w:val="single" w:sz="4" w:space="0" w:color="000000"/>
              <w:right w:val="single" w:sz="6" w:space="0" w:color="000000"/>
            </w:tcBorders>
            <w:shd w:val="clear" w:color="auto" w:fill="FFFFFF"/>
          </w:tcPr>
          <w:p w14:paraId="72059A7F" w14:textId="77777777" w:rsidR="00F4505E" w:rsidRDefault="00000000">
            <w:pPr>
              <w:spacing w:after="0" w:line="240" w:lineRule="auto"/>
              <w:rPr>
                <w:sz w:val="24"/>
                <w:szCs w:val="24"/>
              </w:rPr>
            </w:pPr>
            <w:r>
              <w:rPr>
                <w:sz w:val="24"/>
                <w:szCs w:val="24"/>
              </w:rPr>
              <w:t>Тривала дія механічного агента приводить до проліферативного запалення. Превалюють процеси ділення і трансформації клітин. В процесі клітинної, в основному фібробластної проліферації, відбувається новоутворення сполучної тканини. В окремих випадках тривале подразнення  може привести до гіперкератинизації епітелію, навіть в тих місцях, де в нормі  не зроговіває</w:t>
            </w:r>
          </w:p>
        </w:tc>
      </w:tr>
      <w:tr w:rsidR="00F4505E" w14:paraId="0A9ADC8F" w14:textId="77777777">
        <w:trPr>
          <w:trHeight w:val="1216"/>
        </w:trPr>
        <w:tc>
          <w:tcPr>
            <w:tcW w:w="1980" w:type="dxa"/>
            <w:vMerge/>
            <w:tcBorders>
              <w:top w:val="single" w:sz="6" w:space="0" w:color="000000"/>
              <w:left w:val="single" w:sz="6" w:space="0" w:color="000000"/>
              <w:bottom w:val="single" w:sz="4" w:space="0" w:color="000000"/>
              <w:right w:val="single" w:sz="6" w:space="0" w:color="000000"/>
            </w:tcBorders>
            <w:shd w:val="clear" w:color="auto" w:fill="FFFFFF"/>
          </w:tcPr>
          <w:p w14:paraId="42027B99" w14:textId="77777777" w:rsidR="00F4505E" w:rsidRDefault="00F4505E">
            <w:pPr>
              <w:widowControl w:val="0"/>
              <w:pBdr>
                <w:top w:val="nil"/>
                <w:left w:val="nil"/>
                <w:bottom w:val="nil"/>
                <w:right w:val="nil"/>
                <w:between w:val="nil"/>
              </w:pBdr>
              <w:spacing w:after="0"/>
              <w:rPr>
                <w:sz w:val="24"/>
                <w:szCs w:val="24"/>
              </w:rPr>
            </w:pPr>
          </w:p>
        </w:tc>
        <w:tc>
          <w:tcPr>
            <w:tcW w:w="3960" w:type="dxa"/>
            <w:tcBorders>
              <w:top w:val="nil"/>
              <w:left w:val="single" w:sz="6" w:space="0" w:color="000000"/>
              <w:bottom w:val="single" w:sz="4" w:space="0" w:color="000000"/>
              <w:right w:val="single" w:sz="6" w:space="0" w:color="000000"/>
            </w:tcBorders>
            <w:shd w:val="clear" w:color="auto" w:fill="FFFFFF"/>
          </w:tcPr>
          <w:p w14:paraId="744C6AF4" w14:textId="77777777" w:rsidR="00F4505E" w:rsidRDefault="00000000">
            <w:pPr>
              <w:shd w:val="clear" w:color="auto" w:fill="FFFFFF"/>
              <w:spacing w:after="0" w:line="240" w:lineRule="auto"/>
              <w:rPr>
                <w:sz w:val="24"/>
                <w:szCs w:val="24"/>
              </w:rPr>
            </w:pPr>
            <w:r>
              <w:rPr>
                <w:sz w:val="24"/>
                <w:szCs w:val="24"/>
              </w:rPr>
              <w:t>Скарги можуть бути відсутніми</w:t>
            </w:r>
          </w:p>
          <w:p w14:paraId="32B012B2" w14:textId="77777777" w:rsidR="00F4505E" w:rsidRDefault="00000000">
            <w:pPr>
              <w:shd w:val="clear" w:color="auto" w:fill="FFFFFF"/>
              <w:spacing w:after="0" w:line="240" w:lineRule="auto"/>
              <w:rPr>
                <w:sz w:val="24"/>
                <w:szCs w:val="24"/>
              </w:rPr>
            </w:pPr>
            <w:r>
              <w:rPr>
                <w:sz w:val="24"/>
                <w:szCs w:val="24"/>
              </w:rPr>
              <w:t>(при огляді видно білуваті ділянки СО в місці постійно діючого травматичного чинника).</w:t>
            </w:r>
          </w:p>
        </w:tc>
        <w:tc>
          <w:tcPr>
            <w:tcW w:w="5040" w:type="dxa"/>
            <w:vMerge/>
            <w:tcBorders>
              <w:top w:val="single" w:sz="6" w:space="0" w:color="000000"/>
              <w:left w:val="single" w:sz="6" w:space="0" w:color="000000"/>
              <w:bottom w:val="single" w:sz="4" w:space="0" w:color="000000"/>
              <w:right w:val="single" w:sz="6" w:space="0" w:color="000000"/>
            </w:tcBorders>
            <w:shd w:val="clear" w:color="auto" w:fill="FFFFFF"/>
          </w:tcPr>
          <w:p w14:paraId="27C9FA7A" w14:textId="77777777" w:rsidR="00F4505E" w:rsidRDefault="00F4505E">
            <w:pPr>
              <w:widowControl w:val="0"/>
              <w:pBdr>
                <w:top w:val="nil"/>
                <w:left w:val="nil"/>
                <w:bottom w:val="nil"/>
                <w:right w:val="nil"/>
                <w:between w:val="nil"/>
              </w:pBdr>
              <w:spacing w:after="0"/>
              <w:rPr>
                <w:sz w:val="24"/>
                <w:szCs w:val="24"/>
              </w:rPr>
            </w:pPr>
          </w:p>
        </w:tc>
      </w:tr>
      <w:tr w:rsidR="00F4505E" w14:paraId="6079A399" w14:textId="77777777">
        <w:trPr>
          <w:trHeight w:val="1018"/>
        </w:trPr>
        <w:tc>
          <w:tcPr>
            <w:tcW w:w="1980" w:type="dxa"/>
            <w:tcBorders>
              <w:top w:val="nil"/>
              <w:left w:val="single" w:sz="6" w:space="0" w:color="000000"/>
              <w:bottom w:val="single" w:sz="4" w:space="0" w:color="000000"/>
              <w:right w:val="single" w:sz="6" w:space="0" w:color="000000"/>
            </w:tcBorders>
            <w:shd w:val="clear" w:color="auto" w:fill="FFFFFF"/>
          </w:tcPr>
          <w:p w14:paraId="720C234D" w14:textId="77777777" w:rsidR="00F4505E" w:rsidRDefault="00000000">
            <w:pPr>
              <w:shd w:val="clear" w:color="auto" w:fill="FFFFFF"/>
              <w:spacing w:after="0" w:line="240" w:lineRule="auto"/>
              <w:rPr>
                <w:sz w:val="24"/>
                <w:szCs w:val="24"/>
              </w:rPr>
            </w:pPr>
            <w:r>
              <w:rPr>
                <w:sz w:val="24"/>
                <w:szCs w:val="24"/>
              </w:rPr>
              <w:t>Перенесені, супутні</w:t>
            </w:r>
          </w:p>
          <w:p w14:paraId="56B33A81" w14:textId="77777777" w:rsidR="00F4505E" w:rsidRDefault="00000000">
            <w:pPr>
              <w:spacing w:after="0" w:line="240" w:lineRule="auto"/>
              <w:rPr>
                <w:sz w:val="24"/>
                <w:szCs w:val="24"/>
              </w:rPr>
            </w:pPr>
            <w:r>
              <w:rPr>
                <w:sz w:val="24"/>
                <w:szCs w:val="24"/>
              </w:rPr>
              <w:t>захворювання</w:t>
            </w:r>
          </w:p>
          <w:p w14:paraId="34D858AE" w14:textId="77777777" w:rsidR="00F4505E" w:rsidRDefault="00F4505E">
            <w:pPr>
              <w:shd w:val="clear" w:color="auto" w:fill="FFFFFF"/>
              <w:spacing w:after="0" w:line="240" w:lineRule="auto"/>
              <w:rPr>
                <w:sz w:val="24"/>
                <w:szCs w:val="24"/>
              </w:rPr>
            </w:pPr>
          </w:p>
        </w:tc>
        <w:tc>
          <w:tcPr>
            <w:tcW w:w="3960" w:type="dxa"/>
            <w:tcBorders>
              <w:top w:val="single" w:sz="4" w:space="0" w:color="000000"/>
              <w:left w:val="single" w:sz="6" w:space="0" w:color="000000"/>
              <w:bottom w:val="single" w:sz="4" w:space="0" w:color="000000"/>
              <w:right w:val="single" w:sz="6" w:space="0" w:color="000000"/>
            </w:tcBorders>
            <w:shd w:val="clear" w:color="auto" w:fill="FFFFFF"/>
          </w:tcPr>
          <w:p w14:paraId="6ACEE1AD" w14:textId="77777777" w:rsidR="00F4505E" w:rsidRDefault="00000000">
            <w:pPr>
              <w:spacing w:after="0" w:line="240" w:lineRule="auto"/>
              <w:rPr>
                <w:sz w:val="24"/>
                <w:szCs w:val="24"/>
              </w:rPr>
            </w:pPr>
            <w:r>
              <w:rPr>
                <w:sz w:val="24"/>
                <w:szCs w:val="24"/>
              </w:rPr>
              <w:t>Хронічні захворювання знижують реактивність організму, що приводить до погіршення загоєння травматичних виразок СОПР.</w:t>
            </w:r>
          </w:p>
        </w:tc>
        <w:tc>
          <w:tcPr>
            <w:tcW w:w="5040" w:type="dxa"/>
            <w:tcBorders>
              <w:top w:val="nil"/>
              <w:left w:val="single" w:sz="6" w:space="0" w:color="000000"/>
              <w:bottom w:val="single" w:sz="4" w:space="0" w:color="000000"/>
              <w:right w:val="single" w:sz="6" w:space="0" w:color="000000"/>
            </w:tcBorders>
            <w:shd w:val="clear" w:color="auto" w:fill="FFFFFF"/>
          </w:tcPr>
          <w:p w14:paraId="1DB49B37" w14:textId="77777777" w:rsidR="00F4505E" w:rsidRDefault="00000000">
            <w:pPr>
              <w:shd w:val="clear" w:color="auto" w:fill="FFFFFF"/>
              <w:spacing w:after="0" w:line="240" w:lineRule="auto"/>
              <w:rPr>
                <w:sz w:val="24"/>
                <w:szCs w:val="24"/>
              </w:rPr>
            </w:pPr>
            <w:r>
              <w:rPr>
                <w:sz w:val="24"/>
                <w:szCs w:val="24"/>
              </w:rPr>
              <w:t>Запалення є місцевою реакцією організму, що визначається станом хворого.</w:t>
            </w:r>
          </w:p>
          <w:p w14:paraId="34B36014" w14:textId="77777777" w:rsidR="00F4505E" w:rsidRDefault="00F4505E">
            <w:pPr>
              <w:shd w:val="clear" w:color="auto" w:fill="FFFFFF"/>
              <w:spacing w:after="0" w:line="240" w:lineRule="auto"/>
              <w:rPr>
                <w:sz w:val="24"/>
                <w:szCs w:val="24"/>
              </w:rPr>
            </w:pPr>
          </w:p>
        </w:tc>
      </w:tr>
      <w:tr w:rsidR="00F4505E" w14:paraId="1F28E951" w14:textId="77777777">
        <w:trPr>
          <w:trHeight w:val="882"/>
        </w:trPr>
        <w:tc>
          <w:tcPr>
            <w:tcW w:w="1980" w:type="dxa"/>
            <w:tcBorders>
              <w:top w:val="single" w:sz="4" w:space="0" w:color="000000"/>
              <w:left w:val="single" w:sz="6" w:space="0" w:color="000000"/>
              <w:bottom w:val="single" w:sz="4" w:space="0" w:color="000000"/>
              <w:right w:val="single" w:sz="6" w:space="0" w:color="000000"/>
            </w:tcBorders>
            <w:shd w:val="clear" w:color="auto" w:fill="FFFFFF"/>
          </w:tcPr>
          <w:p w14:paraId="35861799" w14:textId="77777777" w:rsidR="00F4505E" w:rsidRDefault="00000000">
            <w:pPr>
              <w:spacing w:after="0" w:line="240" w:lineRule="auto"/>
              <w:rPr>
                <w:sz w:val="24"/>
                <w:szCs w:val="24"/>
              </w:rPr>
            </w:pPr>
            <w:r>
              <w:rPr>
                <w:sz w:val="24"/>
                <w:szCs w:val="24"/>
              </w:rPr>
              <w:t>Шкідливі звички.</w:t>
            </w:r>
          </w:p>
        </w:tc>
        <w:tc>
          <w:tcPr>
            <w:tcW w:w="3960" w:type="dxa"/>
            <w:tcBorders>
              <w:top w:val="single" w:sz="4" w:space="0" w:color="000000"/>
              <w:left w:val="single" w:sz="6" w:space="0" w:color="000000"/>
              <w:bottom w:val="single" w:sz="4" w:space="0" w:color="000000"/>
              <w:right w:val="single" w:sz="6" w:space="0" w:color="000000"/>
            </w:tcBorders>
            <w:shd w:val="clear" w:color="auto" w:fill="FFFFFF"/>
          </w:tcPr>
          <w:p w14:paraId="74441B73" w14:textId="77777777" w:rsidR="00F4505E" w:rsidRDefault="00000000">
            <w:pPr>
              <w:shd w:val="clear" w:color="auto" w:fill="FFFFFF"/>
              <w:spacing w:after="0" w:line="240" w:lineRule="auto"/>
              <w:rPr>
                <w:sz w:val="24"/>
                <w:szCs w:val="24"/>
              </w:rPr>
            </w:pPr>
            <w:r>
              <w:rPr>
                <w:sz w:val="24"/>
                <w:szCs w:val="24"/>
              </w:rPr>
              <w:t>Звичне прикушування СОПР.</w:t>
            </w:r>
          </w:p>
          <w:p w14:paraId="73DE06EE" w14:textId="77777777" w:rsidR="00F4505E" w:rsidRDefault="00000000">
            <w:pPr>
              <w:shd w:val="clear" w:color="auto" w:fill="FFFFFF"/>
              <w:spacing w:after="0" w:line="240" w:lineRule="auto"/>
              <w:rPr>
                <w:sz w:val="24"/>
                <w:szCs w:val="24"/>
              </w:rPr>
            </w:pPr>
            <w:r>
              <w:rPr>
                <w:sz w:val="24"/>
                <w:szCs w:val="24"/>
              </w:rPr>
              <w:t>Використання нестандартних</w:t>
            </w:r>
          </w:p>
          <w:p w14:paraId="27BCD7EA" w14:textId="77777777" w:rsidR="00F4505E" w:rsidRDefault="00000000">
            <w:pPr>
              <w:spacing w:after="0" w:line="240" w:lineRule="auto"/>
              <w:rPr>
                <w:sz w:val="24"/>
                <w:szCs w:val="24"/>
              </w:rPr>
            </w:pPr>
            <w:r>
              <w:rPr>
                <w:sz w:val="24"/>
                <w:szCs w:val="24"/>
              </w:rPr>
              <w:t>засобів для гігієни РП</w:t>
            </w:r>
          </w:p>
        </w:tc>
        <w:tc>
          <w:tcPr>
            <w:tcW w:w="5040" w:type="dxa"/>
            <w:tcBorders>
              <w:top w:val="single" w:sz="4" w:space="0" w:color="000000"/>
              <w:left w:val="single" w:sz="6" w:space="0" w:color="000000"/>
              <w:bottom w:val="single" w:sz="4" w:space="0" w:color="000000"/>
              <w:right w:val="single" w:sz="6" w:space="0" w:color="000000"/>
            </w:tcBorders>
            <w:shd w:val="clear" w:color="auto" w:fill="FFFFFF"/>
          </w:tcPr>
          <w:p w14:paraId="12B404CD" w14:textId="77777777" w:rsidR="00F4505E" w:rsidRDefault="00000000">
            <w:pPr>
              <w:shd w:val="clear" w:color="auto" w:fill="FFFFFF"/>
              <w:spacing w:after="0" w:line="240" w:lineRule="auto"/>
              <w:rPr>
                <w:sz w:val="24"/>
                <w:szCs w:val="24"/>
              </w:rPr>
            </w:pPr>
            <w:r>
              <w:rPr>
                <w:sz w:val="24"/>
                <w:szCs w:val="24"/>
              </w:rPr>
              <w:t>Багаторазовий вплив на ту ж ділянку СОПР може привести до хронічної механічної травми з розвитком запалення.</w:t>
            </w:r>
          </w:p>
        </w:tc>
      </w:tr>
      <w:tr w:rsidR="00F4505E" w14:paraId="7A5F5B1D" w14:textId="77777777">
        <w:trPr>
          <w:trHeight w:val="1800"/>
        </w:trPr>
        <w:tc>
          <w:tcPr>
            <w:tcW w:w="1980" w:type="dxa"/>
            <w:tcBorders>
              <w:top w:val="single" w:sz="4" w:space="0" w:color="000000"/>
              <w:left w:val="single" w:sz="6" w:space="0" w:color="000000"/>
              <w:bottom w:val="single" w:sz="4" w:space="0" w:color="000000"/>
              <w:right w:val="single" w:sz="6" w:space="0" w:color="000000"/>
            </w:tcBorders>
            <w:shd w:val="clear" w:color="auto" w:fill="FFFFFF"/>
          </w:tcPr>
          <w:p w14:paraId="7F8B8EC8" w14:textId="77777777" w:rsidR="00F4505E" w:rsidRDefault="00000000">
            <w:pPr>
              <w:spacing w:after="0" w:line="240" w:lineRule="auto"/>
              <w:rPr>
                <w:sz w:val="24"/>
                <w:szCs w:val="24"/>
              </w:rPr>
            </w:pPr>
            <w:r>
              <w:rPr>
                <w:sz w:val="24"/>
                <w:szCs w:val="24"/>
              </w:rPr>
              <w:t>Розвиток захворювання.</w:t>
            </w:r>
          </w:p>
        </w:tc>
        <w:tc>
          <w:tcPr>
            <w:tcW w:w="3960" w:type="dxa"/>
            <w:vMerge w:val="restart"/>
            <w:tcBorders>
              <w:top w:val="single" w:sz="4" w:space="0" w:color="000000"/>
              <w:left w:val="single" w:sz="6" w:space="0" w:color="000000"/>
              <w:bottom w:val="nil"/>
              <w:right w:val="single" w:sz="6" w:space="0" w:color="000000"/>
            </w:tcBorders>
            <w:shd w:val="clear" w:color="auto" w:fill="FFFFFF"/>
          </w:tcPr>
          <w:p w14:paraId="27F17E00" w14:textId="77777777" w:rsidR="00F4505E" w:rsidRDefault="00000000">
            <w:pPr>
              <w:shd w:val="clear" w:color="auto" w:fill="FFFFFF"/>
              <w:spacing w:after="0" w:line="240" w:lineRule="auto"/>
              <w:rPr>
                <w:sz w:val="24"/>
                <w:szCs w:val="24"/>
              </w:rPr>
            </w:pPr>
            <w:r>
              <w:rPr>
                <w:sz w:val="24"/>
                <w:szCs w:val="24"/>
              </w:rPr>
              <w:t>Хронічна механічна травма виникає від постійного подразнення СОПР гострими краями зубів, протезів, зубними відкладеннями, зубами, розташо ваними поза дугою. При огляді</w:t>
            </w:r>
          </w:p>
          <w:p w14:paraId="767B9CD7" w14:textId="77777777" w:rsidR="00F4505E" w:rsidRDefault="00000000">
            <w:pPr>
              <w:shd w:val="clear" w:color="auto" w:fill="FFFFFF"/>
              <w:spacing w:after="0" w:line="240" w:lineRule="auto"/>
              <w:rPr>
                <w:sz w:val="24"/>
                <w:szCs w:val="24"/>
              </w:rPr>
            </w:pPr>
            <w:r>
              <w:rPr>
                <w:sz w:val="24"/>
                <w:szCs w:val="24"/>
              </w:rPr>
              <w:t>СОПР змін не спостерігається, хоча хворий пред'являє скарги. Запальна пляма або розлите почервоніння  виникає в місці травми.</w:t>
            </w:r>
          </w:p>
        </w:tc>
        <w:tc>
          <w:tcPr>
            <w:tcW w:w="5040" w:type="dxa"/>
            <w:vMerge w:val="restart"/>
            <w:tcBorders>
              <w:top w:val="single" w:sz="4" w:space="0" w:color="000000"/>
              <w:left w:val="single" w:sz="6" w:space="0" w:color="000000"/>
              <w:bottom w:val="nil"/>
              <w:right w:val="single" w:sz="6" w:space="0" w:color="000000"/>
            </w:tcBorders>
            <w:shd w:val="clear" w:color="auto" w:fill="FFFFFF"/>
          </w:tcPr>
          <w:p w14:paraId="7F3CD1F2" w14:textId="77777777" w:rsidR="00F4505E" w:rsidRDefault="00000000">
            <w:pPr>
              <w:shd w:val="clear" w:color="auto" w:fill="FFFFFF"/>
              <w:spacing w:after="0" w:line="240" w:lineRule="auto"/>
              <w:rPr>
                <w:sz w:val="24"/>
                <w:szCs w:val="24"/>
              </w:rPr>
            </w:pPr>
            <w:r>
              <w:rPr>
                <w:sz w:val="24"/>
                <w:szCs w:val="24"/>
              </w:rPr>
              <w:t>У місці травми початкові порушення в тканинах можуть відбуватися на молекулярному рівні. Обмежене катаральне запалення. Порушення цілісності епітелію травматичного</w:t>
            </w:r>
          </w:p>
          <w:p w14:paraId="5B4F3C34" w14:textId="77777777" w:rsidR="00F4505E" w:rsidRDefault="00000000">
            <w:pPr>
              <w:shd w:val="clear" w:color="auto" w:fill="FFFFFF"/>
              <w:spacing w:after="0" w:line="240" w:lineRule="auto"/>
              <w:rPr>
                <w:sz w:val="24"/>
                <w:szCs w:val="24"/>
              </w:rPr>
            </w:pPr>
            <w:r>
              <w:rPr>
                <w:sz w:val="24"/>
                <w:szCs w:val="24"/>
              </w:rPr>
              <w:t xml:space="preserve"> походження, супроводжується інфікуванням і розвитком запальної реакції.</w:t>
            </w:r>
          </w:p>
          <w:p w14:paraId="09C58A82" w14:textId="77777777" w:rsidR="00F4505E" w:rsidRDefault="00F4505E">
            <w:pPr>
              <w:shd w:val="clear" w:color="auto" w:fill="FFFFFF"/>
              <w:spacing w:after="0" w:line="240" w:lineRule="auto"/>
              <w:rPr>
                <w:sz w:val="24"/>
                <w:szCs w:val="24"/>
              </w:rPr>
            </w:pPr>
          </w:p>
        </w:tc>
      </w:tr>
      <w:tr w:rsidR="00F4505E" w14:paraId="39B8F7D5" w14:textId="77777777">
        <w:trPr>
          <w:trHeight w:val="692"/>
        </w:trPr>
        <w:tc>
          <w:tcPr>
            <w:tcW w:w="1980" w:type="dxa"/>
            <w:vMerge w:val="restart"/>
            <w:tcBorders>
              <w:top w:val="single" w:sz="4" w:space="0" w:color="000000"/>
              <w:left w:val="single" w:sz="6" w:space="0" w:color="000000"/>
              <w:bottom w:val="single" w:sz="4" w:space="0" w:color="000000"/>
              <w:right w:val="single" w:sz="6" w:space="0" w:color="000000"/>
            </w:tcBorders>
            <w:shd w:val="clear" w:color="auto" w:fill="FFFFFF"/>
          </w:tcPr>
          <w:p w14:paraId="37376916" w14:textId="77777777" w:rsidR="00F4505E" w:rsidRDefault="00F4505E">
            <w:pPr>
              <w:spacing w:after="0" w:line="240" w:lineRule="auto"/>
              <w:rPr>
                <w:sz w:val="24"/>
                <w:szCs w:val="24"/>
              </w:rPr>
            </w:pPr>
          </w:p>
        </w:tc>
        <w:tc>
          <w:tcPr>
            <w:tcW w:w="3960" w:type="dxa"/>
            <w:vMerge/>
            <w:tcBorders>
              <w:top w:val="single" w:sz="4" w:space="0" w:color="000000"/>
              <w:left w:val="single" w:sz="6" w:space="0" w:color="000000"/>
              <w:bottom w:val="nil"/>
              <w:right w:val="single" w:sz="6" w:space="0" w:color="000000"/>
            </w:tcBorders>
            <w:shd w:val="clear" w:color="auto" w:fill="FFFFFF"/>
          </w:tcPr>
          <w:p w14:paraId="63C74D14" w14:textId="77777777" w:rsidR="00F4505E" w:rsidRDefault="00F4505E">
            <w:pPr>
              <w:widowControl w:val="0"/>
              <w:pBdr>
                <w:top w:val="nil"/>
                <w:left w:val="nil"/>
                <w:bottom w:val="nil"/>
                <w:right w:val="nil"/>
                <w:between w:val="nil"/>
              </w:pBdr>
              <w:spacing w:after="0"/>
              <w:rPr>
                <w:sz w:val="24"/>
                <w:szCs w:val="24"/>
              </w:rPr>
            </w:pPr>
          </w:p>
        </w:tc>
        <w:tc>
          <w:tcPr>
            <w:tcW w:w="5040" w:type="dxa"/>
            <w:vMerge/>
            <w:tcBorders>
              <w:top w:val="single" w:sz="4" w:space="0" w:color="000000"/>
              <w:left w:val="single" w:sz="6" w:space="0" w:color="000000"/>
              <w:bottom w:val="nil"/>
              <w:right w:val="single" w:sz="6" w:space="0" w:color="000000"/>
            </w:tcBorders>
            <w:shd w:val="clear" w:color="auto" w:fill="FFFFFF"/>
          </w:tcPr>
          <w:p w14:paraId="6FE4DB2B" w14:textId="77777777" w:rsidR="00F4505E" w:rsidRDefault="00F4505E">
            <w:pPr>
              <w:widowControl w:val="0"/>
              <w:pBdr>
                <w:top w:val="nil"/>
                <w:left w:val="nil"/>
                <w:bottom w:val="nil"/>
                <w:right w:val="nil"/>
                <w:between w:val="nil"/>
              </w:pBdr>
              <w:spacing w:after="0"/>
              <w:rPr>
                <w:sz w:val="24"/>
                <w:szCs w:val="24"/>
              </w:rPr>
            </w:pPr>
          </w:p>
        </w:tc>
      </w:tr>
      <w:tr w:rsidR="00F4505E" w14:paraId="47DABD39" w14:textId="77777777">
        <w:trPr>
          <w:trHeight w:val="1337"/>
        </w:trPr>
        <w:tc>
          <w:tcPr>
            <w:tcW w:w="1980" w:type="dxa"/>
            <w:vMerge/>
            <w:tcBorders>
              <w:top w:val="single" w:sz="4" w:space="0" w:color="000000"/>
              <w:left w:val="single" w:sz="6" w:space="0" w:color="000000"/>
              <w:bottom w:val="single" w:sz="4" w:space="0" w:color="000000"/>
              <w:right w:val="single" w:sz="6" w:space="0" w:color="000000"/>
            </w:tcBorders>
            <w:shd w:val="clear" w:color="auto" w:fill="FFFFFF"/>
          </w:tcPr>
          <w:p w14:paraId="08087FEC" w14:textId="77777777" w:rsidR="00F4505E" w:rsidRDefault="00F4505E">
            <w:pPr>
              <w:widowControl w:val="0"/>
              <w:pBdr>
                <w:top w:val="nil"/>
                <w:left w:val="nil"/>
                <w:bottom w:val="nil"/>
                <w:right w:val="nil"/>
                <w:between w:val="nil"/>
              </w:pBdr>
              <w:spacing w:after="0"/>
              <w:rPr>
                <w:sz w:val="24"/>
                <w:szCs w:val="24"/>
              </w:rPr>
            </w:pPr>
          </w:p>
        </w:tc>
        <w:tc>
          <w:tcPr>
            <w:tcW w:w="3960" w:type="dxa"/>
            <w:tcBorders>
              <w:top w:val="single" w:sz="4" w:space="0" w:color="000000"/>
              <w:left w:val="single" w:sz="6" w:space="0" w:color="000000"/>
              <w:bottom w:val="nil"/>
              <w:right w:val="single" w:sz="6" w:space="0" w:color="000000"/>
            </w:tcBorders>
            <w:shd w:val="clear" w:color="auto" w:fill="FFFFFF"/>
          </w:tcPr>
          <w:p w14:paraId="49203688" w14:textId="77777777" w:rsidR="00F4505E" w:rsidRDefault="00000000">
            <w:pPr>
              <w:spacing w:after="0" w:line="240" w:lineRule="auto"/>
              <w:rPr>
                <w:sz w:val="24"/>
                <w:szCs w:val="24"/>
              </w:rPr>
            </w:pPr>
            <w:r>
              <w:rPr>
                <w:sz w:val="24"/>
                <w:szCs w:val="24"/>
              </w:rPr>
              <w:t>Ерозія, яка швидко заживає після усунення травми.</w:t>
            </w:r>
          </w:p>
          <w:p w14:paraId="73D8E947" w14:textId="77777777" w:rsidR="00F4505E" w:rsidRDefault="00000000">
            <w:pPr>
              <w:spacing w:after="0" w:line="240" w:lineRule="auto"/>
              <w:rPr>
                <w:sz w:val="24"/>
                <w:szCs w:val="24"/>
              </w:rPr>
            </w:pPr>
            <w:r>
              <w:rPr>
                <w:sz w:val="24"/>
                <w:szCs w:val="24"/>
              </w:rPr>
              <w:t>Виразка розташовується в місці хронічної травми.</w:t>
            </w:r>
          </w:p>
          <w:p w14:paraId="637A3BE2" w14:textId="77777777" w:rsidR="00F4505E" w:rsidRDefault="00F4505E">
            <w:pPr>
              <w:shd w:val="clear" w:color="auto" w:fill="FFFFFF"/>
              <w:spacing w:after="0" w:line="240" w:lineRule="auto"/>
              <w:rPr>
                <w:sz w:val="24"/>
                <w:szCs w:val="24"/>
              </w:rPr>
            </w:pPr>
          </w:p>
        </w:tc>
        <w:tc>
          <w:tcPr>
            <w:tcW w:w="5040" w:type="dxa"/>
            <w:tcBorders>
              <w:top w:val="single" w:sz="4" w:space="0" w:color="000000"/>
              <w:left w:val="single" w:sz="6" w:space="0" w:color="000000"/>
              <w:bottom w:val="nil"/>
              <w:right w:val="single" w:sz="6" w:space="0" w:color="000000"/>
            </w:tcBorders>
            <w:shd w:val="clear" w:color="auto" w:fill="FFFFFF"/>
          </w:tcPr>
          <w:p w14:paraId="635826F0" w14:textId="77777777" w:rsidR="00F4505E" w:rsidRDefault="00000000">
            <w:pPr>
              <w:shd w:val="clear" w:color="auto" w:fill="FFFFFF"/>
              <w:spacing w:after="0" w:line="240" w:lineRule="auto"/>
              <w:rPr>
                <w:sz w:val="24"/>
                <w:szCs w:val="24"/>
              </w:rPr>
            </w:pPr>
            <w:r>
              <w:rPr>
                <w:sz w:val="24"/>
                <w:szCs w:val="24"/>
              </w:rPr>
              <w:t xml:space="preserve">Дефект СО виникає  в результаті некрозу тканини, має хронічний перебіг. У основі механізму виразок лежить порушення трофіки і розпад тканин. Після усунення травми і лікування виразка заживає протягом 7-10 днів.         </w:t>
            </w:r>
          </w:p>
        </w:tc>
      </w:tr>
      <w:tr w:rsidR="00F4505E" w14:paraId="4647A5C8" w14:textId="77777777">
        <w:trPr>
          <w:trHeight w:val="2724"/>
        </w:trPr>
        <w:tc>
          <w:tcPr>
            <w:tcW w:w="1980" w:type="dxa"/>
            <w:vMerge/>
            <w:tcBorders>
              <w:top w:val="single" w:sz="4" w:space="0" w:color="000000"/>
              <w:left w:val="single" w:sz="6" w:space="0" w:color="000000"/>
              <w:bottom w:val="single" w:sz="4" w:space="0" w:color="000000"/>
              <w:right w:val="single" w:sz="6" w:space="0" w:color="000000"/>
            </w:tcBorders>
            <w:shd w:val="clear" w:color="auto" w:fill="FFFFFF"/>
          </w:tcPr>
          <w:p w14:paraId="2D9A0D19" w14:textId="77777777" w:rsidR="00F4505E" w:rsidRDefault="00F4505E">
            <w:pPr>
              <w:widowControl w:val="0"/>
              <w:pBdr>
                <w:top w:val="nil"/>
                <w:left w:val="nil"/>
                <w:bottom w:val="nil"/>
                <w:right w:val="nil"/>
                <w:between w:val="nil"/>
              </w:pBdr>
              <w:spacing w:after="0"/>
              <w:rPr>
                <w:sz w:val="24"/>
                <w:szCs w:val="24"/>
              </w:rPr>
            </w:pPr>
          </w:p>
        </w:tc>
        <w:tc>
          <w:tcPr>
            <w:tcW w:w="3960" w:type="dxa"/>
            <w:tcBorders>
              <w:top w:val="single" w:sz="6" w:space="0" w:color="000000"/>
              <w:left w:val="single" w:sz="6" w:space="0" w:color="000000"/>
              <w:bottom w:val="nil"/>
              <w:right w:val="single" w:sz="6" w:space="0" w:color="000000"/>
            </w:tcBorders>
            <w:shd w:val="clear" w:color="auto" w:fill="FFFFFF"/>
          </w:tcPr>
          <w:p w14:paraId="09F54650" w14:textId="77777777" w:rsidR="00F4505E" w:rsidRDefault="00000000">
            <w:pPr>
              <w:shd w:val="clear" w:color="auto" w:fill="FFFFFF"/>
              <w:spacing w:after="0" w:line="240" w:lineRule="auto"/>
              <w:rPr>
                <w:sz w:val="24"/>
                <w:szCs w:val="24"/>
              </w:rPr>
            </w:pPr>
            <w:r>
              <w:rPr>
                <w:sz w:val="24"/>
                <w:szCs w:val="24"/>
              </w:rPr>
              <w:t>Розростання ясенного краю і міжзубних сосочків виникає після покриття зубів металевими або пластмасовими коронками, глибоко зануреними в ясенні кишені, або в результаті подразнюючої дії зубного каменя. Розростання  під протезом (папіломатозна гіперплазія) виникає при тривалому користуванні неповноцінним протезом, частіше на ВЩ.</w:t>
            </w:r>
          </w:p>
        </w:tc>
        <w:tc>
          <w:tcPr>
            <w:tcW w:w="5040" w:type="dxa"/>
            <w:tcBorders>
              <w:top w:val="single" w:sz="6" w:space="0" w:color="000000"/>
              <w:left w:val="single" w:sz="6" w:space="0" w:color="000000"/>
              <w:bottom w:val="nil"/>
              <w:right w:val="single" w:sz="6" w:space="0" w:color="000000"/>
            </w:tcBorders>
            <w:shd w:val="clear" w:color="auto" w:fill="FFFFFF"/>
          </w:tcPr>
          <w:p w14:paraId="21971074" w14:textId="77777777" w:rsidR="00F4505E" w:rsidRDefault="00000000">
            <w:pPr>
              <w:shd w:val="clear" w:color="auto" w:fill="FFFFFF"/>
              <w:spacing w:after="0" w:line="240" w:lineRule="auto"/>
              <w:rPr>
                <w:sz w:val="24"/>
                <w:szCs w:val="24"/>
              </w:rPr>
            </w:pPr>
            <w:r>
              <w:rPr>
                <w:sz w:val="24"/>
                <w:szCs w:val="24"/>
              </w:rPr>
              <w:t>Хронічне проліферативне запалення. Вогнище співпадає із зоною постійного подразнення твердого неба в результаті поганої фіксації протеза.</w:t>
            </w:r>
          </w:p>
          <w:p w14:paraId="3B5EFE1E" w14:textId="77777777" w:rsidR="00F4505E" w:rsidRDefault="00F4505E">
            <w:pPr>
              <w:shd w:val="clear" w:color="auto" w:fill="FFFFFF"/>
              <w:spacing w:after="0" w:line="240" w:lineRule="auto"/>
              <w:rPr>
                <w:sz w:val="24"/>
                <w:szCs w:val="24"/>
              </w:rPr>
            </w:pPr>
          </w:p>
        </w:tc>
      </w:tr>
      <w:tr w:rsidR="00F4505E" w14:paraId="030D1F86" w14:textId="77777777">
        <w:trPr>
          <w:trHeight w:val="843"/>
        </w:trPr>
        <w:tc>
          <w:tcPr>
            <w:tcW w:w="1980" w:type="dxa"/>
            <w:vMerge/>
            <w:tcBorders>
              <w:top w:val="single" w:sz="4" w:space="0" w:color="000000"/>
              <w:left w:val="single" w:sz="6" w:space="0" w:color="000000"/>
              <w:bottom w:val="single" w:sz="4" w:space="0" w:color="000000"/>
              <w:right w:val="single" w:sz="6" w:space="0" w:color="000000"/>
            </w:tcBorders>
            <w:shd w:val="clear" w:color="auto" w:fill="FFFFFF"/>
          </w:tcPr>
          <w:p w14:paraId="45AFBE2D" w14:textId="77777777" w:rsidR="00F4505E" w:rsidRDefault="00F4505E">
            <w:pPr>
              <w:widowControl w:val="0"/>
              <w:pBdr>
                <w:top w:val="nil"/>
                <w:left w:val="nil"/>
                <w:bottom w:val="nil"/>
                <w:right w:val="nil"/>
                <w:between w:val="nil"/>
              </w:pBdr>
              <w:spacing w:after="0"/>
              <w:rPr>
                <w:sz w:val="24"/>
                <w:szCs w:val="24"/>
              </w:rPr>
            </w:pPr>
          </w:p>
        </w:tc>
        <w:tc>
          <w:tcPr>
            <w:tcW w:w="3960" w:type="dxa"/>
            <w:tcBorders>
              <w:top w:val="nil"/>
              <w:left w:val="single" w:sz="6" w:space="0" w:color="000000"/>
              <w:bottom w:val="nil"/>
              <w:right w:val="single" w:sz="6" w:space="0" w:color="000000"/>
            </w:tcBorders>
            <w:shd w:val="clear" w:color="auto" w:fill="FFFFFF"/>
          </w:tcPr>
          <w:p w14:paraId="021F99FF" w14:textId="77777777" w:rsidR="00F4505E" w:rsidRDefault="00000000">
            <w:pPr>
              <w:shd w:val="clear" w:color="auto" w:fill="FFFFFF"/>
              <w:spacing w:after="0" w:line="240" w:lineRule="auto"/>
              <w:rPr>
                <w:sz w:val="24"/>
                <w:szCs w:val="24"/>
              </w:rPr>
            </w:pPr>
            <w:r>
              <w:rPr>
                <w:sz w:val="24"/>
                <w:szCs w:val="24"/>
              </w:rPr>
              <w:t>Розростання  СО  перехідної</w:t>
            </w:r>
          </w:p>
          <w:p w14:paraId="1163705B" w14:textId="77777777" w:rsidR="00F4505E" w:rsidRDefault="00000000">
            <w:pPr>
              <w:shd w:val="clear" w:color="auto" w:fill="FFFFFF"/>
              <w:spacing w:after="0" w:line="240" w:lineRule="auto"/>
              <w:rPr>
                <w:sz w:val="24"/>
                <w:szCs w:val="24"/>
              </w:rPr>
            </w:pPr>
            <w:r>
              <w:rPr>
                <w:sz w:val="24"/>
                <w:szCs w:val="24"/>
              </w:rPr>
              <w:t>складки в результаті тривалої</w:t>
            </w:r>
          </w:p>
          <w:p w14:paraId="2EDA06B0" w14:textId="77777777" w:rsidR="00F4505E" w:rsidRDefault="00000000">
            <w:pPr>
              <w:spacing w:after="0" w:line="240" w:lineRule="auto"/>
              <w:rPr>
                <w:sz w:val="24"/>
                <w:szCs w:val="24"/>
              </w:rPr>
            </w:pPr>
            <w:r>
              <w:rPr>
                <w:sz w:val="24"/>
                <w:szCs w:val="24"/>
              </w:rPr>
              <w:t>травми СО краєм протеза.</w:t>
            </w:r>
          </w:p>
        </w:tc>
        <w:tc>
          <w:tcPr>
            <w:tcW w:w="5040" w:type="dxa"/>
            <w:tcBorders>
              <w:top w:val="nil"/>
              <w:left w:val="single" w:sz="6" w:space="0" w:color="000000"/>
              <w:bottom w:val="nil"/>
              <w:right w:val="single" w:sz="6" w:space="0" w:color="000000"/>
            </w:tcBorders>
            <w:shd w:val="clear" w:color="auto" w:fill="FFFFFF"/>
          </w:tcPr>
          <w:p w14:paraId="7D3F5E2F" w14:textId="77777777" w:rsidR="00F4505E" w:rsidRDefault="00000000">
            <w:pPr>
              <w:spacing w:after="0" w:line="240" w:lineRule="auto"/>
              <w:rPr>
                <w:sz w:val="24"/>
                <w:szCs w:val="24"/>
              </w:rPr>
            </w:pPr>
            <w:r>
              <w:rPr>
                <w:sz w:val="24"/>
                <w:szCs w:val="24"/>
              </w:rPr>
              <w:t>Довгі, гострі краї знімного  протеза приводять до проліферації СО, часто супроводжуються пролежневою виразкою.</w:t>
            </w:r>
          </w:p>
        </w:tc>
      </w:tr>
      <w:tr w:rsidR="00F4505E" w14:paraId="4870D0EA" w14:textId="77777777">
        <w:trPr>
          <w:trHeight w:val="1156"/>
        </w:trPr>
        <w:tc>
          <w:tcPr>
            <w:tcW w:w="1980" w:type="dxa"/>
            <w:vMerge/>
            <w:tcBorders>
              <w:top w:val="single" w:sz="4" w:space="0" w:color="000000"/>
              <w:left w:val="single" w:sz="6" w:space="0" w:color="000000"/>
              <w:bottom w:val="single" w:sz="4" w:space="0" w:color="000000"/>
              <w:right w:val="single" w:sz="6" w:space="0" w:color="000000"/>
            </w:tcBorders>
            <w:shd w:val="clear" w:color="auto" w:fill="FFFFFF"/>
          </w:tcPr>
          <w:p w14:paraId="297F0144" w14:textId="77777777" w:rsidR="00F4505E" w:rsidRDefault="00F4505E">
            <w:pPr>
              <w:widowControl w:val="0"/>
              <w:pBdr>
                <w:top w:val="nil"/>
                <w:left w:val="nil"/>
                <w:bottom w:val="nil"/>
                <w:right w:val="nil"/>
                <w:between w:val="nil"/>
              </w:pBdr>
              <w:spacing w:after="0"/>
              <w:rPr>
                <w:sz w:val="24"/>
                <w:szCs w:val="24"/>
              </w:rPr>
            </w:pPr>
          </w:p>
        </w:tc>
        <w:tc>
          <w:tcPr>
            <w:tcW w:w="3960" w:type="dxa"/>
            <w:tcBorders>
              <w:top w:val="nil"/>
              <w:left w:val="single" w:sz="6" w:space="0" w:color="000000"/>
              <w:bottom w:val="single" w:sz="4" w:space="0" w:color="000000"/>
              <w:right w:val="single" w:sz="6" w:space="0" w:color="000000"/>
            </w:tcBorders>
            <w:shd w:val="clear" w:color="auto" w:fill="FFFFFF"/>
          </w:tcPr>
          <w:p w14:paraId="08606048" w14:textId="77777777" w:rsidR="00F4505E" w:rsidRDefault="00000000">
            <w:pPr>
              <w:shd w:val="clear" w:color="auto" w:fill="FFFFFF"/>
              <w:spacing w:after="0" w:line="240" w:lineRule="auto"/>
              <w:rPr>
                <w:sz w:val="24"/>
                <w:szCs w:val="24"/>
              </w:rPr>
            </w:pPr>
            <w:r>
              <w:rPr>
                <w:sz w:val="24"/>
                <w:szCs w:val="24"/>
              </w:rPr>
              <w:t>Підвищене ороговіння виникає в місцях тривалого існування травми   СО,  при  звичному прикушенні СО губ, щік.</w:t>
            </w:r>
          </w:p>
        </w:tc>
        <w:tc>
          <w:tcPr>
            <w:tcW w:w="5040" w:type="dxa"/>
            <w:tcBorders>
              <w:top w:val="nil"/>
              <w:left w:val="single" w:sz="6" w:space="0" w:color="000000"/>
              <w:bottom w:val="single" w:sz="4" w:space="0" w:color="000000"/>
              <w:right w:val="single" w:sz="6" w:space="0" w:color="000000"/>
            </w:tcBorders>
            <w:shd w:val="clear" w:color="auto" w:fill="FFFFFF"/>
          </w:tcPr>
          <w:p w14:paraId="745A54B6" w14:textId="77777777" w:rsidR="00F4505E" w:rsidRDefault="00000000">
            <w:pPr>
              <w:shd w:val="clear" w:color="auto" w:fill="FFFFFF"/>
              <w:spacing w:after="0" w:line="240" w:lineRule="auto"/>
              <w:rPr>
                <w:sz w:val="24"/>
                <w:szCs w:val="24"/>
              </w:rPr>
            </w:pPr>
            <w:r>
              <w:rPr>
                <w:sz w:val="24"/>
                <w:szCs w:val="24"/>
              </w:rPr>
              <w:t>Подразнення приводить до надмірного потовщення рогового шару, появі вогнищ ороговіння в ділянках, які зроговівають в нормі.</w:t>
            </w:r>
          </w:p>
        </w:tc>
      </w:tr>
      <w:tr w:rsidR="00F4505E" w14:paraId="13A6D265" w14:textId="77777777">
        <w:trPr>
          <w:trHeight w:val="837"/>
        </w:trPr>
        <w:tc>
          <w:tcPr>
            <w:tcW w:w="1980" w:type="dxa"/>
            <w:tcBorders>
              <w:top w:val="single" w:sz="4" w:space="0" w:color="000000"/>
              <w:left w:val="single" w:sz="6" w:space="0" w:color="000000"/>
              <w:bottom w:val="single" w:sz="4" w:space="0" w:color="000000"/>
              <w:right w:val="single" w:sz="6" w:space="0" w:color="000000"/>
            </w:tcBorders>
            <w:shd w:val="clear" w:color="auto" w:fill="FFFFFF"/>
          </w:tcPr>
          <w:p w14:paraId="2B0B7228" w14:textId="77777777" w:rsidR="00F4505E" w:rsidRDefault="00000000">
            <w:pPr>
              <w:shd w:val="clear" w:color="auto" w:fill="FFFFFF"/>
              <w:spacing w:after="0" w:line="240" w:lineRule="auto"/>
              <w:rPr>
                <w:sz w:val="24"/>
                <w:szCs w:val="24"/>
              </w:rPr>
            </w:pPr>
            <w:r>
              <w:rPr>
                <w:sz w:val="24"/>
                <w:szCs w:val="24"/>
              </w:rPr>
              <w:t>Огляд. Пальпація регіонарних ЛВ</w:t>
            </w:r>
          </w:p>
        </w:tc>
        <w:tc>
          <w:tcPr>
            <w:tcW w:w="3960" w:type="dxa"/>
            <w:tcBorders>
              <w:top w:val="single" w:sz="4" w:space="0" w:color="000000"/>
              <w:left w:val="single" w:sz="6" w:space="0" w:color="000000"/>
              <w:bottom w:val="single" w:sz="4" w:space="0" w:color="000000"/>
              <w:right w:val="single" w:sz="6" w:space="0" w:color="000000"/>
            </w:tcBorders>
            <w:shd w:val="clear" w:color="auto" w:fill="FFFFFF"/>
          </w:tcPr>
          <w:p w14:paraId="71273781" w14:textId="77777777" w:rsidR="00F4505E" w:rsidRDefault="00000000">
            <w:pPr>
              <w:spacing w:after="0" w:line="240" w:lineRule="auto"/>
              <w:rPr>
                <w:sz w:val="24"/>
                <w:szCs w:val="24"/>
              </w:rPr>
            </w:pPr>
            <w:r>
              <w:rPr>
                <w:sz w:val="24"/>
                <w:szCs w:val="24"/>
              </w:rPr>
              <w:t>ЛВ збільшені, болючі. Ступінь зміни   залежить від   ступеня ураження. Немає змін.</w:t>
            </w:r>
          </w:p>
        </w:tc>
        <w:tc>
          <w:tcPr>
            <w:tcW w:w="5040" w:type="dxa"/>
            <w:tcBorders>
              <w:top w:val="single" w:sz="4" w:space="0" w:color="000000"/>
              <w:left w:val="single" w:sz="6" w:space="0" w:color="000000"/>
              <w:bottom w:val="single" w:sz="4" w:space="0" w:color="000000"/>
              <w:right w:val="single" w:sz="6" w:space="0" w:color="000000"/>
            </w:tcBorders>
            <w:shd w:val="clear" w:color="auto" w:fill="FFFFFF"/>
          </w:tcPr>
          <w:p w14:paraId="08893AF1" w14:textId="77777777" w:rsidR="00F4505E" w:rsidRDefault="00000000">
            <w:pPr>
              <w:shd w:val="clear" w:color="auto" w:fill="FFFFFF"/>
              <w:spacing w:after="0" w:line="240" w:lineRule="auto"/>
              <w:rPr>
                <w:sz w:val="24"/>
                <w:szCs w:val="24"/>
              </w:rPr>
            </w:pPr>
            <w:r>
              <w:rPr>
                <w:sz w:val="24"/>
                <w:szCs w:val="24"/>
              </w:rPr>
              <w:t xml:space="preserve">Поява захисної бар'єрної реакції організму на  хронічне запалення.                        </w:t>
            </w:r>
          </w:p>
        </w:tc>
      </w:tr>
      <w:tr w:rsidR="00F4505E" w14:paraId="6E1BB98D" w14:textId="77777777">
        <w:trPr>
          <w:trHeight w:val="1451"/>
        </w:trPr>
        <w:tc>
          <w:tcPr>
            <w:tcW w:w="1980" w:type="dxa"/>
            <w:vMerge w:val="restart"/>
            <w:tcBorders>
              <w:top w:val="single" w:sz="4" w:space="0" w:color="000000"/>
              <w:left w:val="single" w:sz="6" w:space="0" w:color="000000"/>
              <w:bottom w:val="single" w:sz="4" w:space="0" w:color="000000"/>
              <w:right w:val="single" w:sz="6" w:space="0" w:color="000000"/>
            </w:tcBorders>
            <w:shd w:val="clear" w:color="auto" w:fill="FFFFFF"/>
          </w:tcPr>
          <w:p w14:paraId="01E231EE" w14:textId="77777777" w:rsidR="00F4505E" w:rsidRDefault="00000000">
            <w:pPr>
              <w:shd w:val="clear" w:color="auto" w:fill="FFFFFF"/>
              <w:spacing w:after="0" w:line="240" w:lineRule="auto"/>
              <w:rPr>
                <w:sz w:val="24"/>
                <w:szCs w:val="24"/>
              </w:rPr>
            </w:pPr>
            <w:r>
              <w:rPr>
                <w:sz w:val="24"/>
                <w:szCs w:val="24"/>
              </w:rPr>
              <w:t>Огляд СОПР</w:t>
            </w:r>
          </w:p>
        </w:tc>
        <w:tc>
          <w:tcPr>
            <w:tcW w:w="3960" w:type="dxa"/>
            <w:tcBorders>
              <w:top w:val="single" w:sz="4" w:space="0" w:color="000000"/>
              <w:left w:val="single" w:sz="6" w:space="0" w:color="000000"/>
              <w:bottom w:val="single" w:sz="4" w:space="0" w:color="000000"/>
              <w:right w:val="single" w:sz="6" w:space="0" w:color="000000"/>
            </w:tcBorders>
            <w:shd w:val="clear" w:color="auto" w:fill="FFFFFF"/>
          </w:tcPr>
          <w:p w14:paraId="5DA224A4" w14:textId="77777777" w:rsidR="00F4505E" w:rsidRDefault="00000000">
            <w:pPr>
              <w:spacing w:after="0" w:line="240" w:lineRule="auto"/>
              <w:rPr>
                <w:sz w:val="24"/>
                <w:szCs w:val="24"/>
              </w:rPr>
            </w:pPr>
            <w:r>
              <w:rPr>
                <w:sz w:val="24"/>
                <w:szCs w:val="24"/>
              </w:rPr>
              <w:t xml:space="preserve">Запальна пляма або еритема </w:t>
            </w:r>
          </w:p>
          <w:p w14:paraId="306495BA" w14:textId="77777777" w:rsidR="00F4505E" w:rsidRDefault="00F4505E">
            <w:pPr>
              <w:shd w:val="clear" w:color="auto" w:fill="FFFFFF"/>
              <w:spacing w:after="0" w:line="240" w:lineRule="auto"/>
              <w:rPr>
                <w:sz w:val="24"/>
                <w:szCs w:val="24"/>
              </w:rPr>
            </w:pPr>
          </w:p>
        </w:tc>
        <w:tc>
          <w:tcPr>
            <w:tcW w:w="5040" w:type="dxa"/>
            <w:tcBorders>
              <w:top w:val="single" w:sz="4" w:space="0" w:color="000000"/>
              <w:left w:val="single" w:sz="6" w:space="0" w:color="000000"/>
              <w:bottom w:val="single" w:sz="4" w:space="0" w:color="000000"/>
              <w:right w:val="single" w:sz="6" w:space="0" w:color="000000"/>
            </w:tcBorders>
            <w:shd w:val="clear" w:color="auto" w:fill="FFFFFF"/>
          </w:tcPr>
          <w:p w14:paraId="1DD0CB80" w14:textId="77777777" w:rsidR="00F4505E" w:rsidRDefault="00000000">
            <w:pPr>
              <w:shd w:val="clear" w:color="auto" w:fill="FFFFFF"/>
              <w:spacing w:after="0" w:line="240" w:lineRule="auto"/>
              <w:rPr>
                <w:sz w:val="24"/>
                <w:szCs w:val="24"/>
              </w:rPr>
            </w:pPr>
            <w:r>
              <w:rPr>
                <w:sz w:val="24"/>
                <w:szCs w:val="24"/>
              </w:rPr>
              <w:t>У  вогнищі запалення накопичуються гістамін, ацетілхолін і ін. біологічно-активні речовини,  що збільшують проникність стінки судин, що приводить до гіперемії, припухлості запальної тканини.</w:t>
            </w:r>
          </w:p>
        </w:tc>
      </w:tr>
      <w:tr w:rsidR="00F4505E" w14:paraId="44B7ADE9" w14:textId="77777777">
        <w:trPr>
          <w:trHeight w:val="1079"/>
        </w:trPr>
        <w:tc>
          <w:tcPr>
            <w:tcW w:w="1980" w:type="dxa"/>
            <w:vMerge/>
            <w:tcBorders>
              <w:top w:val="single" w:sz="4" w:space="0" w:color="000000"/>
              <w:left w:val="single" w:sz="6" w:space="0" w:color="000000"/>
              <w:bottom w:val="single" w:sz="4" w:space="0" w:color="000000"/>
              <w:right w:val="single" w:sz="6" w:space="0" w:color="000000"/>
            </w:tcBorders>
            <w:shd w:val="clear" w:color="auto" w:fill="FFFFFF"/>
          </w:tcPr>
          <w:p w14:paraId="38AA3E13" w14:textId="77777777" w:rsidR="00F4505E" w:rsidRDefault="00F4505E">
            <w:pPr>
              <w:widowControl w:val="0"/>
              <w:pBdr>
                <w:top w:val="nil"/>
                <w:left w:val="nil"/>
                <w:bottom w:val="nil"/>
                <w:right w:val="nil"/>
                <w:between w:val="nil"/>
              </w:pBdr>
              <w:spacing w:after="0"/>
              <w:rPr>
                <w:sz w:val="24"/>
                <w:szCs w:val="24"/>
              </w:rPr>
            </w:pPr>
          </w:p>
        </w:tc>
        <w:tc>
          <w:tcPr>
            <w:tcW w:w="3960" w:type="dxa"/>
            <w:tcBorders>
              <w:top w:val="single" w:sz="4" w:space="0" w:color="000000"/>
              <w:left w:val="single" w:sz="6" w:space="0" w:color="000000"/>
              <w:bottom w:val="single" w:sz="4" w:space="0" w:color="000000"/>
              <w:right w:val="single" w:sz="6" w:space="0" w:color="000000"/>
            </w:tcBorders>
            <w:shd w:val="clear" w:color="auto" w:fill="FFFFFF"/>
          </w:tcPr>
          <w:p w14:paraId="761C2F73" w14:textId="77777777" w:rsidR="00F4505E" w:rsidRDefault="00000000">
            <w:pPr>
              <w:spacing w:after="0" w:line="240" w:lineRule="auto"/>
              <w:rPr>
                <w:sz w:val="24"/>
                <w:szCs w:val="24"/>
              </w:rPr>
            </w:pPr>
            <w:r>
              <w:rPr>
                <w:sz w:val="24"/>
                <w:szCs w:val="24"/>
              </w:rPr>
              <w:t>Ерозія   по локалізації відповідає   травмуючому агенту, болюча, розташовується на гіперемійованій СО.</w:t>
            </w:r>
          </w:p>
          <w:p w14:paraId="325532BC" w14:textId="77777777" w:rsidR="00F4505E" w:rsidRDefault="00F4505E">
            <w:pPr>
              <w:shd w:val="clear" w:color="auto" w:fill="FFFFFF"/>
              <w:spacing w:after="0" w:line="240" w:lineRule="auto"/>
              <w:rPr>
                <w:sz w:val="24"/>
                <w:szCs w:val="24"/>
              </w:rPr>
            </w:pPr>
          </w:p>
        </w:tc>
        <w:tc>
          <w:tcPr>
            <w:tcW w:w="5040" w:type="dxa"/>
            <w:tcBorders>
              <w:top w:val="single" w:sz="4" w:space="0" w:color="000000"/>
              <w:left w:val="single" w:sz="6" w:space="0" w:color="000000"/>
              <w:bottom w:val="single" w:sz="4" w:space="0" w:color="000000"/>
              <w:right w:val="single" w:sz="6" w:space="0" w:color="000000"/>
            </w:tcBorders>
            <w:shd w:val="clear" w:color="auto" w:fill="FFFFFF"/>
          </w:tcPr>
          <w:p w14:paraId="098815C4" w14:textId="77777777" w:rsidR="00F4505E" w:rsidRDefault="00000000">
            <w:pPr>
              <w:shd w:val="clear" w:color="auto" w:fill="FFFFFF"/>
              <w:spacing w:after="0" w:line="240" w:lineRule="auto"/>
              <w:rPr>
                <w:sz w:val="24"/>
                <w:szCs w:val="24"/>
              </w:rPr>
            </w:pPr>
            <w:r>
              <w:rPr>
                <w:sz w:val="24"/>
                <w:szCs w:val="24"/>
              </w:rPr>
              <w:t>Хронічне механічне пошкодження веде до руйнування клітинних структур, порушення всіх видів обміну; у навколишніх тканинах - реактивні зміни.</w:t>
            </w:r>
          </w:p>
        </w:tc>
      </w:tr>
      <w:tr w:rsidR="00F4505E" w14:paraId="1FEEE817" w14:textId="77777777">
        <w:trPr>
          <w:trHeight w:val="3325"/>
        </w:trPr>
        <w:tc>
          <w:tcPr>
            <w:tcW w:w="1980" w:type="dxa"/>
            <w:vMerge/>
            <w:tcBorders>
              <w:top w:val="single" w:sz="4" w:space="0" w:color="000000"/>
              <w:left w:val="single" w:sz="6" w:space="0" w:color="000000"/>
              <w:bottom w:val="single" w:sz="4" w:space="0" w:color="000000"/>
              <w:right w:val="single" w:sz="6" w:space="0" w:color="000000"/>
            </w:tcBorders>
            <w:shd w:val="clear" w:color="auto" w:fill="FFFFFF"/>
          </w:tcPr>
          <w:p w14:paraId="559795D7" w14:textId="77777777" w:rsidR="00F4505E" w:rsidRDefault="00F4505E">
            <w:pPr>
              <w:widowControl w:val="0"/>
              <w:pBdr>
                <w:top w:val="nil"/>
                <w:left w:val="nil"/>
                <w:bottom w:val="nil"/>
                <w:right w:val="nil"/>
                <w:between w:val="nil"/>
              </w:pBdr>
              <w:spacing w:after="0"/>
              <w:rPr>
                <w:sz w:val="24"/>
                <w:szCs w:val="24"/>
              </w:rPr>
            </w:pPr>
          </w:p>
        </w:tc>
        <w:tc>
          <w:tcPr>
            <w:tcW w:w="3960" w:type="dxa"/>
            <w:tcBorders>
              <w:top w:val="single" w:sz="4" w:space="0" w:color="000000"/>
              <w:left w:val="single" w:sz="6" w:space="0" w:color="000000"/>
              <w:bottom w:val="single" w:sz="4" w:space="0" w:color="000000"/>
              <w:right w:val="single" w:sz="6" w:space="0" w:color="000000"/>
            </w:tcBorders>
            <w:shd w:val="clear" w:color="auto" w:fill="FFFFFF"/>
          </w:tcPr>
          <w:p w14:paraId="335C3CE9" w14:textId="77777777" w:rsidR="00F4505E" w:rsidRDefault="00000000">
            <w:pPr>
              <w:shd w:val="clear" w:color="auto" w:fill="FFFFFF"/>
              <w:spacing w:after="0" w:line="240" w:lineRule="auto"/>
              <w:rPr>
                <w:sz w:val="24"/>
                <w:szCs w:val="24"/>
              </w:rPr>
            </w:pPr>
            <w:r>
              <w:rPr>
                <w:sz w:val="24"/>
                <w:szCs w:val="24"/>
              </w:rPr>
              <w:t>Виразка локалізується в місцях травми, в ранньому періоді, болюча     при розмові, прийомі їжі. Клінічні прояви різні залежно від сили подразника, місцевих умов, приєднання вторинної інфекції, загального стану організму. Краї і основа виразки трохи ущільнені за рахунок хронічногозапального процесу, навколишні тка</w:t>
            </w:r>
          </w:p>
          <w:p w14:paraId="74998E62" w14:textId="77777777" w:rsidR="00F4505E" w:rsidRDefault="00000000">
            <w:pPr>
              <w:spacing w:after="0" w:line="240" w:lineRule="auto"/>
              <w:rPr>
                <w:sz w:val="24"/>
                <w:szCs w:val="24"/>
              </w:rPr>
            </w:pPr>
            <w:r>
              <w:rPr>
                <w:sz w:val="24"/>
                <w:szCs w:val="24"/>
              </w:rPr>
              <w:t>нини гіперемійовані, дно виразки рівне або частіше горбисте, вкрите нальотом.</w:t>
            </w:r>
          </w:p>
        </w:tc>
        <w:tc>
          <w:tcPr>
            <w:tcW w:w="5040" w:type="dxa"/>
            <w:tcBorders>
              <w:top w:val="single" w:sz="4" w:space="0" w:color="000000"/>
              <w:left w:val="single" w:sz="6" w:space="0" w:color="000000"/>
              <w:bottom w:val="single" w:sz="4" w:space="0" w:color="000000"/>
              <w:right w:val="single" w:sz="6" w:space="0" w:color="000000"/>
            </w:tcBorders>
            <w:shd w:val="clear" w:color="auto" w:fill="FFFFFF"/>
          </w:tcPr>
          <w:p w14:paraId="41F83A57" w14:textId="77777777" w:rsidR="00F4505E" w:rsidRDefault="00000000">
            <w:pPr>
              <w:spacing w:after="0" w:line="240" w:lineRule="auto"/>
              <w:rPr>
                <w:sz w:val="24"/>
                <w:szCs w:val="24"/>
              </w:rPr>
            </w:pPr>
            <w:r>
              <w:rPr>
                <w:sz w:val="24"/>
                <w:szCs w:val="24"/>
              </w:rPr>
              <w:t>Виразка - що гранулює дефект СО, що тривалий час не заживає.</w:t>
            </w:r>
          </w:p>
          <w:p w14:paraId="6AE2F571" w14:textId="77777777" w:rsidR="00F4505E" w:rsidRDefault="00F4505E">
            <w:pPr>
              <w:shd w:val="clear" w:color="auto" w:fill="FFFFFF"/>
              <w:spacing w:after="0" w:line="240" w:lineRule="auto"/>
              <w:rPr>
                <w:sz w:val="24"/>
                <w:szCs w:val="24"/>
              </w:rPr>
            </w:pPr>
          </w:p>
        </w:tc>
      </w:tr>
      <w:tr w:rsidR="00F4505E" w14:paraId="6CE54F1D" w14:textId="77777777">
        <w:trPr>
          <w:trHeight w:val="1630"/>
        </w:trPr>
        <w:tc>
          <w:tcPr>
            <w:tcW w:w="1980" w:type="dxa"/>
            <w:vMerge w:val="restart"/>
            <w:tcBorders>
              <w:top w:val="single" w:sz="4" w:space="0" w:color="000000"/>
              <w:left w:val="single" w:sz="6" w:space="0" w:color="000000"/>
              <w:bottom w:val="single" w:sz="4" w:space="0" w:color="000000"/>
              <w:right w:val="single" w:sz="6" w:space="0" w:color="000000"/>
            </w:tcBorders>
            <w:shd w:val="clear" w:color="auto" w:fill="FFFFFF"/>
          </w:tcPr>
          <w:p w14:paraId="2B4A6D88" w14:textId="77777777" w:rsidR="00F4505E" w:rsidRDefault="00F4505E">
            <w:pPr>
              <w:shd w:val="clear" w:color="auto" w:fill="FFFFFF"/>
              <w:spacing w:after="0" w:line="240" w:lineRule="auto"/>
              <w:rPr>
                <w:sz w:val="24"/>
                <w:szCs w:val="24"/>
              </w:rPr>
            </w:pPr>
          </w:p>
        </w:tc>
        <w:tc>
          <w:tcPr>
            <w:tcW w:w="3960" w:type="dxa"/>
            <w:tcBorders>
              <w:top w:val="single" w:sz="4" w:space="0" w:color="000000"/>
              <w:left w:val="single" w:sz="6" w:space="0" w:color="000000"/>
              <w:bottom w:val="single" w:sz="4" w:space="0" w:color="000000"/>
              <w:right w:val="single" w:sz="6" w:space="0" w:color="000000"/>
            </w:tcBorders>
            <w:shd w:val="clear" w:color="auto" w:fill="FFFFFF"/>
          </w:tcPr>
          <w:p w14:paraId="6158D691" w14:textId="77777777" w:rsidR="00F4505E" w:rsidRDefault="00000000">
            <w:pPr>
              <w:spacing w:after="0" w:line="240" w:lineRule="auto"/>
              <w:rPr>
                <w:sz w:val="24"/>
                <w:szCs w:val="24"/>
              </w:rPr>
            </w:pPr>
            <w:r>
              <w:rPr>
                <w:sz w:val="24"/>
                <w:szCs w:val="24"/>
              </w:rPr>
              <w:t>Розростання ясен у ділянці штучних коронок, краї яких глибоко занурені в ясенну кишеню. Ясенний край набуває вигляду гіперемійованого щільного валика, ясенні сосочки набряклі, легко кровоточат при доторканні.</w:t>
            </w:r>
          </w:p>
          <w:p w14:paraId="282C628D" w14:textId="77777777" w:rsidR="00F4505E" w:rsidRDefault="00F4505E">
            <w:pPr>
              <w:shd w:val="clear" w:color="auto" w:fill="FFFFFF"/>
              <w:spacing w:after="0" w:line="240" w:lineRule="auto"/>
              <w:rPr>
                <w:sz w:val="24"/>
                <w:szCs w:val="24"/>
              </w:rPr>
            </w:pPr>
          </w:p>
        </w:tc>
        <w:tc>
          <w:tcPr>
            <w:tcW w:w="5040" w:type="dxa"/>
            <w:tcBorders>
              <w:top w:val="single" w:sz="4" w:space="0" w:color="000000"/>
              <w:left w:val="single" w:sz="6" w:space="0" w:color="000000"/>
              <w:bottom w:val="single" w:sz="4" w:space="0" w:color="000000"/>
              <w:right w:val="single" w:sz="6" w:space="0" w:color="000000"/>
            </w:tcBorders>
            <w:shd w:val="clear" w:color="auto" w:fill="FFFFFF"/>
          </w:tcPr>
          <w:p w14:paraId="49CD87F3" w14:textId="77777777" w:rsidR="00F4505E" w:rsidRDefault="00000000">
            <w:pPr>
              <w:shd w:val="clear" w:color="auto" w:fill="FFFFFF"/>
              <w:spacing w:after="0" w:line="240" w:lineRule="auto"/>
              <w:rPr>
                <w:sz w:val="24"/>
                <w:szCs w:val="24"/>
              </w:rPr>
            </w:pPr>
            <w:r>
              <w:rPr>
                <w:sz w:val="24"/>
                <w:szCs w:val="24"/>
              </w:rPr>
              <w:t>При хронічній травмі: виникає катаральне запалення - гіперемія, набряклість у зв'язку з підвищеною  судинно-тканинною проникністю, а іноді і проникністю тканини.</w:t>
            </w:r>
          </w:p>
        </w:tc>
      </w:tr>
      <w:tr w:rsidR="00F4505E" w14:paraId="69ABCBF8" w14:textId="77777777">
        <w:trPr>
          <w:trHeight w:val="3018"/>
        </w:trPr>
        <w:tc>
          <w:tcPr>
            <w:tcW w:w="1980" w:type="dxa"/>
            <w:vMerge/>
            <w:tcBorders>
              <w:top w:val="single" w:sz="4" w:space="0" w:color="000000"/>
              <w:left w:val="single" w:sz="6" w:space="0" w:color="000000"/>
              <w:bottom w:val="single" w:sz="4" w:space="0" w:color="000000"/>
              <w:right w:val="single" w:sz="6" w:space="0" w:color="000000"/>
            </w:tcBorders>
            <w:shd w:val="clear" w:color="auto" w:fill="FFFFFF"/>
          </w:tcPr>
          <w:p w14:paraId="34190392" w14:textId="77777777" w:rsidR="00F4505E" w:rsidRDefault="00F4505E">
            <w:pPr>
              <w:widowControl w:val="0"/>
              <w:pBdr>
                <w:top w:val="nil"/>
                <w:left w:val="nil"/>
                <w:bottom w:val="nil"/>
                <w:right w:val="nil"/>
                <w:between w:val="nil"/>
              </w:pBdr>
              <w:spacing w:after="0"/>
              <w:rPr>
                <w:sz w:val="24"/>
                <w:szCs w:val="24"/>
              </w:rPr>
            </w:pPr>
          </w:p>
        </w:tc>
        <w:tc>
          <w:tcPr>
            <w:tcW w:w="3960" w:type="dxa"/>
            <w:tcBorders>
              <w:top w:val="single" w:sz="4" w:space="0" w:color="000000"/>
              <w:left w:val="single" w:sz="6" w:space="0" w:color="000000"/>
              <w:bottom w:val="single" w:sz="4" w:space="0" w:color="000000"/>
              <w:right w:val="single" w:sz="6" w:space="0" w:color="000000"/>
            </w:tcBorders>
            <w:shd w:val="clear" w:color="auto" w:fill="FFFFFF"/>
          </w:tcPr>
          <w:p w14:paraId="3EAAD194" w14:textId="77777777" w:rsidR="00F4505E" w:rsidRDefault="00000000">
            <w:pPr>
              <w:spacing w:after="0" w:line="240" w:lineRule="auto"/>
              <w:rPr>
                <w:sz w:val="24"/>
                <w:szCs w:val="24"/>
              </w:rPr>
            </w:pPr>
            <w:r>
              <w:rPr>
                <w:sz w:val="24"/>
                <w:szCs w:val="24"/>
              </w:rPr>
              <w:t>Папіломатозна гіперплазія - папіломи з м'якою, зернистою, яскраво - червоною поверхнею під протезом, частіше у ділянці твердого піднебіння. Часточкова фіброма утворюється в місці тривалого подразнення СО краєм протеза. Щільне мало болюче утворення, в яке врізається край протеза. У місці прилягання протеза утворюється складка з поверхневою лінійною виразкою або ерозією.</w:t>
            </w:r>
          </w:p>
        </w:tc>
        <w:tc>
          <w:tcPr>
            <w:tcW w:w="5040" w:type="dxa"/>
            <w:tcBorders>
              <w:top w:val="single" w:sz="4" w:space="0" w:color="000000"/>
              <w:left w:val="single" w:sz="6" w:space="0" w:color="000000"/>
              <w:bottom w:val="single" w:sz="4" w:space="0" w:color="000000"/>
              <w:right w:val="single" w:sz="6" w:space="0" w:color="000000"/>
            </w:tcBorders>
            <w:shd w:val="clear" w:color="auto" w:fill="FFFFFF"/>
          </w:tcPr>
          <w:p w14:paraId="3A36F6EE" w14:textId="77777777" w:rsidR="00F4505E" w:rsidRDefault="00000000">
            <w:pPr>
              <w:shd w:val="clear" w:color="auto" w:fill="FFFFFF"/>
              <w:spacing w:after="0" w:line="240" w:lineRule="auto"/>
              <w:rPr>
                <w:sz w:val="24"/>
                <w:szCs w:val="24"/>
              </w:rPr>
            </w:pPr>
            <w:r>
              <w:rPr>
                <w:sz w:val="24"/>
                <w:szCs w:val="24"/>
              </w:rPr>
              <w:t>Хронічне  проліферативне запалення. Сосочковий шар власне СО, розростаючись, виступає над рівнем СО, в змінює її конфігурацію. У місці тривалого подразнення краєм протеза спостерігається хронічне альтеративне і ексудативне   запалення, а  в навколишніх   тканинах - хронічне  проліферативне запалення.</w:t>
            </w:r>
          </w:p>
        </w:tc>
      </w:tr>
      <w:tr w:rsidR="00F4505E" w14:paraId="7E9D3678" w14:textId="77777777">
        <w:trPr>
          <w:trHeight w:val="1087"/>
        </w:trPr>
        <w:tc>
          <w:tcPr>
            <w:tcW w:w="1980" w:type="dxa"/>
            <w:vMerge/>
            <w:tcBorders>
              <w:top w:val="single" w:sz="4" w:space="0" w:color="000000"/>
              <w:left w:val="single" w:sz="6" w:space="0" w:color="000000"/>
              <w:bottom w:val="single" w:sz="4" w:space="0" w:color="000000"/>
              <w:right w:val="single" w:sz="6" w:space="0" w:color="000000"/>
            </w:tcBorders>
            <w:shd w:val="clear" w:color="auto" w:fill="FFFFFF"/>
          </w:tcPr>
          <w:p w14:paraId="7EBCDC2E" w14:textId="77777777" w:rsidR="00F4505E" w:rsidRDefault="00F4505E">
            <w:pPr>
              <w:widowControl w:val="0"/>
              <w:pBdr>
                <w:top w:val="nil"/>
                <w:left w:val="nil"/>
                <w:bottom w:val="nil"/>
                <w:right w:val="nil"/>
                <w:between w:val="nil"/>
              </w:pBdr>
              <w:spacing w:after="0"/>
              <w:rPr>
                <w:sz w:val="24"/>
                <w:szCs w:val="24"/>
              </w:rPr>
            </w:pPr>
          </w:p>
        </w:tc>
        <w:tc>
          <w:tcPr>
            <w:tcW w:w="3960" w:type="dxa"/>
            <w:tcBorders>
              <w:top w:val="single" w:sz="4" w:space="0" w:color="000000"/>
              <w:left w:val="single" w:sz="6" w:space="0" w:color="000000"/>
              <w:bottom w:val="single" w:sz="4" w:space="0" w:color="000000"/>
              <w:right w:val="single" w:sz="6" w:space="0" w:color="000000"/>
            </w:tcBorders>
            <w:shd w:val="clear" w:color="auto" w:fill="FFFFFF"/>
          </w:tcPr>
          <w:p w14:paraId="2E57D0EA" w14:textId="77777777" w:rsidR="00F4505E" w:rsidRDefault="00000000">
            <w:pPr>
              <w:spacing w:after="0" w:line="240" w:lineRule="auto"/>
              <w:rPr>
                <w:sz w:val="24"/>
                <w:szCs w:val="24"/>
              </w:rPr>
            </w:pPr>
            <w:r>
              <w:rPr>
                <w:sz w:val="24"/>
                <w:szCs w:val="24"/>
              </w:rPr>
              <w:t xml:space="preserve"> Папілома - одиничне округле розростання на щоці, губі, язиці, безболісне, завжди відповідає місцю впливу чинника хронічної травми.</w:t>
            </w:r>
          </w:p>
        </w:tc>
        <w:tc>
          <w:tcPr>
            <w:tcW w:w="5040" w:type="dxa"/>
            <w:tcBorders>
              <w:top w:val="single" w:sz="4" w:space="0" w:color="000000"/>
              <w:left w:val="single" w:sz="6" w:space="0" w:color="000000"/>
              <w:bottom w:val="single" w:sz="4" w:space="0" w:color="000000"/>
              <w:right w:val="single" w:sz="6" w:space="0" w:color="000000"/>
            </w:tcBorders>
            <w:shd w:val="clear" w:color="auto" w:fill="FFFFFF"/>
          </w:tcPr>
          <w:p w14:paraId="79F672C0" w14:textId="77777777" w:rsidR="00F4505E" w:rsidRDefault="00000000">
            <w:pPr>
              <w:shd w:val="clear" w:color="auto" w:fill="FFFFFF"/>
              <w:spacing w:after="0" w:line="240" w:lineRule="auto"/>
              <w:rPr>
                <w:sz w:val="24"/>
                <w:szCs w:val="24"/>
              </w:rPr>
            </w:pPr>
            <w:r>
              <w:rPr>
                <w:sz w:val="24"/>
                <w:szCs w:val="24"/>
              </w:rPr>
              <w:t>Хронічне     проліферативне запалення, спостерігається розростання сосочкового шару власне СО.   Відноситься   до доброякісних  пухлин.</w:t>
            </w:r>
          </w:p>
        </w:tc>
      </w:tr>
      <w:tr w:rsidR="00F4505E" w14:paraId="4AFEBC2C" w14:textId="77777777">
        <w:trPr>
          <w:trHeight w:val="1185"/>
        </w:trPr>
        <w:tc>
          <w:tcPr>
            <w:tcW w:w="1980" w:type="dxa"/>
            <w:vMerge/>
            <w:tcBorders>
              <w:top w:val="single" w:sz="4" w:space="0" w:color="000000"/>
              <w:left w:val="single" w:sz="6" w:space="0" w:color="000000"/>
              <w:bottom w:val="single" w:sz="4" w:space="0" w:color="000000"/>
              <w:right w:val="single" w:sz="6" w:space="0" w:color="000000"/>
            </w:tcBorders>
            <w:shd w:val="clear" w:color="auto" w:fill="FFFFFF"/>
          </w:tcPr>
          <w:p w14:paraId="703F8A35" w14:textId="77777777" w:rsidR="00F4505E" w:rsidRDefault="00F4505E">
            <w:pPr>
              <w:widowControl w:val="0"/>
              <w:pBdr>
                <w:top w:val="nil"/>
                <w:left w:val="nil"/>
                <w:bottom w:val="nil"/>
                <w:right w:val="nil"/>
                <w:between w:val="nil"/>
              </w:pBdr>
              <w:spacing w:after="0"/>
              <w:rPr>
                <w:sz w:val="24"/>
                <w:szCs w:val="24"/>
              </w:rPr>
            </w:pPr>
          </w:p>
        </w:tc>
        <w:tc>
          <w:tcPr>
            <w:tcW w:w="3960" w:type="dxa"/>
            <w:tcBorders>
              <w:top w:val="single" w:sz="4" w:space="0" w:color="000000"/>
              <w:left w:val="single" w:sz="6" w:space="0" w:color="000000"/>
              <w:bottom w:val="single" w:sz="4" w:space="0" w:color="000000"/>
              <w:right w:val="single" w:sz="6" w:space="0" w:color="000000"/>
            </w:tcBorders>
            <w:shd w:val="clear" w:color="auto" w:fill="FFFFFF"/>
          </w:tcPr>
          <w:p w14:paraId="50A613C1" w14:textId="77777777" w:rsidR="00F4505E" w:rsidRDefault="00000000">
            <w:pPr>
              <w:spacing w:after="0" w:line="240" w:lineRule="auto"/>
              <w:rPr>
                <w:sz w:val="24"/>
                <w:szCs w:val="24"/>
              </w:rPr>
            </w:pPr>
            <w:r>
              <w:rPr>
                <w:sz w:val="24"/>
                <w:szCs w:val="24"/>
              </w:rPr>
              <w:t>Гіперкератоз - ділянка білуватої СО відповідає по локалізації травмуючому агенту, безболісна, не знімається при зіскобі</w:t>
            </w:r>
          </w:p>
        </w:tc>
        <w:tc>
          <w:tcPr>
            <w:tcW w:w="5040" w:type="dxa"/>
            <w:tcBorders>
              <w:top w:val="single" w:sz="4" w:space="0" w:color="000000"/>
              <w:left w:val="single" w:sz="6" w:space="0" w:color="000000"/>
              <w:bottom w:val="single" w:sz="4" w:space="0" w:color="000000"/>
              <w:right w:val="single" w:sz="6" w:space="0" w:color="000000"/>
            </w:tcBorders>
            <w:shd w:val="clear" w:color="auto" w:fill="FFFFFF"/>
          </w:tcPr>
          <w:p w14:paraId="0E50C0BD" w14:textId="77777777" w:rsidR="00F4505E" w:rsidRDefault="00000000">
            <w:pPr>
              <w:spacing w:after="0" w:line="240" w:lineRule="auto"/>
              <w:rPr>
                <w:sz w:val="24"/>
                <w:szCs w:val="24"/>
              </w:rPr>
            </w:pPr>
            <w:r>
              <w:rPr>
                <w:sz w:val="24"/>
                <w:szCs w:val="24"/>
              </w:rPr>
              <w:t>Хронічне   подразнення в окремих випадках приводить до гіперкератинізації СО, навіть  в  тих   місцях,  де   в нормі СО не зроговіває</w:t>
            </w:r>
          </w:p>
        </w:tc>
      </w:tr>
      <w:tr w:rsidR="00F4505E" w14:paraId="085C4233" w14:textId="77777777">
        <w:trPr>
          <w:trHeight w:val="564"/>
        </w:trPr>
        <w:tc>
          <w:tcPr>
            <w:tcW w:w="1980" w:type="dxa"/>
            <w:tcBorders>
              <w:top w:val="single" w:sz="4" w:space="0" w:color="000000"/>
              <w:left w:val="single" w:sz="6" w:space="0" w:color="000000"/>
              <w:bottom w:val="single" w:sz="4" w:space="0" w:color="000000"/>
              <w:right w:val="single" w:sz="6" w:space="0" w:color="000000"/>
            </w:tcBorders>
            <w:shd w:val="clear" w:color="auto" w:fill="FFFFFF"/>
          </w:tcPr>
          <w:p w14:paraId="2985AF97" w14:textId="77777777" w:rsidR="00F4505E" w:rsidRDefault="00000000">
            <w:pPr>
              <w:spacing w:after="0" w:line="240" w:lineRule="auto"/>
              <w:rPr>
                <w:sz w:val="24"/>
                <w:szCs w:val="24"/>
              </w:rPr>
            </w:pPr>
            <w:r>
              <w:rPr>
                <w:sz w:val="24"/>
                <w:szCs w:val="24"/>
              </w:rPr>
              <w:t>Огляд зубних рядів</w:t>
            </w:r>
          </w:p>
        </w:tc>
        <w:tc>
          <w:tcPr>
            <w:tcW w:w="3960" w:type="dxa"/>
            <w:tcBorders>
              <w:top w:val="single" w:sz="4" w:space="0" w:color="000000"/>
              <w:left w:val="single" w:sz="6" w:space="0" w:color="000000"/>
              <w:bottom w:val="single" w:sz="4" w:space="0" w:color="000000"/>
              <w:right w:val="single" w:sz="6" w:space="0" w:color="000000"/>
            </w:tcBorders>
            <w:shd w:val="clear" w:color="auto" w:fill="FFFFFF"/>
          </w:tcPr>
          <w:p w14:paraId="08ADF1E6" w14:textId="77777777" w:rsidR="00F4505E" w:rsidRDefault="00000000">
            <w:pPr>
              <w:shd w:val="clear" w:color="auto" w:fill="FFFFFF"/>
              <w:spacing w:after="0" w:line="240" w:lineRule="auto"/>
              <w:rPr>
                <w:sz w:val="24"/>
                <w:szCs w:val="24"/>
              </w:rPr>
            </w:pPr>
            <w:r>
              <w:rPr>
                <w:sz w:val="24"/>
                <w:szCs w:val="24"/>
              </w:rPr>
              <w:t>Гострі краї зубів. Зубні відкладення. Аномалії прикусу. Неякісні протези.</w:t>
            </w:r>
          </w:p>
        </w:tc>
        <w:tc>
          <w:tcPr>
            <w:tcW w:w="5040" w:type="dxa"/>
            <w:tcBorders>
              <w:top w:val="single" w:sz="4" w:space="0" w:color="000000"/>
              <w:left w:val="single" w:sz="6" w:space="0" w:color="000000"/>
              <w:bottom w:val="single" w:sz="4" w:space="0" w:color="000000"/>
              <w:right w:val="single" w:sz="6" w:space="0" w:color="000000"/>
            </w:tcBorders>
            <w:shd w:val="clear" w:color="auto" w:fill="FFFFFF"/>
          </w:tcPr>
          <w:p w14:paraId="1425C752" w14:textId="77777777" w:rsidR="00F4505E" w:rsidRDefault="00000000">
            <w:pPr>
              <w:shd w:val="clear" w:color="auto" w:fill="FFFFFF"/>
              <w:spacing w:after="0" w:line="240" w:lineRule="auto"/>
              <w:rPr>
                <w:sz w:val="24"/>
                <w:szCs w:val="24"/>
              </w:rPr>
            </w:pPr>
            <w:r>
              <w:rPr>
                <w:sz w:val="24"/>
                <w:szCs w:val="24"/>
              </w:rPr>
              <w:t>Травмуючий чинник ушкоджує СО, викликає запалення</w:t>
            </w:r>
          </w:p>
        </w:tc>
      </w:tr>
      <w:tr w:rsidR="00F4505E" w14:paraId="6217FD1E" w14:textId="77777777">
        <w:trPr>
          <w:trHeight w:val="347"/>
        </w:trPr>
        <w:tc>
          <w:tcPr>
            <w:tcW w:w="10980" w:type="dxa"/>
            <w:gridSpan w:val="3"/>
            <w:tcBorders>
              <w:top w:val="single" w:sz="4" w:space="0" w:color="000000"/>
              <w:left w:val="single" w:sz="4" w:space="0" w:color="000000"/>
              <w:bottom w:val="nil"/>
              <w:right w:val="single" w:sz="4" w:space="0" w:color="000000"/>
            </w:tcBorders>
            <w:shd w:val="clear" w:color="auto" w:fill="FFFFFF"/>
          </w:tcPr>
          <w:p w14:paraId="566454D9" w14:textId="77777777" w:rsidR="00F4505E" w:rsidRDefault="00000000">
            <w:pPr>
              <w:spacing w:after="0" w:line="240" w:lineRule="auto"/>
              <w:rPr>
                <w:b/>
                <w:i/>
                <w:sz w:val="24"/>
                <w:szCs w:val="24"/>
              </w:rPr>
            </w:pPr>
            <w:r>
              <w:rPr>
                <w:b/>
                <w:i/>
                <w:sz w:val="24"/>
                <w:szCs w:val="24"/>
              </w:rPr>
              <w:t xml:space="preserve">                                    Додаткові  методи  обстеження</w:t>
            </w:r>
          </w:p>
        </w:tc>
      </w:tr>
      <w:tr w:rsidR="00F4505E" w14:paraId="27764B5F" w14:textId="77777777">
        <w:trPr>
          <w:trHeight w:val="1023"/>
        </w:trPr>
        <w:tc>
          <w:tcPr>
            <w:tcW w:w="1980" w:type="dxa"/>
            <w:vMerge w:val="restart"/>
            <w:tcBorders>
              <w:top w:val="single" w:sz="4" w:space="0" w:color="000000"/>
              <w:left w:val="single" w:sz="6" w:space="0" w:color="000000"/>
              <w:bottom w:val="single" w:sz="4" w:space="0" w:color="000000"/>
              <w:right w:val="single" w:sz="6" w:space="0" w:color="000000"/>
            </w:tcBorders>
            <w:shd w:val="clear" w:color="auto" w:fill="FFFFFF"/>
          </w:tcPr>
          <w:p w14:paraId="4D566481" w14:textId="77777777" w:rsidR="00F4505E" w:rsidRDefault="00000000">
            <w:pPr>
              <w:shd w:val="clear" w:color="auto" w:fill="FFFFFF"/>
              <w:spacing w:after="0" w:line="240" w:lineRule="auto"/>
              <w:rPr>
                <w:sz w:val="24"/>
                <w:szCs w:val="24"/>
              </w:rPr>
            </w:pPr>
            <w:r>
              <w:rPr>
                <w:sz w:val="24"/>
                <w:szCs w:val="24"/>
              </w:rPr>
              <w:t>1.Цитологіне  дослідження</w:t>
            </w:r>
          </w:p>
          <w:p w14:paraId="065A8554" w14:textId="77777777" w:rsidR="00F4505E" w:rsidRDefault="00000000">
            <w:pPr>
              <w:shd w:val="clear" w:color="auto" w:fill="FFFFFF"/>
              <w:spacing w:after="0" w:line="240" w:lineRule="auto"/>
              <w:rPr>
                <w:sz w:val="24"/>
                <w:szCs w:val="24"/>
              </w:rPr>
            </w:pPr>
            <w:r>
              <w:rPr>
                <w:sz w:val="24"/>
                <w:szCs w:val="24"/>
              </w:rPr>
              <w:t>зіскобів в місці ушкодження</w:t>
            </w:r>
          </w:p>
          <w:p w14:paraId="59B9A089" w14:textId="77777777" w:rsidR="00F4505E" w:rsidRDefault="00F4505E">
            <w:pPr>
              <w:shd w:val="clear" w:color="auto" w:fill="FFFFFF"/>
              <w:spacing w:after="0" w:line="240" w:lineRule="auto"/>
              <w:rPr>
                <w:sz w:val="24"/>
                <w:szCs w:val="24"/>
              </w:rPr>
            </w:pPr>
          </w:p>
        </w:tc>
        <w:tc>
          <w:tcPr>
            <w:tcW w:w="3960" w:type="dxa"/>
            <w:tcBorders>
              <w:top w:val="single" w:sz="4" w:space="0" w:color="000000"/>
              <w:left w:val="single" w:sz="6" w:space="0" w:color="000000"/>
              <w:bottom w:val="single" w:sz="4" w:space="0" w:color="000000"/>
              <w:right w:val="single" w:sz="6" w:space="0" w:color="000000"/>
            </w:tcBorders>
            <w:shd w:val="clear" w:color="auto" w:fill="FFFFFF"/>
          </w:tcPr>
          <w:p w14:paraId="41508A60" w14:textId="77777777" w:rsidR="00F4505E" w:rsidRDefault="00000000">
            <w:pPr>
              <w:shd w:val="clear" w:color="auto" w:fill="FFFFFF"/>
              <w:spacing w:after="0" w:line="240" w:lineRule="auto"/>
              <w:rPr>
                <w:sz w:val="24"/>
                <w:szCs w:val="24"/>
              </w:rPr>
            </w:pPr>
            <w:r>
              <w:rPr>
                <w:sz w:val="24"/>
                <w:szCs w:val="24"/>
              </w:rPr>
              <w:t>При тривалому існуванні</w:t>
            </w:r>
          </w:p>
          <w:p w14:paraId="49D96036" w14:textId="77777777" w:rsidR="00F4505E" w:rsidRDefault="00000000">
            <w:pPr>
              <w:spacing w:after="0" w:line="240" w:lineRule="auto"/>
              <w:rPr>
                <w:sz w:val="24"/>
                <w:szCs w:val="24"/>
              </w:rPr>
            </w:pPr>
            <w:r>
              <w:rPr>
                <w:sz w:val="24"/>
                <w:szCs w:val="24"/>
              </w:rPr>
              <w:t>травматичних виразок в мазках - елементи запалення різко переважають над клітинами плоского епітелію.</w:t>
            </w:r>
          </w:p>
        </w:tc>
        <w:tc>
          <w:tcPr>
            <w:tcW w:w="5040" w:type="dxa"/>
            <w:tcBorders>
              <w:top w:val="single" w:sz="4" w:space="0" w:color="000000"/>
              <w:left w:val="single" w:sz="6" w:space="0" w:color="000000"/>
              <w:bottom w:val="single" w:sz="4" w:space="0" w:color="000000"/>
              <w:right w:val="single" w:sz="6" w:space="0" w:color="000000"/>
            </w:tcBorders>
            <w:shd w:val="clear" w:color="auto" w:fill="FFFFFF"/>
          </w:tcPr>
          <w:p w14:paraId="334CE191" w14:textId="77777777" w:rsidR="00F4505E" w:rsidRDefault="00000000">
            <w:pPr>
              <w:shd w:val="clear" w:color="auto" w:fill="FFFFFF"/>
              <w:spacing w:after="0" w:line="240" w:lineRule="auto"/>
              <w:rPr>
                <w:sz w:val="24"/>
                <w:szCs w:val="24"/>
              </w:rPr>
            </w:pPr>
            <w:r>
              <w:rPr>
                <w:sz w:val="24"/>
                <w:szCs w:val="24"/>
              </w:rPr>
              <w:t>Визначається велика кількість нейтрофілів, частина яких знаходиться у стадії фагоцитозу, деякі зруйновані; спостерігаються одиничні лімфоцити, полібласти, макрофаги.</w:t>
            </w:r>
          </w:p>
        </w:tc>
      </w:tr>
      <w:tr w:rsidR="00F4505E" w14:paraId="25B40998" w14:textId="77777777">
        <w:trPr>
          <w:trHeight w:val="859"/>
        </w:trPr>
        <w:tc>
          <w:tcPr>
            <w:tcW w:w="1980" w:type="dxa"/>
            <w:vMerge/>
            <w:tcBorders>
              <w:top w:val="single" w:sz="4" w:space="0" w:color="000000"/>
              <w:left w:val="single" w:sz="6" w:space="0" w:color="000000"/>
              <w:bottom w:val="single" w:sz="4" w:space="0" w:color="000000"/>
              <w:right w:val="single" w:sz="6" w:space="0" w:color="000000"/>
            </w:tcBorders>
            <w:shd w:val="clear" w:color="auto" w:fill="FFFFFF"/>
          </w:tcPr>
          <w:p w14:paraId="0036513C" w14:textId="77777777" w:rsidR="00F4505E" w:rsidRDefault="00F4505E">
            <w:pPr>
              <w:widowControl w:val="0"/>
              <w:pBdr>
                <w:top w:val="nil"/>
                <w:left w:val="nil"/>
                <w:bottom w:val="nil"/>
                <w:right w:val="nil"/>
                <w:between w:val="nil"/>
              </w:pBdr>
              <w:spacing w:after="0"/>
              <w:rPr>
                <w:sz w:val="24"/>
                <w:szCs w:val="24"/>
              </w:rPr>
            </w:pPr>
          </w:p>
        </w:tc>
        <w:tc>
          <w:tcPr>
            <w:tcW w:w="3960" w:type="dxa"/>
            <w:tcBorders>
              <w:top w:val="single" w:sz="4" w:space="0" w:color="000000"/>
              <w:left w:val="single" w:sz="6" w:space="0" w:color="000000"/>
              <w:bottom w:val="single" w:sz="4" w:space="0" w:color="000000"/>
              <w:right w:val="single" w:sz="6" w:space="0" w:color="000000"/>
            </w:tcBorders>
            <w:shd w:val="clear" w:color="auto" w:fill="FFFFFF"/>
          </w:tcPr>
          <w:p w14:paraId="3ED7167B" w14:textId="77777777" w:rsidR="00F4505E" w:rsidRDefault="00000000">
            <w:pPr>
              <w:shd w:val="clear" w:color="auto" w:fill="FFFFFF"/>
              <w:spacing w:after="0" w:line="240" w:lineRule="auto"/>
              <w:rPr>
                <w:sz w:val="24"/>
                <w:szCs w:val="24"/>
              </w:rPr>
            </w:pPr>
            <w:r>
              <w:rPr>
                <w:sz w:val="24"/>
                <w:szCs w:val="24"/>
              </w:rPr>
              <w:t>При схильності ерозій і виразок до загоєння цитологіна картина змінюється</w:t>
            </w:r>
          </w:p>
        </w:tc>
        <w:tc>
          <w:tcPr>
            <w:tcW w:w="5040" w:type="dxa"/>
            <w:tcBorders>
              <w:top w:val="single" w:sz="4" w:space="0" w:color="000000"/>
              <w:left w:val="single" w:sz="6" w:space="0" w:color="000000"/>
              <w:bottom w:val="single" w:sz="4" w:space="0" w:color="000000"/>
              <w:right w:val="single" w:sz="6" w:space="0" w:color="000000"/>
            </w:tcBorders>
            <w:shd w:val="clear" w:color="auto" w:fill="FFFFFF"/>
          </w:tcPr>
          <w:p w14:paraId="5C86428D" w14:textId="77777777" w:rsidR="00F4505E" w:rsidRDefault="00000000">
            <w:pPr>
              <w:spacing w:after="0" w:line="240" w:lineRule="auto"/>
              <w:rPr>
                <w:rFonts w:ascii="Arimo" w:eastAsia="Arimo" w:hAnsi="Arimo" w:cs="Arimo"/>
                <w:sz w:val="24"/>
                <w:szCs w:val="24"/>
              </w:rPr>
            </w:pPr>
            <w:r>
              <w:rPr>
                <w:sz w:val="24"/>
                <w:szCs w:val="24"/>
              </w:rPr>
              <w:t>Збільшується число нейтрофілів, переважно у стадії фагоцитозу переважають полібласти макрофаги, з'являються плазматичні клітини.</w:t>
            </w:r>
          </w:p>
        </w:tc>
      </w:tr>
      <w:tr w:rsidR="00F4505E" w14:paraId="4CDCB4EF" w14:textId="77777777">
        <w:trPr>
          <w:trHeight w:val="1317"/>
        </w:trPr>
        <w:tc>
          <w:tcPr>
            <w:tcW w:w="1980" w:type="dxa"/>
            <w:tcBorders>
              <w:top w:val="nil"/>
              <w:left w:val="single" w:sz="6" w:space="0" w:color="000000"/>
              <w:bottom w:val="single" w:sz="4" w:space="0" w:color="000000"/>
              <w:right w:val="single" w:sz="6" w:space="0" w:color="000000"/>
            </w:tcBorders>
            <w:shd w:val="clear" w:color="auto" w:fill="FFFFFF"/>
          </w:tcPr>
          <w:p w14:paraId="06E0D50E" w14:textId="77777777" w:rsidR="00F4505E" w:rsidRDefault="00000000">
            <w:pPr>
              <w:spacing w:after="0" w:line="240" w:lineRule="auto"/>
              <w:rPr>
                <w:rFonts w:ascii="Arimo" w:eastAsia="Arimo" w:hAnsi="Arimo" w:cs="Arimo"/>
                <w:sz w:val="24"/>
                <w:szCs w:val="24"/>
              </w:rPr>
            </w:pPr>
            <w:r>
              <w:rPr>
                <w:sz w:val="24"/>
                <w:szCs w:val="24"/>
              </w:rPr>
              <w:t>2.Бактеріоскопічне дослідження мазка з пошкодженої ділянки (при ерозії, виразці)</w:t>
            </w:r>
          </w:p>
        </w:tc>
        <w:tc>
          <w:tcPr>
            <w:tcW w:w="3960" w:type="dxa"/>
            <w:tcBorders>
              <w:top w:val="nil"/>
              <w:left w:val="single" w:sz="6" w:space="0" w:color="000000"/>
              <w:bottom w:val="single" w:sz="4" w:space="0" w:color="000000"/>
              <w:right w:val="single" w:sz="6" w:space="0" w:color="000000"/>
            </w:tcBorders>
            <w:shd w:val="clear" w:color="auto" w:fill="FFFFFF"/>
          </w:tcPr>
          <w:p w14:paraId="7A5A1C7A" w14:textId="77777777" w:rsidR="00F4505E" w:rsidRDefault="00000000">
            <w:pPr>
              <w:shd w:val="clear" w:color="auto" w:fill="FFFFFF"/>
              <w:spacing w:after="0" w:line="240" w:lineRule="auto"/>
              <w:rPr>
                <w:sz w:val="24"/>
                <w:szCs w:val="24"/>
              </w:rPr>
            </w:pPr>
            <w:r>
              <w:rPr>
                <w:sz w:val="24"/>
                <w:szCs w:val="24"/>
              </w:rPr>
              <w:t>Звичайна для РП мікрофлора</w:t>
            </w:r>
          </w:p>
          <w:p w14:paraId="6E035C78" w14:textId="77777777" w:rsidR="00F4505E" w:rsidRDefault="00000000">
            <w:pPr>
              <w:shd w:val="clear" w:color="auto" w:fill="FFFFFF"/>
              <w:spacing w:after="0" w:line="240" w:lineRule="auto"/>
              <w:rPr>
                <w:sz w:val="24"/>
                <w:szCs w:val="24"/>
              </w:rPr>
            </w:pPr>
            <w:r>
              <w:rPr>
                <w:sz w:val="24"/>
                <w:szCs w:val="24"/>
              </w:rPr>
              <w:t>характерна для картини</w:t>
            </w:r>
          </w:p>
          <w:p w14:paraId="11FF5405" w14:textId="77777777" w:rsidR="00F4505E" w:rsidRDefault="00000000">
            <w:pPr>
              <w:shd w:val="clear" w:color="auto" w:fill="FFFFFF"/>
              <w:spacing w:after="0" w:line="240" w:lineRule="auto"/>
              <w:rPr>
                <w:sz w:val="24"/>
                <w:szCs w:val="24"/>
              </w:rPr>
            </w:pPr>
            <w:r>
              <w:rPr>
                <w:sz w:val="24"/>
                <w:szCs w:val="24"/>
              </w:rPr>
              <w:t>неспецифічного запалення</w:t>
            </w:r>
          </w:p>
          <w:p w14:paraId="0B46F100" w14:textId="77777777" w:rsidR="00F4505E" w:rsidRDefault="00F4505E">
            <w:pPr>
              <w:spacing w:after="0" w:line="240" w:lineRule="auto"/>
              <w:rPr>
                <w:rFonts w:ascii="Arimo" w:eastAsia="Arimo" w:hAnsi="Arimo" w:cs="Arimo"/>
                <w:sz w:val="24"/>
                <w:szCs w:val="24"/>
              </w:rPr>
            </w:pPr>
          </w:p>
          <w:p w14:paraId="3B9854C8" w14:textId="77777777" w:rsidR="00F4505E" w:rsidRDefault="00F4505E">
            <w:pPr>
              <w:shd w:val="clear" w:color="auto" w:fill="FFFFFF"/>
              <w:tabs>
                <w:tab w:val="left" w:pos="3432"/>
              </w:tabs>
              <w:spacing w:after="0" w:line="240" w:lineRule="auto"/>
              <w:rPr>
                <w:sz w:val="24"/>
                <w:szCs w:val="24"/>
              </w:rPr>
            </w:pPr>
          </w:p>
        </w:tc>
        <w:tc>
          <w:tcPr>
            <w:tcW w:w="5040" w:type="dxa"/>
            <w:tcBorders>
              <w:top w:val="nil"/>
              <w:left w:val="single" w:sz="6" w:space="0" w:color="000000"/>
              <w:bottom w:val="single" w:sz="4" w:space="0" w:color="000000"/>
              <w:right w:val="single" w:sz="6" w:space="0" w:color="000000"/>
            </w:tcBorders>
            <w:shd w:val="clear" w:color="auto" w:fill="FFFFFF"/>
          </w:tcPr>
          <w:p w14:paraId="5DF956F1" w14:textId="77777777" w:rsidR="00F4505E" w:rsidRDefault="00000000">
            <w:pPr>
              <w:shd w:val="clear" w:color="auto" w:fill="FFFFFF"/>
              <w:spacing w:after="0" w:line="240" w:lineRule="auto"/>
              <w:rPr>
                <w:sz w:val="24"/>
                <w:szCs w:val="24"/>
              </w:rPr>
            </w:pPr>
            <w:r>
              <w:rPr>
                <w:sz w:val="24"/>
                <w:szCs w:val="24"/>
              </w:rPr>
              <w:t>Коки, лептотрихії, палички, іноді фузобактерії</w:t>
            </w:r>
          </w:p>
          <w:p w14:paraId="41895708" w14:textId="77777777" w:rsidR="00F4505E" w:rsidRDefault="00F4505E">
            <w:pPr>
              <w:shd w:val="clear" w:color="auto" w:fill="FFFFFF"/>
              <w:spacing w:after="0" w:line="240" w:lineRule="auto"/>
              <w:rPr>
                <w:sz w:val="24"/>
                <w:szCs w:val="24"/>
              </w:rPr>
            </w:pPr>
          </w:p>
        </w:tc>
      </w:tr>
    </w:tbl>
    <w:p w14:paraId="4A16054C" w14:textId="77777777" w:rsidR="00F4505E" w:rsidRDefault="00F4505E">
      <w:pPr>
        <w:spacing w:after="0" w:line="240" w:lineRule="auto"/>
        <w:jc w:val="center"/>
        <w:rPr>
          <w:b/>
          <w:sz w:val="24"/>
          <w:szCs w:val="24"/>
        </w:rPr>
      </w:pPr>
    </w:p>
    <w:p w14:paraId="49D61198" w14:textId="77777777" w:rsidR="00F4505E" w:rsidRDefault="00F4505E">
      <w:pPr>
        <w:spacing w:after="0" w:line="240" w:lineRule="auto"/>
        <w:jc w:val="center"/>
        <w:rPr>
          <w:b/>
          <w:sz w:val="24"/>
          <w:szCs w:val="24"/>
        </w:rPr>
      </w:pPr>
    </w:p>
    <w:p w14:paraId="346DDE05" w14:textId="77777777" w:rsidR="00F4505E" w:rsidRDefault="00000000">
      <w:pPr>
        <w:spacing w:after="0" w:line="240" w:lineRule="auto"/>
        <w:jc w:val="center"/>
        <w:rPr>
          <w:b/>
          <w:sz w:val="24"/>
          <w:szCs w:val="24"/>
        </w:rPr>
      </w:pPr>
      <w:r>
        <w:rPr>
          <w:b/>
          <w:sz w:val="24"/>
          <w:szCs w:val="24"/>
        </w:rPr>
        <w:t>ДИФЕРЕНЦІАЛЬНА ДІАГНОСТИКА ХРОНІЧНОЇ МЕХАНІЧНОЇ ТРАВМИ</w:t>
      </w:r>
    </w:p>
    <w:p w14:paraId="75EB2B92" w14:textId="77777777" w:rsidR="00F4505E" w:rsidRDefault="00F4505E">
      <w:pPr>
        <w:spacing w:after="0" w:line="240" w:lineRule="auto"/>
        <w:rPr>
          <w:sz w:val="24"/>
          <w:szCs w:val="24"/>
        </w:rPr>
      </w:pPr>
    </w:p>
    <w:tbl>
      <w:tblPr>
        <w:tblStyle w:val="af2"/>
        <w:tblW w:w="10546" w:type="dxa"/>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34"/>
        <w:gridCol w:w="4056"/>
        <w:gridCol w:w="4056"/>
      </w:tblGrid>
      <w:tr w:rsidR="00F4505E" w14:paraId="012B3BE6" w14:textId="77777777">
        <w:trPr>
          <w:trHeight w:val="431"/>
        </w:trPr>
        <w:tc>
          <w:tcPr>
            <w:tcW w:w="2434" w:type="dxa"/>
            <w:tcBorders>
              <w:top w:val="single" w:sz="4" w:space="0" w:color="000000"/>
              <w:left w:val="single" w:sz="4" w:space="0" w:color="000000"/>
              <w:bottom w:val="single" w:sz="4" w:space="0" w:color="000000"/>
              <w:right w:val="single" w:sz="4" w:space="0" w:color="000000"/>
            </w:tcBorders>
            <w:shd w:val="clear" w:color="auto" w:fill="FFFFFF"/>
          </w:tcPr>
          <w:p w14:paraId="59F3845C" w14:textId="77777777" w:rsidR="00F4505E" w:rsidRDefault="00000000">
            <w:pPr>
              <w:spacing w:after="0" w:line="240" w:lineRule="auto"/>
              <w:jc w:val="center"/>
              <w:rPr>
                <w:b/>
                <w:sz w:val="24"/>
                <w:szCs w:val="24"/>
              </w:rPr>
            </w:pPr>
            <w:r>
              <w:rPr>
                <w:b/>
                <w:sz w:val="24"/>
                <w:szCs w:val="24"/>
              </w:rPr>
              <w:t>Захворювання</w:t>
            </w:r>
          </w:p>
        </w:tc>
        <w:tc>
          <w:tcPr>
            <w:tcW w:w="4056" w:type="dxa"/>
            <w:tcBorders>
              <w:top w:val="single" w:sz="4" w:space="0" w:color="000000"/>
              <w:left w:val="single" w:sz="4" w:space="0" w:color="000000"/>
              <w:bottom w:val="single" w:sz="4" w:space="0" w:color="000000"/>
              <w:right w:val="single" w:sz="4" w:space="0" w:color="000000"/>
            </w:tcBorders>
            <w:shd w:val="clear" w:color="auto" w:fill="FFFFFF"/>
          </w:tcPr>
          <w:p w14:paraId="6E29B53B" w14:textId="77777777" w:rsidR="00F4505E" w:rsidRDefault="00000000">
            <w:pPr>
              <w:spacing w:after="0" w:line="240" w:lineRule="auto"/>
              <w:jc w:val="center"/>
              <w:rPr>
                <w:b/>
                <w:sz w:val="24"/>
                <w:szCs w:val="24"/>
              </w:rPr>
            </w:pPr>
            <w:r>
              <w:rPr>
                <w:b/>
                <w:sz w:val="24"/>
                <w:szCs w:val="24"/>
              </w:rPr>
              <w:t>Спільні клінічні ознаки</w:t>
            </w:r>
          </w:p>
        </w:tc>
        <w:tc>
          <w:tcPr>
            <w:tcW w:w="4056" w:type="dxa"/>
            <w:tcBorders>
              <w:top w:val="single" w:sz="4" w:space="0" w:color="000000"/>
              <w:left w:val="single" w:sz="4" w:space="0" w:color="000000"/>
              <w:bottom w:val="single" w:sz="4" w:space="0" w:color="000000"/>
              <w:right w:val="single" w:sz="4" w:space="0" w:color="000000"/>
            </w:tcBorders>
            <w:shd w:val="clear" w:color="auto" w:fill="FFFFFF"/>
          </w:tcPr>
          <w:p w14:paraId="511A8348" w14:textId="77777777" w:rsidR="00F4505E" w:rsidRDefault="00000000">
            <w:pPr>
              <w:spacing w:after="0" w:line="240" w:lineRule="auto"/>
              <w:jc w:val="center"/>
              <w:rPr>
                <w:b/>
                <w:sz w:val="24"/>
                <w:szCs w:val="24"/>
              </w:rPr>
            </w:pPr>
            <w:r>
              <w:rPr>
                <w:b/>
                <w:sz w:val="24"/>
                <w:szCs w:val="24"/>
              </w:rPr>
              <w:t>Відмінні ознаки</w:t>
            </w:r>
          </w:p>
        </w:tc>
      </w:tr>
    </w:tbl>
    <w:p w14:paraId="72A598C1" w14:textId="77777777" w:rsidR="00F4505E" w:rsidRDefault="00000000">
      <w:pPr>
        <w:spacing w:after="0" w:line="240" w:lineRule="auto"/>
        <w:jc w:val="center"/>
        <w:rPr>
          <w:b/>
          <w:i/>
          <w:sz w:val="24"/>
          <w:szCs w:val="24"/>
        </w:rPr>
      </w:pPr>
      <w:r>
        <w:rPr>
          <w:b/>
          <w:i/>
          <w:sz w:val="24"/>
          <w:szCs w:val="24"/>
        </w:rPr>
        <w:t>Травматична еритема</w:t>
      </w:r>
    </w:p>
    <w:tbl>
      <w:tblPr>
        <w:tblStyle w:val="af3"/>
        <w:tblW w:w="10546" w:type="dxa"/>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16"/>
        <w:gridCol w:w="173"/>
        <w:gridCol w:w="3364"/>
        <w:gridCol w:w="439"/>
        <w:gridCol w:w="4254"/>
      </w:tblGrid>
      <w:tr w:rsidR="00F4505E" w14:paraId="33741703" w14:textId="77777777">
        <w:trPr>
          <w:trHeight w:val="1387"/>
        </w:trPr>
        <w:tc>
          <w:tcPr>
            <w:tcW w:w="248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5E218C7" w14:textId="77777777" w:rsidR="00F4505E" w:rsidRDefault="00000000">
            <w:pPr>
              <w:spacing w:after="0" w:line="240" w:lineRule="auto"/>
              <w:rPr>
                <w:b/>
                <w:i/>
                <w:sz w:val="24"/>
                <w:szCs w:val="24"/>
              </w:rPr>
            </w:pPr>
            <w:r>
              <w:rPr>
                <w:b/>
                <w:i/>
                <w:sz w:val="24"/>
                <w:szCs w:val="24"/>
              </w:rPr>
              <w:t>Контактний алергічний стоматит</w:t>
            </w:r>
          </w:p>
        </w:tc>
        <w:tc>
          <w:tcPr>
            <w:tcW w:w="3803" w:type="dxa"/>
            <w:gridSpan w:val="2"/>
            <w:tcBorders>
              <w:top w:val="single" w:sz="4" w:space="0" w:color="000000"/>
              <w:left w:val="single" w:sz="4" w:space="0" w:color="000000"/>
              <w:bottom w:val="single" w:sz="4" w:space="0" w:color="000000"/>
              <w:right w:val="single" w:sz="4" w:space="0" w:color="000000"/>
            </w:tcBorders>
            <w:shd w:val="clear" w:color="auto" w:fill="FFFFFF"/>
          </w:tcPr>
          <w:p w14:paraId="5DDD68A0" w14:textId="77777777" w:rsidR="00F4505E" w:rsidRDefault="00000000">
            <w:pPr>
              <w:spacing w:after="0" w:line="240" w:lineRule="auto"/>
              <w:rPr>
                <w:sz w:val="24"/>
                <w:szCs w:val="24"/>
              </w:rPr>
            </w:pPr>
            <w:r>
              <w:rPr>
                <w:sz w:val="24"/>
                <w:szCs w:val="24"/>
              </w:rPr>
              <w:t xml:space="preserve">Печіння, біль при прийомі переважно гострої та гарячої їжі. Гіперемія слизової оболонки порожнини рота. </w:t>
            </w:r>
          </w:p>
        </w:tc>
        <w:tc>
          <w:tcPr>
            <w:tcW w:w="4254" w:type="dxa"/>
            <w:tcBorders>
              <w:top w:val="single" w:sz="4" w:space="0" w:color="000000"/>
              <w:left w:val="single" w:sz="4" w:space="0" w:color="000000"/>
              <w:bottom w:val="single" w:sz="4" w:space="0" w:color="000000"/>
              <w:right w:val="single" w:sz="4" w:space="0" w:color="000000"/>
            </w:tcBorders>
            <w:shd w:val="clear" w:color="auto" w:fill="FFFFFF"/>
          </w:tcPr>
          <w:p w14:paraId="1203B644" w14:textId="77777777" w:rsidR="00F4505E" w:rsidRDefault="00000000">
            <w:pPr>
              <w:spacing w:after="0" w:line="240" w:lineRule="auto"/>
              <w:rPr>
                <w:sz w:val="24"/>
                <w:szCs w:val="24"/>
              </w:rPr>
            </w:pPr>
            <w:r>
              <w:rPr>
                <w:sz w:val="24"/>
                <w:szCs w:val="24"/>
              </w:rPr>
              <w:t>Розлита гіперемія в місці контакту з амальгамою, матеріалами протеза (золото, пластмаса та ін) через 7-10 днів після першого дотику (період сенсибілізації).</w:t>
            </w:r>
          </w:p>
        </w:tc>
      </w:tr>
      <w:tr w:rsidR="00F4505E" w14:paraId="2E5478D6" w14:textId="77777777">
        <w:trPr>
          <w:trHeight w:val="1123"/>
        </w:trPr>
        <w:tc>
          <w:tcPr>
            <w:tcW w:w="248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7A38C6F" w14:textId="77777777" w:rsidR="00F4505E" w:rsidRDefault="00000000">
            <w:pPr>
              <w:spacing w:after="0" w:line="240" w:lineRule="auto"/>
              <w:rPr>
                <w:b/>
                <w:i/>
                <w:sz w:val="24"/>
                <w:szCs w:val="24"/>
              </w:rPr>
            </w:pPr>
            <w:r>
              <w:rPr>
                <w:b/>
                <w:i/>
                <w:sz w:val="24"/>
                <w:szCs w:val="24"/>
              </w:rPr>
              <w:t>Гальваноз</w:t>
            </w:r>
          </w:p>
        </w:tc>
        <w:tc>
          <w:tcPr>
            <w:tcW w:w="3803" w:type="dxa"/>
            <w:gridSpan w:val="2"/>
            <w:tcBorders>
              <w:top w:val="single" w:sz="4" w:space="0" w:color="000000"/>
              <w:left w:val="single" w:sz="4" w:space="0" w:color="000000"/>
              <w:bottom w:val="single" w:sz="4" w:space="0" w:color="000000"/>
              <w:right w:val="single" w:sz="4" w:space="0" w:color="000000"/>
            </w:tcBorders>
            <w:shd w:val="clear" w:color="auto" w:fill="FFFFFF"/>
          </w:tcPr>
          <w:p w14:paraId="284F3699" w14:textId="77777777" w:rsidR="00F4505E" w:rsidRDefault="00000000">
            <w:pPr>
              <w:spacing w:after="0" w:line="240" w:lineRule="auto"/>
              <w:rPr>
                <w:sz w:val="24"/>
                <w:szCs w:val="24"/>
              </w:rPr>
            </w:pPr>
            <w:r>
              <w:rPr>
                <w:sz w:val="24"/>
                <w:szCs w:val="24"/>
              </w:rPr>
              <w:t xml:space="preserve">Неприємні відчуття, печіння, гіперемія слизової оболонки рота. </w:t>
            </w:r>
          </w:p>
        </w:tc>
        <w:tc>
          <w:tcPr>
            <w:tcW w:w="4254" w:type="dxa"/>
            <w:tcBorders>
              <w:top w:val="single" w:sz="4" w:space="0" w:color="000000"/>
              <w:left w:val="single" w:sz="4" w:space="0" w:color="000000"/>
              <w:bottom w:val="single" w:sz="4" w:space="0" w:color="000000"/>
              <w:right w:val="single" w:sz="4" w:space="0" w:color="000000"/>
            </w:tcBorders>
            <w:shd w:val="clear" w:color="auto" w:fill="FFFFFF"/>
          </w:tcPr>
          <w:p w14:paraId="01EE4EDF" w14:textId="77777777" w:rsidR="00F4505E" w:rsidRDefault="00000000">
            <w:pPr>
              <w:spacing w:after="0" w:line="240" w:lineRule="auto"/>
              <w:rPr>
                <w:sz w:val="24"/>
                <w:szCs w:val="24"/>
              </w:rPr>
            </w:pPr>
            <w:r>
              <w:rPr>
                <w:sz w:val="24"/>
                <w:szCs w:val="24"/>
              </w:rPr>
              <w:t>Не має чіткої локалізації, немає зв'язку з травмою. Металевий присмак у роті. Протези з різнорідних металів, збільшення мікрострумів.</w:t>
            </w:r>
          </w:p>
        </w:tc>
      </w:tr>
      <w:tr w:rsidR="00F4505E" w14:paraId="332D3B54" w14:textId="77777777">
        <w:trPr>
          <w:trHeight w:val="859"/>
        </w:trPr>
        <w:tc>
          <w:tcPr>
            <w:tcW w:w="248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9AC6995" w14:textId="77777777" w:rsidR="00F4505E" w:rsidRDefault="00000000">
            <w:pPr>
              <w:spacing w:after="0" w:line="240" w:lineRule="auto"/>
              <w:rPr>
                <w:b/>
                <w:i/>
                <w:sz w:val="24"/>
                <w:szCs w:val="24"/>
              </w:rPr>
            </w:pPr>
            <w:r>
              <w:rPr>
                <w:b/>
                <w:i/>
                <w:sz w:val="24"/>
                <w:szCs w:val="24"/>
              </w:rPr>
              <w:t>Плоский лишай, ексудативно-гіперемічна форма</w:t>
            </w:r>
          </w:p>
        </w:tc>
        <w:tc>
          <w:tcPr>
            <w:tcW w:w="3803" w:type="dxa"/>
            <w:gridSpan w:val="2"/>
            <w:tcBorders>
              <w:top w:val="single" w:sz="4" w:space="0" w:color="000000"/>
              <w:left w:val="single" w:sz="4" w:space="0" w:color="000000"/>
              <w:bottom w:val="single" w:sz="4" w:space="0" w:color="000000"/>
              <w:right w:val="single" w:sz="4" w:space="0" w:color="000000"/>
            </w:tcBorders>
            <w:shd w:val="clear" w:color="auto" w:fill="FFFFFF"/>
          </w:tcPr>
          <w:p w14:paraId="665B60AE" w14:textId="77777777" w:rsidR="00F4505E" w:rsidRDefault="00000000">
            <w:pPr>
              <w:spacing w:after="0" w:line="240" w:lineRule="auto"/>
              <w:rPr>
                <w:sz w:val="24"/>
                <w:szCs w:val="24"/>
              </w:rPr>
            </w:pPr>
            <w:r>
              <w:rPr>
                <w:sz w:val="24"/>
                <w:szCs w:val="24"/>
              </w:rPr>
              <w:t xml:space="preserve">Печіння, невеликий біль при прийомі дратує їжі. Гіперемія слизової оболонки порожнини рота. </w:t>
            </w:r>
          </w:p>
        </w:tc>
        <w:tc>
          <w:tcPr>
            <w:tcW w:w="4254" w:type="dxa"/>
            <w:tcBorders>
              <w:top w:val="single" w:sz="4" w:space="0" w:color="000000"/>
              <w:left w:val="single" w:sz="4" w:space="0" w:color="000000"/>
              <w:bottom w:val="single" w:sz="4" w:space="0" w:color="000000"/>
              <w:right w:val="single" w:sz="4" w:space="0" w:color="000000"/>
            </w:tcBorders>
            <w:shd w:val="clear" w:color="auto" w:fill="FFFFFF"/>
          </w:tcPr>
          <w:p w14:paraId="5A98CE3F" w14:textId="77777777" w:rsidR="00F4505E" w:rsidRDefault="00000000">
            <w:pPr>
              <w:spacing w:after="0" w:line="240" w:lineRule="auto"/>
              <w:rPr>
                <w:sz w:val="24"/>
                <w:szCs w:val="24"/>
              </w:rPr>
            </w:pPr>
            <w:r>
              <w:rPr>
                <w:sz w:val="24"/>
                <w:szCs w:val="24"/>
              </w:rPr>
              <w:t>Папульозні висипання на тлі гіперемії, часто симетричне ураження слизової оболонки рота. Перебіг тривалий.</w:t>
            </w:r>
          </w:p>
        </w:tc>
      </w:tr>
      <w:tr w:rsidR="00F4505E" w14:paraId="4DD76819" w14:textId="77777777">
        <w:trPr>
          <w:trHeight w:val="422"/>
        </w:trPr>
        <w:tc>
          <w:tcPr>
            <w:tcW w:w="10546" w:type="dxa"/>
            <w:gridSpan w:val="5"/>
            <w:tcBorders>
              <w:top w:val="single" w:sz="4" w:space="0" w:color="000000"/>
              <w:left w:val="single" w:sz="4" w:space="0" w:color="000000"/>
              <w:bottom w:val="single" w:sz="4" w:space="0" w:color="000000"/>
              <w:right w:val="single" w:sz="4" w:space="0" w:color="000000"/>
            </w:tcBorders>
            <w:shd w:val="clear" w:color="auto" w:fill="FFFFFF"/>
          </w:tcPr>
          <w:p w14:paraId="6949C354" w14:textId="77777777" w:rsidR="00F4505E" w:rsidRDefault="00000000">
            <w:pPr>
              <w:spacing w:after="0" w:line="240" w:lineRule="auto"/>
              <w:rPr>
                <w:b/>
                <w:i/>
                <w:sz w:val="24"/>
                <w:szCs w:val="24"/>
              </w:rPr>
            </w:pPr>
            <w:r>
              <w:rPr>
                <w:b/>
                <w:i/>
                <w:sz w:val="24"/>
                <w:szCs w:val="24"/>
              </w:rPr>
              <w:t>Травматична ерозія</w:t>
            </w:r>
          </w:p>
        </w:tc>
      </w:tr>
      <w:tr w:rsidR="00F4505E" w14:paraId="3C3AD13E" w14:textId="77777777">
        <w:trPr>
          <w:trHeight w:val="1475"/>
        </w:trPr>
        <w:tc>
          <w:tcPr>
            <w:tcW w:w="2316" w:type="dxa"/>
            <w:tcBorders>
              <w:top w:val="single" w:sz="4" w:space="0" w:color="000000"/>
              <w:left w:val="single" w:sz="4" w:space="0" w:color="000000"/>
              <w:bottom w:val="single" w:sz="4" w:space="0" w:color="000000"/>
              <w:right w:val="single" w:sz="4" w:space="0" w:color="000000"/>
            </w:tcBorders>
            <w:shd w:val="clear" w:color="auto" w:fill="FFFFFF"/>
          </w:tcPr>
          <w:p w14:paraId="5BC16737" w14:textId="77777777" w:rsidR="00F4505E" w:rsidRDefault="00000000">
            <w:pPr>
              <w:spacing w:after="0" w:line="240" w:lineRule="auto"/>
              <w:rPr>
                <w:b/>
                <w:i/>
                <w:sz w:val="24"/>
                <w:szCs w:val="24"/>
              </w:rPr>
            </w:pPr>
            <w:r>
              <w:rPr>
                <w:b/>
                <w:i/>
                <w:sz w:val="24"/>
                <w:szCs w:val="24"/>
              </w:rPr>
              <w:t>Хронічний рецидивуючий афтозний стоматит</w:t>
            </w:r>
          </w:p>
        </w:tc>
        <w:tc>
          <w:tcPr>
            <w:tcW w:w="353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5A1848B" w14:textId="77777777" w:rsidR="00F4505E" w:rsidRDefault="00000000">
            <w:pPr>
              <w:spacing w:after="0" w:line="240" w:lineRule="auto"/>
              <w:rPr>
                <w:sz w:val="24"/>
                <w:szCs w:val="24"/>
              </w:rPr>
            </w:pPr>
            <w:r>
              <w:rPr>
                <w:sz w:val="24"/>
                <w:szCs w:val="24"/>
              </w:rPr>
              <w:t>Болюча ерозія, гіперемія навколишнього слизової оболонки.</w:t>
            </w:r>
          </w:p>
        </w:tc>
        <w:tc>
          <w:tcPr>
            <w:tcW w:w="4693" w:type="dxa"/>
            <w:gridSpan w:val="2"/>
            <w:tcBorders>
              <w:top w:val="single" w:sz="4" w:space="0" w:color="000000"/>
              <w:left w:val="single" w:sz="4" w:space="0" w:color="000000"/>
              <w:bottom w:val="single" w:sz="4" w:space="0" w:color="000000"/>
              <w:right w:val="single" w:sz="4" w:space="0" w:color="000000"/>
            </w:tcBorders>
            <w:shd w:val="clear" w:color="auto" w:fill="FFFFFF"/>
          </w:tcPr>
          <w:p w14:paraId="4066A0FD" w14:textId="77777777" w:rsidR="00F4505E" w:rsidRDefault="00000000">
            <w:pPr>
              <w:spacing w:after="0" w:line="240" w:lineRule="auto"/>
              <w:rPr>
                <w:sz w:val="24"/>
                <w:szCs w:val="24"/>
              </w:rPr>
            </w:pPr>
            <w:r>
              <w:rPr>
                <w:sz w:val="24"/>
                <w:szCs w:val="24"/>
              </w:rPr>
              <w:t>Ерозії овальної форми, різко болючі, покриті щільним, не знімаються при зішкрябанні нальотом, з обідком гіперемії. Ерозії рецидивують, локалізуються на ділянках слизової оболонки рота, в нормі не зроговілому. Немає зв'язку з дією травмуючого фактора.</w:t>
            </w:r>
          </w:p>
        </w:tc>
      </w:tr>
      <w:tr w:rsidR="00F4505E" w14:paraId="70DAB24E" w14:textId="77777777">
        <w:trPr>
          <w:trHeight w:val="1460"/>
        </w:trPr>
        <w:tc>
          <w:tcPr>
            <w:tcW w:w="2316" w:type="dxa"/>
            <w:tcBorders>
              <w:top w:val="single" w:sz="4" w:space="0" w:color="000000"/>
              <w:left w:val="single" w:sz="4" w:space="0" w:color="000000"/>
              <w:bottom w:val="single" w:sz="4" w:space="0" w:color="000000"/>
              <w:right w:val="single" w:sz="4" w:space="0" w:color="000000"/>
            </w:tcBorders>
            <w:shd w:val="clear" w:color="auto" w:fill="FFFFFF"/>
          </w:tcPr>
          <w:p w14:paraId="377A0E5E" w14:textId="77777777" w:rsidR="00F4505E" w:rsidRDefault="00000000">
            <w:pPr>
              <w:spacing w:after="0" w:line="240" w:lineRule="auto"/>
              <w:rPr>
                <w:b/>
                <w:i/>
                <w:sz w:val="24"/>
                <w:szCs w:val="24"/>
              </w:rPr>
            </w:pPr>
            <w:r>
              <w:rPr>
                <w:b/>
                <w:i/>
                <w:sz w:val="24"/>
                <w:szCs w:val="24"/>
              </w:rPr>
              <w:t>Вірусні захворювання (простий, оперізуючий лишай та ін)</w:t>
            </w:r>
          </w:p>
        </w:tc>
        <w:tc>
          <w:tcPr>
            <w:tcW w:w="353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085F3A1" w14:textId="77777777" w:rsidR="00F4505E" w:rsidRDefault="00000000">
            <w:pPr>
              <w:spacing w:after="0" w:line="240" w:lineRule="auto"/>
              <w:rPr>
                <w:sz w:val="24"/>
                <w:szCs w:val="24"/>
              </w:rPr>
            </w:pPr>
            <w:r>
              <w:rPr>
                <w:sz w:val="24"/>
                <w:szCs w:val="24"/>
              </w:rPr>
              <w:t>Ерозія, біль при прийомі їжі, гіперемія слизової оболонки порожнини рота</w:t>
            </w:r>
          </w:p>
        </w:tc>
        <w:tc>
          <w:tcPr>
            <w:tcW w:w="4693" w:type="dxa"/>
            <w:gridSpan w:val="2"/>
            <w:tcBorders>
              <w:top w:val="single" w:sz="4" w:space="0" w:color="000000"/>
              <w:left w:val="single" w:sz="4" w:space="0" w:color="000000"/>
              <w:bottom w:val="single" w:sz="4" w:space="0" w:color="000000"/>
              <w:right w:val="single" w:sz="4" w:space="0" w:color="000000"/>
            </w:tcBorders>
            <w:shd w:val="clear" w:color="auto" w:fill="FFFFFF"/>
          </w:tcPr>
          <w:p w14:paraId="0DE04C45" w14:textId="77777777" w:rsidR="00F4505E" w:rsidRDefault="00000000">
            <w:pPr>
              <w:spacing w:after="0" w:line="240" w:lineRule="auto"/>
              <w:rPr>
                <w:sz w:val="24"/>
                <w:szCs w:val="24"/>
              </w:rPr>
            </w:pPr>
            <w:r>
              <w:rPr>
                <w:sz w:val="24"/>
                <w:szCs w:val="24"/>
              </w:rPr>
              <w:t xml:space="preserve">Появі ерозії передують пухирчасті висипання. Краї ерозії фестончасті внаслідок злиття дрібних пухирців або ерозій. Можливі порушення загального стану, більш-менш виражені явища </w:t>
            </w:r>
            <w:r>
              <w:rPr>
                <w:sz w:val="24"/>
                <w:szCs w:val="24"/>
              </w:rPr>
              <w:lastRenderedPageBreak/>
              <w:t>інтоксикації, зв'язку із травмуючими факторами немає.</w:t>
            </w:r>
          </w:p>
        </w:tc>
      </w:tr>
      <w:tr w:rsidR="00F4505E" w14:paraId="59A2B226" w14:textId="77777777">
        <w:trPr>
          <w:trHeight w:val="1010"/>
        </w:trPr>
        <w:tc>
          <w:tcPr>
            <w:tcW w:w="2316" w:type="dxa"/>
            <w:tcBorders>
              <w:top w:val="single" w:sz="4" w:space="0" w:color="000000"/>
              <w:left w:val="single" w:sz="4" w:space="0" w:color="000000"/>
              <w:bottom w:val="single" w:sz="4" w:space="0" w:color="000000"/>
              <w:right w:val="single" w:sz="4" w:space="0" w:color="000000"/>
            </w:tcBorders>
            <w:shd w:val="clear" w:color="auto" w:fill="FFFFFF"/>
          </w:tcPr>
          <w:p w14:paraId="10F73FDE" w14:textId="77777777" w:rsidR="00F4505E" w:rsidRDefault="00000000">
            <w:pPr>
              <w:spacing w:after="0" w:line="240" w:lineRule="auto"/>
              <w:rPr>
                <w:b/>
                <w:i/>
                <w:sz w:val="24"/>
                <w:szCs w:val="24"/>
              </w:rPr>
            </w:pPr>
            <w:r>
              <w:rPr>
                <w:b/>
                <w:i/>
                <w:sz w:val="24"/>
                <w:szCs w:val="24"/>
              </w:rPr>
              <w:lastRenderedPageBreak/>
              <w:t>Плоский лишай, ерозивно-виразкова форма</w:t>
            </w:r>
          </w:p>
        </w:tc>
        <w:tc>
          <w:tcPr>
            <w:tcW w:w="353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859DFEB" w14:textId="77777777" w:rsidR="00F4505E" w:rsidRDefault="00000000">
            <w:pPr>
              <w:spacing w:after="0" w:line="240" w:lineRule="auto"/>
              <w:rPr>
                <w:sz w:val="24"/>
                <w:szCs w:val="24"/>
              </w:rPr>
            </w:pPr>
            <w:r>
              <w:rPr>
                <w:sz w:val="24"/>
                <w:szCs w:val="24"/>
              </w:rPr>
              <w:t>Ерозія, біль при прийомі їжі, гіперемія слизової оболонки.</w:t>
            </w:r>
          </w:p>
        </w:tc>
        <w:tc>
          <w:tcPr>
            <w:tcW w:w="4693" w:type="dxa"/>
            <w:gridSpan w:val="2"/>
            <w:tcBorders>
              <w:top w:val="single" w:sz="4" w:space="0" w:color="000000"/>
              <w:left w:val="single" w:sz="4" w:space="0" w:color="000000"/>
              <w:bottom w:val="single" w:sz="4" w:space="0" w:color="000000"/>
              <w:right w:val="single" w:sz="4" w:space="0" w:color="000000"/>
            </w:tcBorders>
            <w:shd w:val="clear" w:color="auto" w:fill="FFFFFF"/>
          </w:tcPr>
          <w:p w14:paraId="2AF02406" w14:textId="77777777" w:rsidR="00F4505E" w:rsidRDefault="00000000">
            <w:pPr>
              <w:spacing w:after="0" w:line="240" w:lineRule="auto"/>
              <w:rPr>
                <w:sz w:val="24"/>
                <w:szCs w:val="24"/>
              </w:rPr>
            </w:pPr>
            <w:r>
              <w:rPr>
                <w:sz w:val="24"/>
                <w:szCs w:val="24"/>
              </w:rPr>
              <w:t>Гіперемія слизової оболонки з ліхеноїдними висипаннямими (злиття сірувато-білих папул у вигляді малюнка), ерозії з'являються в центрі вогнища, важко піддаються лікуванню, рецидивують.</w:t>
            </w:r>
          </w:p>
        </w:tc>
      </w:tr>
      <w:tr w:rsidR="00F4505E" w14:paraId="18B526FF" w14:textId="77777777">
        <w:trPr>
          <w:trHeight w:val="1510"/>
        </w:trPr>
        <w:tc>
          <w:tcPr>
            <w:tcW w:w="2316" w:type="dxa"/>
            <w:tcBorders>
              <w:top w:val="single" w:sz="4" w:space="0" w:color="000000"/>
              <w:left w:val="single" w:sz="4" w:space="0" w:color="000000"/>
              <w:bottom w:val="single" w:sz="4" w:space="0" w:color="000000"/>
              <w:right w:val="single" w:sz="4" w:space="0" w:color="000000"/>
            </w:tcBorders>
            <w:shd w:val="clear" w:color="auto" w:fill="FFFFFF"/>
          </w:tcPr>
          <w:p w14:paraId="51994FF1" w14:textId="77777777" w:rsidR="00F4505E" w:rsidRDefault="00000000">
            <w:pPr>
              <w:spacing w:after="0" w:line="240" w:lineRule="auto"/>
              <w:rPr>
                <w:b/>
                <w:i/>
                <w:sz w:val="24"/>
                <w:szCs w:val="24"/>
              </w:rPr>
            </w:pPr>
            <w:r>
              <w:rPr>
                <w:b/>
                <w:i/>
                <w:sz w:val="24"/>
                <w:szCs w:val="24"/>
              </w:rPr>
              <w:t>Вульгарна пухирчатка</w:t>
            </w:r>
          </w:p>
        </w:tc>
        <w:tc>
          <w:tcPr>
            <w:tcW w:w="353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19CBF39" w14:textId="77777777" w:rsidR="00F4505E" w:rsidRDefault="00000000">
            <w:pPr>
              <w:spacing w:after="0" w:line="240" w:lineRule="auto"/>
              <w:rPr>
                <w:sz w:val="24"/>
                <w:szCs w:val="24"/>
              </w:rPr>
            </w:pPr>
            <w:r>
              <w:rPr>
                <w:sz w:val="24"/>
                <w:szCs w:val="24"/>
              </w:rPr>
              <w:t>Ерозія, біль при прийомі їжі.</w:t>
            </w:r>
          </w:p>
        </w:tc>
        <w:tc>
          <w:tcPr>
            <w:tcW w:w="4693" w:type="dxa"/>
            <w:gridSpan w:val="2"/>
            <w:tcBorders>
              <w:top w:val="single" w:sz="4" w:space="0" w:color="000000"/>
              <w:left w:val="single" w:sz="4" w:space="0" w:color="000000"/>
              <w:bottom w:val="single" w:sz="4" w:space="0" w:color="000000"/>
              <w:right w:val="single" w:sz="4" w:space="0" w:color="000000"/>
            </w:tcBorders>
            <w:shd w:val="clear" w:color="auto" w:fill="FFFFFF"/>
          </w:tcPr>
          <w:p w14:paraId="7560AC0B" w14:textId="77777777" w:rsidR="00F4505E" w:rsidRDefault="00000000">
            <w:pPr>
              <w:spacing w:after="0" w:line="240" w:lineRule="auto"/>
              <w:rPr>
                <w:sz w:val="24"/>
                <w:szCs w:val="24"/>
              </w:rPr>
            </w:pPr>
            <w:r>
              <w:rPr>
                <w:sz w:val="24"/>
                <w:szCs w:val="24"/>
              </w:rPr>
              <w:t>Множинні ерозії утворюються внаслідок розриву бульбашок. Оточуюча слизова оболонка не змінена. Ерозії не схильні до епітелізації. При цитологічному дослідженні визначаються акантолітичні клітини. Позитивний симптом Нікольського</w:t>
            </w:r>
          </w:p>
        </w:tc>
      </w:tr>
      <w:tr w:rsidR="00F4505E" w14:paraId="0CB112E1" w14:textId="77777777">
        <w:trPr>
          <w:trHeight w:val="385"/>
        </w:trPr>
        <w:tc>
          <w:tcPr>
            <w:tcW w:w="10546" w:type="dxa"/>
            <w:gridSpan w:val="5"/>
            <w:tcBorders>
              <w:top w:val="single" w:sz="4" w:space="0" w:color="000000"/>
              <w:left w:val="single" w:sz="4" w:space="0" w:color="000000"/>
              <w:bottom w:val="single" w:sz="4" w:space="0" w:color="000000"/>
              <w:right w:val="single" w:sz="4" w:space="0" w:color="000000"/>
            </w:tcBorders>
            <w:shd w:val="clear" w:color="auto" w:fill="FFFFFF"/>
          </w:tcPr>
          <w:p w14:paraId="78A5D388" w14:textId="77777777" w:rsidR="00F4505E" w:rsidRDefault="00000000">
            <w:pPr>
              <w:spacing w:after="0" w:line="240" w:lineRule="auto"/>
              <w:rPr>
                <w:b/>
                <w:i/>
                <w:sz w:val="24"/>
                <w:szCs w:val="24"/>
              </w:rPr>
            </w:pPr>
            <w:r>
              <w:rPr>
                <w:b/>
                <w:i/>
                <w:sz w:val="24"/>
                <w:szCs w:val="24"/>
              </w:rPr>
              <w:t>Травматична виразка</w:t>
            </w:r>
          </w:p>
        </w:tc>
      </w:tr>
      <w:tr w:rsidR="00F4505E" w14:paraId="44E66A12" w14:textId="77777777">
        <w:trPr>
          <w:trHeight w:val="2525"/>
        </w:trPr>
        <w:tc>
          <w:tcPr>
            <w:tcW w:w="2316" w:type="dxa"/>
            <w:tcBorders>
              <w:top w:val="single" w:sz="4" w:space="0" w:color="000000"/>
              <w:left w:val="single" w:sz="4" w:space="0" w:color="000000"/>
              <w:bottom w:val="single" w:sz="4" w:space="0" w:color="000000"/>
              <w:right w:val="single" w:sz="4" w:space="0" w:color="000000"/>
            </w:tcBorders>
            <w:shd w:val="clear" w:color="auto" w:fill="FFFFFF"/>
          </w:tcPr>
          <w:p w14:paraId="002DE8A1" w14:textId="77777777" w:rsidR="00F4505E" w:rsidRDefault="00000000">
            <w:pPr>
              <w:spacing w:after="0" w:line="240" w:lineRule="auto"/>
              <w:rPr>
                <w:b/>
                <w:i/>
                <w:sz w:val="24"/>
                <w:szCs w:val="24"/>
              </w:rPr>
            </w:pPr>
            <w:r>
              <w:rPr>
                <w:b/>
                <w:i/>
                <w:sz w:val="24"/>
                <w:szCs w:val="24"/>
              </w:rPr>
              <w:t>Ракова виразка</w:t>
            </w:r>
          </w:p>
        </w:tc>
        <w:tc>
          <w:tcPr>
            <w:tcW w:w="353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C422660" w14:textId="77777777" w:rsidR="00F4505E" w:rsidRDefault="00000000">
            <w:pPr>
              <w:spacing w:after="0" w:line="240" w:lineRule="auto"/>
              <w:rPr>
                <w:sz w:val="24"/>
                <w:szCs w:val="24"/>
              </w:rPr>
            </w:pPr>
            <w:r>
              <w:rPr>
                <w:sz w:val="24"/>
                <w:szCs w:val="24"/>
              </w:rPr>
              <w:t>Виразка слизової оболонки порожнини рота</w:t>
            </w:r>
          </w:p>
        </w:tc>
        <w:tc>
          <w:tcPr>
            <w:tcW w:w="4693" w:type="dxa"/>
            <w:gridSpan w:val="2"/>
            <w:tcBorders>
              <w:top w:val="single" w:sz="4" w:space="0" w:color="000000"/>
              <w:left w:val="single" w:sz="4" w:space="0" w:color="000000"/>
              <w:bottom w:val="single" w:sz="4" w:space="0" w:color="000000"/>
              <w:right w:val="single" w:sz="4" w:space="0" w:color="000000"/>
            </w:tcBorders>
            <w:shd w:val="clear" w:color="auto" w:fill="FFFFFF"/>
          </w:tcPr>
          <w:p w14:paraId="10C7326E" w14:textId="77777777" w:rsidR="00F4505E" w:rsidRDefault="00000000">
            <w:pPr>
              <w:spacing w:after="0" w:line="240" w:lineRule="auto"/>
              <w:rPr>
                <w:sz w:val="24"/>
                <w:szCs w:val="24"/>
              </w:rPr>
            </w:pPr>
            <w:r>
              <w:rPr>
                <w:sz w:val="24"/>
                <w:szCs w:val="24"/>
              </w:rPr>
              <w:t>Тривале існування (до декількох місяців) виразки, відсутність тенденцій до загоювання після усунення травмуючого фактора. Зменшення болючості, ущільнення країв в основі виразки, регіонарні лімфатичні вузли збільшені, спаяні з навколишніми тканинами, болісні. У зішкріебку з поверхні виразки атипові епітеліальні клітини. Ракова виразка не завжди пов'язана з механічною травмою.</w:t>
            </w:r>
          </w:p>
        </w:tc>
      </w:tr>
      <w:tr w:rsidR="00F4505E" w14:paraId="33DA270E" w14:textId="77777777">
        <w:trPr>
          <w:trHeight w:val="1450"/>
        </w:trPr>
        <w:tc>
          <w:tcPr>
            <w:tcW w:w="2316" w:type="dxa"/>
            <w:tcBorders>
              <w:top w:val="single" w:sz="4" w:space="0" w:color="000000"/>
              <w:left w:val="single" w:sz="4" w:space="0" w:color="000000"/>
              <w:bottom w:val="single" w:sz="4" w:space="0" w:color="000000"/>
              <w:right w:val="single" w:sz="4" w:space="0" w:color="000000"/>
            </w:tcBorders>
            <w:shd w:val="clear" w:color="auto" w:fill="FFFFFF"/>
          </w:tcPr>
          <w:p w14:paraId="568012A6" w14:textId="77777777" w:rsidR="00F4505E" w:rsidRDefault="00000000">
            <w:pPr>
              <w:spacing w:after="0" w:line="240" w:lineRule="auto"/>
              <w:rPr>
                <w:b/>
                <w:i/>
                <w:sz w:val="24"/>
                <w:szCs w:val="24"/>
              </w:rPr>
            </w:pPr>
            <w:r>
              <w:rPr>
                <w:b/>
                <w:i/>
                <w:sz w:val="24"/>
                <w:szCs w:val="24"/>
              </w:rPr>
              <w:t>Твердий шанкр</w:t>
            </w:r>
          </w:p>
        </w:tc>
        <w:tc>
          <w:tcPr>
            <w:tcW w:w="353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58498B" w14:textId="77777777" w:rsidR="00F4505E" w:rsidRDefault="00000000">
            <w:pPr>
              <w:spacing w:after="0" w:line="240" w:lineRule="auto"/>
              <w:rPr>
                <w:sz w:val="24"/>
                <w:szCs w:val="24"/>
              </w:rPr>
            </w:pPr>
            <w:r>
              <w:rPr>
                <w:sz w:val="24"/>
                <w:szCs w:val="24"/>
              </w:rPr>
              <w:t>Виразка на слизовій оболонці порожнин рота, червоній облямівці губ</w:t>
            </w:r>
          </w:p>
        </w:tc>
        <w:tc>
          <w:tcPr>
            <w:tcW w:w="4693" w:type="dxa"/>
            <w:gridSpan w:val="2"/>
            <w:tcBorders>
              <w:top w:val="single" w:sz="4" w:space="0" w:color="000000"/>
              <w:left w:val="single" w:sz="4" w:space="0" w:color="000000"/>
              <w:bottom w:val="single" w:sz="4" w:space="0" w:color="000000"/>
              <w:right w:val="single" w:sz="4" w:space="0" w:color="000000"/>
            </w:tcBorders>
            <w:shd w:val="clear" w:color="auto" w:fill="FFFFFF"/>
          </w:tcPr>
          <w:p w14:paraId="780A07CC" w14:textId="77777777" w:rsidR="00F4505E" w:rsidRDefault="00000000">
            <w:pPr>
              <w:spacing w:after="0" w:line="240" w:lineRule="auto"/>
              <w:rPr>
                <w:sz w:val="24"/>
                <w:szCs w:val="24"/>
              </w:rPr>
            </w:pPr>
            <w:r>
              <w:rPr>
                <w:sz w:val="24"/>
                <w:szCs w:val="24"/>
              </w:rPr>
              <w:t>Тривале існування виразки, відсутність болю, щільні краї і основа. Краї рівні, дно гладке, навколишнє слизова оболонка не змінена. Лімфатичні вузли збільшені, щільні. У зішкрібі з виразки бліда трепонема. Реакція Вассермана позитивна.</w:t>
            </w:r>
          </w:p>
        </w:tc>
      </w:tr>
      <w:tr w:rsidR="00F4505E" w14:paraId="6A2B1B2F" w14:textId="77777777">
        <w:trPr>
          <w:trHeight w:val="2828"/>
        </w:trPr>
        <w:tc>
          <w:tcPr>
            <w:tcW w:w="2316" w:type="dxa"/>
            <w:tcBorders>
              <w:top w:val="single" w:sz="4" w:space="0" w:color="000000"/>
              <w:left w:val="single" w:sz="4" w:space="0" w:color="000000"/>
              <w:bottom w:val="single" w:sz="4" w:space="0" w:color="000000"/>
              <w:right w:val="single" w:sz="4" w:space="0" w:color="000000"/>
            </w:tcBorders>
            <w:shd w:val="clear" w:color="auto" w:fill="FFFFFF"/>
          </w:tcPr>
          <w:p w14:paraId="531906FF" w14:textId="77777777" w:rsidR="00F4505E" w:rsidRDefault="00000000">
            <w:pPr>
              <w:spacing w:after="0" w:line="240" w:lineRule="auto"/>
              <w:rPr>
                <w:b/>
                <w:i/>
                <w:sz w:val="24"/>
                <w:szCs w:val="24"/>
              </w:rPr>
            </w:pPr>
            <w:r>
              <w:rPr>
                <w:b/>
                <w:i/>
                <w:sz w:val="24"/>
                <w:szCs w:val="24"/>
              </w:rPr>
              <w:t>Трофічна виразка</w:t>
            </w:r>
          </w:p>
        </w:tc>
        <w:tc>
          <w:tcPr>
            <w:tcW w:w="353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22E4659" w14:textId="77777777" w:rsidR="00F4505E" w:rsidRDefault="00000000">
            <w:pPr>
              <w:spacing w:after="0" w:line="240" w:lineRule="auto"/>
              <w:rPr>
                <w:sz w:val="24"/>
                <w:szCs w:val="24"/>
              </w:rPr>
            </w:pPr>
            <w:r>
              <w:rPr>
                <w:sz w:val="24"/>
                <w:szCs w:val="24"/>
              </w:rPr>
              <w:t>Виразка на слизовій оболонці рота, під час прийому їжі біль різної вираженості. Можливий звязок з травмуючими факторами.</w:t>
            </w:r>
          </w:p>
        </w:tc>
        <w:tc>
          <w:tcPr>
            <w:tcW w:w="4693" w:type="dxa"/>
            <w:gridSpan w:val="2"/>
            <w:tcBorders>
              <w:top w:val="single" w:sz="4" w:space="0" w:color="000000"/>
              <w:left w:val="single" w:sz="4" w:space="0" w:color="000000"/>
              <w:bottom w:val="single" w:sz="4" w:space="0" w:color="000000"/>
              <w:right w:val="single" w:sz="4" w:space="0" w:color="000000"/>
            </w:tcBorders>
            <w:shd w:val="clear" w:color="auto" w:fill="FFFFFF"/>
          </w:tcPr>
          <w:p w14:paraId="444D726A" w14:textId="77777777" w:rsidR="00F4505E" w:rsidRDefault="00000000">
            <w:pPr>
              <w:spacing w:after="0" w:line="240" w:lineRule="auto"/>
              <w:rPr>
                <w:sz w:val="24"/>
                <w:szCs w:val="24"/>
              </w:rPr>
            </w:pPr>
            <w:r>
              <w:rPr>
                <w:sz w:val="24"/>
                <w:szCs w:val="24"/>
              </w:rPr>
              <w:t>Тривале існування виразки без тенденції до епітелізації навіть після усунення травмуючого фактора. Спостерігається у хворих з серцево-судинною та серцево-легеневою недостатністю II-III ступеня. Виразка покрита фібринозним нальотом, слабко болюча, розташовується на злегка гіперемованому фоні. Лімфатичні вузли не збільшені. Епітелізація можлива тільки при лікуванні загального захворювання.</w:t>
            </w:r>
          </w:p>
        </w:tc>
      </w:tr>
      <w:tr w:rsidR="00F4505E" w14:paraId="128340A1" w14:textId="77777777">
        <w:trPr>
          <w:trHeight w:val="1410"/>
        </w:trPr>
        <w:tc>
          <w:tcPr>
            <w:tcW w:w="2316" w:type="dxa"/>
            <w:tcBorders>
              <w:top w:val="single" w:sz="4" w:space="0" w:color="000000"/>
              <w:left w:val="single" w:sz="4" w:space="0" w:color="000000"/>
              <w:bottom w:val="single" w:sz="4" w:space="0" w:color="000000"/>
              <w:right w:val="single" w:sz="4" w:space="0" w:color="000000"/>
            </w:tcBorders>
            <w:shd w:val="clear" w:color="auto" w:fill="FFFFFF"/>
          </w:tcPr>
          <w:p w14:paraId="12BEC048" w14:textId="77777777" w:rsidR="00F4505E" w:rsidRDefault="00000000">
            <w:pPr>
              <w:spacing w:after="0" w:line="240" w:lineRule="auto"/>
              <w:rPr>
                <w:b/>
                <w:i/>
                <w:sz w:val="24"/>
                <w:szCs w:val="24"/>
              </w:rPr>
            </w:pPr>
            <w:r>
              <w:rPr>
                <w:b/>
                <w:i/>
                <w:sz w:val="24"/>
                <w:szCs w:val="24"/>
              </w:rPr>
              <w:t>Туберкулезна виразка</w:t>
            </w:r>
          </w:p>
        </w:tc>
        <w:tc>
          <w:tcPr>
            <w:tcW w:w="353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AE33457" w14:textId="77777777" w:rsidR="00F4505E" w:rsidRDefault="00000000">
            <w:pPr>
              <w:spacing w:after="0" w:line="240" w:lineRule="auto"/>
              <w:rPr>
                <w:sz w:val="24"/>
                <w:szCs w:val="24"/>
              </w:rPr>
            </w:pPr>
            <w:r>
              <w:rPr>
                <w:sz w:val="24"/>
                <w:szCs w:val="24"/>
              </w:rPr>
              <w:t>Виразка, біль при прийомі їжі, розмові. Збільшення лімфатичних вузлів.</w:t>
            </w:r>
          </w:p>
        </w:tc>
        <w:tc>
          <w:tcPr>
            <w:tcW w:w="4693" w:type="dxa"/>
            <w:gridSpan w:val="2"/>
            <w:tcBorders>
              <w:top w:val="single" w:sz="4" w:space="0" w:color="000000"/>
              <w:left w:val="single" w:sz="4" w:space="0" w:color="000000"/>
              <w:bottom w:val="single" w:sz="4" w:space="0" w:color="000000"/>
              <w:right w:val="single" w:sz="4" w:space="0" w:color="000000"/>
            </w:tcBorders>
            <w:shd w:val="clear" w:color="auto" w:fill="FFFFFF"/>
          </w:tcPr>
          <w:p w14:paraId="395BD18F" w14:textId="77777777" w:rsidR="00F4505E" w:rsidRDefault="00000000">
            <w:pPr>
              <w:spacing w:after="0" w:line="240" w:lineRule="auto"/>
              <w:rPr>
                <w:sz w:val="24"/>
                <w:szCs w:val="24"/>
              </w:rPr>
            </w:pPr>
            <w:r>
              <w:rPr>
                <w:sz w:val="24"/>
                <w:szCs w:val="24"/>
              </w:rPr>
              <w:t>Різко болюча виразка має м'які нерівні краї, зернисте дно. Нерідко на поверхні і навколо виразки є жовті точки – зерна Трела. В анамнезі туберкульоз легень, іноді його виявляють при обстеженні</w:t>
            </w:r>
          </w:p>
        </w:tc>
      </w:tr>
      <w:tr w:rsidR="00F4505E" w14:paraId="0D3499EB" w14:textId="77777777">
        <w:trPr>
          <w:trHeight w:val="2548"/>
        </w:trPr>
        <w:tc>
          <w:tcPr>
            <w:tcW w:w="2316" w:type="dxa"/>
            <w:tcBorders>
              <w:top w:val="single" w:sz="4" w:space="0" w:color="000000"/>
              <w:left w:val="single" w:sz="4" w:space="0" w:color="000000"/>
              <w:bottom w:val="single" w:sz="4" w:space="0" w:color="000000"/>
              <w:right w:val="single" w:sz="4" w:space="0" w:color="000000"/>
            </w:tcBorders>
            <w:shd w:val="clear" w:color="auto" w:fill="FFFFFF"/>
          </w:tcPr>
          <w:p w14:paraId="5053269F" w14:textId="77777777" w:rsidR="00F4505E" w:rsidRDefault="00000000">
            <w:pPr>
              <w:spacing w:after="0" w:line="240" w:lineRule="auto"/>
              <w:rPr>
                <w:b/>
                <w:i/>
                <w:sz w:val="24"/>
                <w:szCs w:val="24"/>
              </w:rPr>
            </w:pPr>
            <w:r>
              <w:rPr>
                <w:b/>
                <w:i/>
                <w:sz w:val="24"/>
                <w:szCs w:val="24"/>
              </w:rPr>
              <w:lastRenderedPageBreak/>
              <w:t>Виразково-некротичний стоматит Венсана</w:t>
            </w:r>
          </w:p>
        </w:tc>
        <w:tc>
          <w:tcPr>
            <w:tcW w:w="353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0FD7C34" w14:textId="77777777" w:rsidR="00F4505E" w:rsidRDefault="00000000">
            <w:pPr>
              <w:spacing w:after="0" w:line="240" w:lineRule="auto"/>
              <w:rPr>
                <w:sz w:val="24"/>
                <w:szCs w:val="24"/>
              </w:rPr>
            </w:pPr>
            <w:r>
              <w:rPr>
                <w:sz w:val="24"/>
                <w:szCs w:val="24"/>
              </w:rPr>
              <w:t>Виразка слизової оболонки порожнини рота, біль при прийомі їжі.</w:t>
            </w:r>
          </w:p>
        </w:tc>
        <w:tc>
          <w:tcPr>
            <w:tcW w:w="4693" w:type="dxa"/>
            <w:gridSpan w:val="2"/>
            <w:tcBorders>
              <w:top w:val="single" w:sz="4" w:space="0" w:color="000000"/>
              <w:left w:val="single" w:sz="4" w:space="0" w:color="000000"/>
              <w:bottom w:val="single" w:sz="4" w:space="0" w:color="000000"/>
              <w:right w:val="single" w:sz="4" w:space="0" w:color="000000"/>
            </w:tcBorders>
            <w:shd w:val="clear" w:color="auto" w:fill="FFFFFF"/>
          </w:tcPr>
          <w:p w14:paraId="37929395" w14:textId="77777777" w:rsidR="00F4505E" w:rsidRDefault="00000000">
            <w:pPr>
              <w:spacing w:after="0" w:line="240" w:lineRule="auto"/>
              <w:rPr>
                <w:sz w:val="24"/>
                <w:szCs w:val="24"/>
              </w:rPr>
            </w:pPr>
            <w:r>
              <w:rPr>
                <w:sz w:val="24"/>
                <w:szCs w:val="24"/>
              </w:rPr>
              <w:t>Переважно в осіб молодого віку. Порушеня загального стану (температура тіла 37-38 °С, слабкість, головний біль, порушення сну, зниження апетиту). Виразка частіше локалізується в ретромолярній ділянці, вкрита некротичним нальотом. При бактеріоскопічному дослідженні - фузобактерії. Гнильний запах з рота, можливий тризм жувальної мускулатури.</w:t>
            </w:r>
          </w:p>
        </w:tc>
      </w:tr>
      <w:tr w:rsidR="00F4505E" w14:paraId="20A93BAC" w14:textId="77777777">
        <w:trPr>
          <w:trHeight w:val="1973"/>
        </w:trPr>
        <w:tc>
          <w:tcPr>
            <w:tcW w:w="2316" w:type="dxa"/>
            <w:tcBorders>
              <w:top w:val="single" w:sz="4" w:space="0" w:color="000000"/>
              <w:left w:val="single" w:sz="4" w:space="0" w:color="000000"/>
              <w:bottom w:val="single" w:sz="4" w:space="0" w:color="000000"/>
              <w:right w:val="single" w:sz="4" w:space="0" w:color="000000"/>
            </w:tcBorders>
            <w:shd w:val="clear" w:color="auto" w:fill="FFFFFF"/>
          </w:tcPr>
          <w:p w14:paraId="3601773B" w14:textId="77777777" w:rsidR="00F4505E" w:rsidRDefault="00000000">
            <w:pPr>
              <w:spacing w:after="0" w:line="240" w:lineRule="auto"/>
              <w:rPr>
                <w:b/>
                <w:i/>
                <w:sz w:val="24"/>
                <w:szCs w:val="24"/>
              </w:rPr>
            </w:pPr>
            <w:r>
              <w:rPr>
                <w:b/>
                <w:i/>
                <w:sz w:val="24"/>
                <w:szCs w:val="24"/>
              </w:rPr>
              <w:t>Захворювання крові (лейкоз, агранулоцитоз)</w:t>
            </w:r>
          </w:p>
        </w:tc>
        <w:tc>
          <w:tcPr>
            <w:tcW w:w="353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147E860" w14:textId="77777777" w:rsidR="00F4505E" w:rsidRDefault="00000000">
            <w:pPr>
              <w:spacing w:after="0" w:line="240" w:lineRule="auto"/>
              <w:rPr>
                <w:sz w:val="24"/>
                <w:szCs w:val="24"/>
              </w:rPr>
            </w:pPr>
            <w:r>
              <w:rPr>
                <w:sz w:val="24"/>
                <w:szCs w:val="24"/>
              </w:rPr>
              <w:t>Виразка слизової оболонки порожнини рота, біль при прийомі їжі.</w:t>
            </w:r>
          </w:p>
        </w:tc>
        <w:tc>
          <w:tcPr>
            <w:tcW w:w="4693" w:type="dxa"/>
            <w:gridSpan w:val="2"/>
            <w:tcBorders>
              <w:top w:val="single" w:sz="4" w:space="0" w:color="000000"/>
              <w:left w:val="single" w:sz="4" w:space="0" w:color="000000"/>
              <w:bottom w:val="single" w:sz="4" w:space="0" w:color="000000"/>
              <w:right w:val="single" w:sz="4" w:space="0" w:color="000000"/>
            </w:tcBorders>
            <w:shd w:val="clear" w:color="auto" w:fill="FFFFFF"/>
          </w:tcPr>
          <w:p w14:paraId="6EAA91D3" w14:textId="77777777" w:rsidR="00F4505E" w:rsidRDefault="00000000">
            <w:pPr>
              <w:spacing w:after="0" w:line="240" w:lineRule="auto"/>
              <w:rPr>
                <w:sz w:val="24"/>
                <w:szCs w:val="24"/>
              </w:rPr>
            </w:pPr>
            <w:r>
              <w:rPr>
                <w:sz w:val="24"/>
                <w:szCs w:val="24"/>
              </w:rPr>
              <w:t>Порушення загального стану: слабкість, блідість шкірних покривів. Виразка рідко одиночна, частіше бувають виразкові ураження ясен, слизової оболонки, не пов'язані з травмою. Навколишня слизова оболонка гіперемована незначно, частіше бліда.</w:t>
            </w:r>
          </w:p>
        </w:tc>
      </w:tr>
      <w:tr w:rsidR="00F4505E" w14:paraId="4486F1FE" w14:textId="77777777">
        <w:trPr>
          <w:trHeight w:val="1691"/>
        </w:trPr>
        <w:tc>
          <w:tcPr>
            <w:tcW w:w="2316" w:type="dxa"/>
            <w:tcBorders>
              <w:top w:val="single" w:sz="4" w:space="0" w:color="000000"/>
              <w:left w:val="single" w:sz="4" w:space="0" w:color="000000"/>
              <w:bottom w:val="single" w:sz="4" w:space="0" w:color="000000"/>
              <w:right w:val="single" w:sz="4" w:space="0" w:color="000000"/>
            </w:tcBorders>
            <w:shd w:val="clear" w:color="auto" w:fill="FFFFFF"/>
          </w:tcPr>
          <w:p w14:paraId="1762FE3E" w14:textId="77777777" w:rsidR="00F4505E" w:rsidRDefault="00000000">
            <w:pPr>
              <w:spacing w:after="0" w:line="240" w:lineRule="auto"/>
              <w:rPr>
                <w:b/>
                <w:i/>
                <w:sz w:val="24"/>
                <w:szCs w:val="24"/>
              </w:rPr>
            </w:pPr>
            <w:r>
              <w:rPr>
                <w:b/>
                <w:i/>
                <w:sz w:val="24"/>
                <w:szCs w:val="24"/>
              </w:rPr>
              <w:t>Лейкоплакія</w:t>
            </w:r>
          </w:p>
        </w:tc>
        <w:tc>
          <w:tcPr>
            <w:tcW w:w="353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C0524F" w14:textId="77777777" w:rsidR="00F4505E" w:rsidRDefault="00000000">
            <w:pPr>
              <w:spacing w:after="0" w:line="240" w:lineRule="auto"/>
              <w:rPr>
                <w:sz w:val="24"/>
                <w:szCs w:val="24"/>
              </w:rPr>
            </w:pPr>
            <w:r>
              <w:rPr>
                <w:sz w:val="24"/>
                <w:szCs w:val="24"/>
              </w:rPr>
              <w:t>Осередок гіперкератозу білястого кольору у вигляді плями (плоска форма) або бляшки (гіперкератотична форма), безболісний, при зішкрябанні не знімається.</w:t>
            </w:r>
          </w:p>
        </w:tc>
        <w:tc>
          <w:tcPr>
            <w:tcW w:w="4693" w:type="dxa"/>
            <w:gridSpan w:val="2"/>
            <w:tcBorders>
              <w:top w:val="single" w:sz="4" w:space="0" w:color="000000"/>
              <w:left w:val="single" w:sz="4" w:space="0" w:color="000000"/>
              <w:bottom w:val="single" w:sz="4" w:space="0" w:color="000000"/>
              <w:right w:val="single" w:sz="4" w:space="0" w:color="000000"/>
            </w:tcBorders>
            <w:shd w:val="clear" w:color="auto" w:fill="FFFFFF"/>
          </w:tcPr>
          <w:p w14:paraId="2C228CF9" w14:textId="77777777" w:rsidR="00F4505E" w:rsidRDefault="00000000">
            <w:pPr>
              <w:spacing w:after="0" w:line="240" w:lineRule="auto"/>
              <w:rPr>
                <w:sz w:val="24"/>
                <w:szCs w:val="24"/>
              </w:rPr>
            </w:pPr>
            <w:r>
              <w:rPr>
                <w:sz w:val="24"/>
                <w:szCs w:val="24"/>
              </w:rPr>
              <w:t>Найбільш часта локалізація лейкоплакії - передні відділи слизової оболонки щік, язика, що не завжди пов'язане з механічною травмою. Частіше обумовлена курінням, іншими шкідливими звичками.</w:t>
            </w:r>
          </w:p>
        </w:tc>
      </w:tr>
      <w:tr w:rsidR="00F4505E" w14:paraId="715509BF" w14:textId="77777777">
        <w:trPr>
          <w:trHeight w:val="1119"/>
        </w:trPr>
        <w:tc>
          <w:tcPr>
            <w:tcW w:w="2316" w:type="dxa"/>
            <w:tcBorders>
              <w:top w:val="single" w:sz="4" w:space="0" w:color="000000"/>
              <w:left w:val="single" w:sz="4" w:space="0" w:color="000000"/>
              <w:bottom w:val="single" w:sz="4" w:space="0" w:color="000000"/>
              <w:right w:val="single" w:sz="4" w:space="0" w:color="000000"/>
            </w:tcBorders>
            <w:shd w:val="clear" w:color="auto" w:fill="FFFFFF"/>
          </w:tcPr>
          <w:p w14:paraId="07FE6655" w14:textId="77777777" w:rsidR="00F4505E" w:rsidRDefault="00000000">
            <w:pPr>
              <w:spacing w:after="0" w:line="240" w:lineRule="auto"/>
              <w:rPr>
                <w:b/>
                <w:i/>
                <w:sz w:val="24"/>
                <w:szCs w:val="24"/>
              </w:rPr>
            </w:pPr>
            <w:r>
              <w:rPr>
                <w:b/>
                <w:i/>
                <w:sz w:val="24"/>
                <w:szCs w:val="24"/>
              </w:rPr>
              <w:t>Плоский лишай, гіперкератична форма</w:t>
            </w:r>
          </w:p>
        </w:tc>
        <w:tc>
          <w:tcPr>
            <w:tcW w:w="353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5A8822D" w14:textId="77777777" w:rsidR="00F4505E" w:rsidRDefault="00000000">
            <w:pPr>
              <w:spacing w:after="0" w:line="240" w:lineRule="auto"/>
              <w:rPr>
                <w:sz w:val="24"/>
                <w:szCs w:val="24"/>
              </w:rPr>
            </w:pPr>
            <w:r>
              <w:rPr>
                <w:sz w:val="24"/>
                <w:szCs w:val="24"/>
              </w:rPr>
              <w:t>Незвичайний білястий вид слизової оболонки, шорстка поверхня вогнища.</w:t>
            </w:r>
          </w:p>
        </w:tc>
        <w:tc>
          <w:tcPr>
            <w:tcW w:w="4693" w:type="dxa"/>
            <w:gridSpan w:val="2"/>
            <w:tcBorders>
              <w:top w:val="single" w:sz="4" w:space="0" w:color="000000"/>
              <w:left w:val="single" w:sz="4" w:space="0" w:color="000000"/>
              <w:bottom w:val="single" w:sz="4" w:space="0" w:color="000000"/>
              <w:right w:val="single" w:sz="4" w:space="0" w:color="000000"/>
            </w:tcBorders>
            <w:shd w:val="clear" w:color="auto" w:fill="FFFFFF"/>
          </w:tcPr>
          <w:p w14:paraId="6C96D422" w14:textId="77777777" w:rsidR="00F4505E" w:rsidRDefault="00000000">
            <w:pPr>
              <w:spacing w:after="0" w:line="240" w:lineRule="auto"/>
              <w:rPr>
                <w:sz w:val="24"/>
                <w:szCs w:val="24"/>
              </w:rPr>
            </w:pPr>
            <w:r>
              <w:rPr>
                <w:sz w:val="24"/>
                <w:szCs w:val="24"/>
              </w:rPr>
              <w:t>Одиничні і зливні в малюнок у вигляді сітки, мережива, смуг папул. Зустрічається переважно у жінок старше 40 років.</w:t>
            </w:r>
          </w:p>
        </w:tc>
      </w:tr>
      <w:tr w:rsidR="00F4505E" w14:paraId="7CA100E6" w14:textId="77777777">
        <w:trPr>
          <w:trHeight w:val="1124"/>
        </w:trPr>
        <w:tc>
          <w:tcPr>
            <w:tcW w:w="2316" w:type="dxa"/>
            <w:tcBorders>
              <w:top w:val="single" w:sz="4" w:space="0" w:color="000000"/>
              <w:left w:val="single" w:sz="4" w:space="0" w:color="000000"/>
              <w:bottom w:val="single" w:sz="4" w:space="0" w:color="000000"/>
              <w:right w:val="single" w:sz="4" w:space="0" w:color="000000"/>
            </w:tcBorders>
            <w:shd w:val="clear" w:color="auto" w:fill="FFFFFF"/>
          </w:tcPr>
          <w:p w14:paraId="6663C5B7" w14:textId="77777777" w:rsidR="00F4505E" w:rsidRDefault="00000000">
            <w:pPr>
              <w:spacing w:after="0" w:line="240" w:lineRule="auto"/>
              <w:rPr>
                <w:b/>
                <w:i/>
                <w:sz w:val="24"/>
                <w:szCs w:val="24"/>
              </w:rPr>
            </w:pPr>
            <w:r>
              <w:rPr>
                <w:b/>
                <w:i/>
                <w:sz w:val="24"/>
                <w:szCs w:val="24"/>
              </w:rPr>
              <w:t>Гіпертрофічний гінгівіт</w:t>
            </w:r>
          </w:p>
        </w:tc>
        <w:tc>
          <w:tcPr>
            <w:tcW w:w="353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CA4FBE3" w14:textId="77777777" w:rsidR="00F4505E" w:rsidRDefault="00000000">
            <w:pPr>
              <w:spacing w:after="0" w:line="240" w:lineRule="auto"/>
              <w:rPr>
                <w:sz w:val="24"/>
                <w:szCs w:val="24"/>
              </w:rPr>
            </w:pPr>
            <w:r>
              <w:rPr>
                <w:sz w:val="24"/>
                <w:szCs w:val="24"/>
              </w:rPr>
              <w:t>Гіпертрофія ясен, кровоточивість, іноді біль</w:t>
            </w:r>
          </w:p>
        </w:tc>
        <w:tc>
          <w:tcPr>
            <w:tcW w:w="4693" w:type="dxa"/>
            <w:gridSpan w:val="2"/>
            <w:tcBorders>
              <w:top w:val="single" w:sz="4" w:space="0" w:color="000000"/>
              <w:left w:val="single" w:sz="4" w:space="0" w:color="000000"/>
              <w:bottom w:val="single" w:sz="4" w:space="0" w:color="000000"/>
              <w:right w:val="single" w:sz="4" w:space="0" w:color="000000"/>
            </w:tcBorders>
            <w:shd w:val="clear" w:color="auto" w:fill="FFFFFF"/>
          </w:tcPr>
          <w:p w14:paraId="005FF75B" w14:textId="77777777" w:rsidR="00F4505E" w:rsidRDefault="00000000">
            <w:pPr>
              <w:spacing w:after="0" w:line="240" w:lineRule="auto"/>
              <w:rPr>
                <w:sz w:val="24"/>
                <w:szCs w:val="24"/>
              </w:rPr>
            </w:pPr>
            <w:r>
              <w:rPr>
                <w:sz w:val="24"/>
                <w:szCs w:val="24"/>
              </w:rPr>
              <w:t>Частіше виникає у підлітків, вагітних. Епітеліальне прикріплення ясен не порушено, є несправжні кишені. Зміни не пов'язані з механічною травмою.</w:t>
            </w:r>
          </w:p>
        </w:tc>
      </w:tr>
    </w:tbl>
    <w:p w14:paraId="47AC6327" w14:textId="77777777" w:rsidR="00F4505E" w:rsidRDefault="00F4505E">
      <w:pPr>
        <w:spacing w:after="0" w:line="240" w:lineRule="auto"/>
        <w:rPr>
          <w:b/>
          <w:sz w:val="24"/>
          <w:szCs w:val="24"/>
        </w:rPr>
      </w:pPr>
    </w:p>
    <w:p w14:paraId="3B64B11A" w14:textId="77777777" w:rsidR="00F4505E" w:rsidRDefault="00F4505E">
      <w:pPr>
        <w:spacing w:after="0" w:line="240" w:lineRule="auto"/>
        <w:jc w:val="center"/>
        <w:rPr>
          <w:b/>
          <w:sz w:val="24"/>
          <w:szCs w:val="24"/>
        </w:rPr>
      </w:pPr>
    </w:p>
    <w:p w14:paraId="20EAF56F" w14:textId="77777777" w:rsidR="00F4505E" w:rsidRDefault="00F4505E">
      <w:pPr>
        <w:spacing w:after="0" w:line="240" w:lineRule="auto"/>
        <w:jc w:val="center"/>
        <w:rPr>
          <w:b/>
          <w:sz w:val="24"/>
          <w:szCs w:val="24"/>
        </w:rPr>
      </w:pPr>
    </w:p>
    <w:p w14:paraId="70D665A2" w14:textId="77777777" w:rsidR="00F4505E" w:rsidRDefault="00000000">
      <w:pPr>
        <w:spacing w:after="0" w:line="240" w:lineRule="auto"/>
        <w:jc w:val="center"/>
        <w:rPr>
          <w:b/>
          <w:sz w:val="24"/>
          <w:szCs w:val="24"/>
        </w:rPr>
      </w:pPr>
      <w:r>
        <w:rPr>
          <w:b/>
          <w:sz w:val="24"/>
          <w:szCs w:val="24"/>
        </w:rPr>
        <w:t>ЛІКУВАННЯ ХРОНІЧНОЇ МЕХАНІЧНОЇ ТРАВМИ</w:t>
      </w:r>
    </w:p>
    <w:p w14:paraId="6C05EE89" w14:textId="77777777" w:rsidR="00F4505E" w:rsidRDefault="00F4505E">
      <w:pPr>
        <w:spacing w:after="0" w:line="240" w:lineRule="auto"/>
        <w:rPr>
          <w:sz w:val="24"/>
          <w:szCs w:val="24"/>
        </w:rPr>
      </w:pPr>
    </w:p>
    <w:tbl>
      <w:tblPr>
        <w:tblStyle w:val="af4"/>
        <w:tblW w:w="10546" w:type="dxa"/>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7"/>
        <w:gridCol w:w="1949"/>
        <w:gridCol w:w="2143"/>
        <w:gridCol w:w="2008"/>
        <w:gridCol w:w="2109"/>
      </w:tblGrid>
      <w:tr w:rsidR="00F4505E" w14:paraId="108F255E" w14:textId="77777777">
        <w:trPr>
          <w:trHeight w:val="568"/>
        </w:trPr>
        <w:tc>
          <w:tcPr>
            <w:tcW w:w="2337" w:type="dxa"/>
            <w:tcBorders>
              <w:top w:val="single" w:sz="4" w:space="0" w:color="000000"/>
              <w:left w:val="single" w:sz="4" w:space="0" w:color="000000"/>
              <w:bottom w:val="single" w:sz="4" w:space="0" w:color="000000"/>
              <w:right w:val="single" w:sz="4" w:space="0" w:color="000000"/>
            </w:tcBorders>
            <w:shd w:val="clear" w:color="auto" w:fill="FFFFFF"/>
          </w:tcPr>
          <w:p w14:paraId="3A9CF32F" w14:textId="77777777" w:rsidR="00F4505E" w:rsidRDefault="00000000">
            <w:pPr>
              <w:spacing w:after="0" w:line="240" w:lineRule="auto"/>
              <w:jc w:val="center"/>
              <w:rPr>
                <w:b/>
                <w:sz w:val="24"/>
                <w:szCs w:val="24"/>
              </w:rPr>
            </w:pPr>
            <w:r>
              <w:rPr>
                <w:b/>
                <w:sz w:val="24"/>
                <w:szCs w:val="24"/>
              </w:rPr>
              <w:t>Етапи лікування</w:t>
            </w:r>
          </w:p>
        </w:tc>
        <w:tc>
          <w:tcPr>
            <w:tcW w:w="1949" w:type="dxa"/>
            <w:tcBorders>
              <w:top w:val="single" w:sz="4" w:space="0" w:color="000000"/>
              <w:left w:val="single" w:sz="4" w:space="0" w:color="000000"/>
              <w:bottom w:val="single" w:sz="4" w:space="0" w:color="000000"/>
              <w:right w:val="single" w:sz="4" w:space="0" w:color="000000"/>
            </w:tcBorders>
            <w:shd w:val="clear" w:color="auto" w:fill="FFFFFF"/>
          </w:tcPr>
          <w:p w14:paraId="322A1DD4" w14:textId="77777777" w:rsidR="00F4505E" w:rsidRDefault="00000000">
            <w:pPr>
              <w:spacing w:after="0" w:line="240" w:lineRule="auto"/>
              <w:jc w:val="center"/>
              <w:rPr>
                <w:b/>
                <w:sz w:val="24"/>
                <w:szCs w:val="24"/>
              </w:rPr>
            </w:pPr>
            <w:r>
              <w:rPr>
                <w:b/>
                <w:sz w:val="24"/>
                <w:szCs w:val="24"/>
              </w:rPr>
              <w:t>Засоби лікування</w:t>
            </w:r>
          </w:p>
        </w:tc>
        <w:tc>
          <w:tcPr>
            <w:tcW w:w="2143" w:type="dxa"/>
            <w:tcBorders>
              <w:top w:val="single" w:sz="4" w:space="0" w:color="000000"/>
              <w:left w:val="single" w:sz="4" w:space="0" w:color="000000"/>
              <w:bottom w:val="single" w:sz="4" w:space="0" w:color="000000"/>
              <w:right w:val="single" w:sz="4" w:space="0" w:color="000000"/>
            </w:tcBorders>
            <w:shd w:val="clear" w:color="auto" w:fill="FFFFFF"/>
          </w:tcPr>
          <w:p w14:paraId="14C719FF" w14:textId="77777777" w:rsidR="00F4505E" w:rsidRDefault="00000000">
            <w:pPr>
              <w:spacing w:after="0" w:line="240" w:lineRule="auto"/>
              <w:jc w:val="center"/>
              <w:rPr>
                <w:b/>
                <w:sz w:val="24"/>
                <w:szCs w:val="24"/>
              </w:rPr>
            </w:pPr>
            <w:r>
              <w:rPr>
                <w:b/>
                <w:sz w:val="24"/>
                <w:szCs w:val="24"/>
              </w:rPr>
              <w:t>Спосіб застосування</w:t>
            </w:r>
          </w:p>
        </w:tc>
        <w:tc>
          <w:tcPr>
            <w:tcW w:w="2008" w:type="dxa"/>
            <w:tcBorders>
              <w:top w:val="single" w:sz="4" w:space="0" w:color="000000"/>
              <w:left w:val="single" w:sz="4" w:space="0" w:color="000000"/>
              <w:bottom w:val="single" w:sz="4" w:space="0" w:color="000000"/>
              <w:right w:val="single" w:sz="4" w:space="0" w:color="000000"/>
            </w:tcBorders>
            <w:shd w:val="clear" w:color="auto" w:fill="FFFFFF"/>
          </w:tcPr>
          <w:p w14:paraId="353D0628" w14:textId="77777777" w:rsidR="00F4505E" w:rsidRDefault="00000000">
            <w:pPr>
              <w:spacing w:after="0" w:line="240" w:lineRule="auto"/>
              <w:jc w:val="center"/>
              <w:rPr>
                <w:b/>
                <w:sz w:val="24"/>
                <w:szCs w:val="24"/>
              </w:rPr>
            </w:pPr>
            <w:r>
              <w:rPr>
                <w:b/>
                <w:sz w:val="24"/>
                <w:szCs w:val="24"/>
              </w:rPr>
              <w:t>Мета використанняя</w:t>
            </w:r>
          </w:p>
        </w:tc>
        <w:tc>
          <w:tcPr>
            <w:tcW w:w="2109" w:type="dxa"/>
            <w:tcBorders>
              <w:top w:val="single" w:sz="4" w:space="0" w:color="000000"/>
              <w:left w:val="single" w:sz="4" w:space="0" w:color="000000"/>
              <w:bottom w:val="single" w:sz="4" w:space="0" w:color="000000"/>
              <w:right w:val="single" w:sz="4" w:space="0" w:color="000000"/>
            </w:tcBorders>
            <w:shd w:val="clear" w:color="auto" w:fill="FFFFFF"/>
          </w:tcPr>
          <w:p w14:paraId="0122010E" w14:textId="77777777" w:rsidR="00F4505E" w:rsidRDefault="00000000">
            <w:pPr>
              <w:spacing w:after="0" w:line="240" w:lineRule="auto"/>
              <w:jc w:val="center"/>
              <w:rPr>
                <w:b/>
                <w:sz w:val="24"/>
                <w:szCs w:val="24"/>
              </w:rPr>
            </w:pPr>
            <w:r>
              <w:rPr>
                <w:b/>
                <w:sz w:val="24"/>
                <w:szCs w:val="24"/>
              </w:rPr>
              <w:t>Механізм дії</w:t>
            </w:r>
          </w:p>
        </w:tc>
      </w:tr>
    </w:tbl>
    <w:p w14:paraId="5E99523A" w14:textId="77777777" w:rsidR="00F4505E" w:rsidRDefault="00000000">
      <w:pPr>
        <w:spacing w:after="0" w:line="240" w:lineRule="auto"/>
        <w:jc w:val="center"/>
        <w:rPr>
          <w:b/>
          <w:i/>
          <w:sz w:val="24"/>
          <w:szCs w:val="24"/>
        </w:rPr>
      </w:pPr>
      <w:r>
        <w:rPr>
          <w:b/>
          <w:i/>
          <w:sz w:val="24"/>
          <w:szCs w:val="24"/>
        </w:rPr>
        <w:t>Травматична еритема</w:t>
      </w:r>
    </w:p>
    <w:tbl>
      <w:tblPr>
        <w:tblStyle w:val="af5"/>
        <w:tblW w:w="10506" w:type="dxa"/>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8"/>
        <w:gridCol w:w="2011"/>
        <w:gridCol w:w="2015"/>
        <w:gridCol w:w="2213"/>
        <w:gridCol w:w="2009"/>
      </w:tblGrid>
      <w:tr w:rsidR="00F4505E" w14:paraId="3CB5BC59" w14:textId="77777777">
        <w:trPr>
          <w:trHeight w:val="848"/>
        </w:trPr>
        <w:tc>
          <w:tcPr>
            <w:tcW w:w="2258" w:type="dxa"/>
            <w:tcBorders>
              <w:top w:val="single" w:sz="4" w:space="0" w:color="000000"/>
              <w:left w:val="single" w:sz="4" w:space="0" w:color="000000"/>
              <w:bottom w:val="single" w:sz="4" w:space="0" w:color="000000"/>
              <w:right w:val="single" w:sz="4" w:space="0" w:color="000000"/>
            </w:tcBorders>
            <w:shd w:val="clear" w:color="auto" w:fill="FFFFFF"/>
          </w:tcPr>
          <w:p w14:paraId="3AF46090" w14:textId="77777777" w:rsidR="00F4505E" w:rsidRDefault="00000000">
            <w:pPr>
              <w:spacing w:after="0" w:line="240" w:lineRule="auto"/>
              <w:rPr>
                <w:b/>
                <w:i/>
                <w:sz w:val="24"/>
                <w:szCs w:val="24"/>
              </w:rPr>
            </w:pPr>
            <w:r>
              <w:rPr>
                <w:b/>
                <w:i/>
                <w:sz w:val="24"/>
                <w:szCs w:val="24"/>
              </w:rPr>
              <w:t>Усунення місцевого травмуючого фактора</w:t>
            </w:r>
          </w:p>
        </w:tc>
        <w:tc>
          <w:tcPr>
            <w:tcW w:w="2011" w:type="dxa"/>
            <w:tcBorders>
              <w:top w:val="single" w:sz="4" w:space="0" w:color="000000"/>
              <w:left w:val="single" w:sz="4" w:space="0" w:color="000000"/>
              <w:bottom w:val="single" w:sz="4" w:space="0" w:color="000000"/>
              <w:right w:val="single" w:sz="4" w:space="0" w:color="000000"/>
            </w:tcBorders>
            <w:shd w:val="clear" w:color="auto" w:fill="FFFFFF"/>
          </w:tcPr>
          <w:p w14:paraId="4C293C3E" w14:textId="77777777" w:rsidR="00F4505E" w:rsidRDefault="00F4505E">
            <w:pPr>
              <w:spacing w:after="0" w:line="240" w:lineRule="auto"/>
              <w:rPr>
                <w:sz w:val="24"/>
                <w:szCs w:val="24"/>
              </w:rPr>
            </w:pPr>
          </w:p>
        </w:tc>
        <w:tc>
          <w:tcPr>
            <w:tcW w:w="2015" w:type="dxa"/>
            <w:tcBorders>
              <w:top w:val="single" w:sz="4" w:space="0" w:color="000000"/>
              <w:left w:val="single" w:sz="4" w:space="0" w:color="000000"/>
              <w:bottom w:val="single" w:sz="4" w:space="0" w:color="000000"/>
              <w:right w:val="single" w:sz="4" w:space="0" w:color="000000"/>
            </w:tcBorders>
            <w:shd w:val="clear" w:color="auto" w:fill="FFFFFF"/>
          </w:tcPr>
          <w:p w14:paraId="64F8FEBF" w14:textId="77777777" w:rsidR="00F4505E" w:rsidRDefault="00F4505E">
            <w:pPr>
              <w:spacing w:after="0" w:line="240" w:lineRule="auto"/>
              <w:rPr>
                <w:sz w:val="24"/>
                <w:szCs w:val="24"/>
              </w:rPr>
            </w:pPr>
          </w:p>
        </w:tc>
        <w:tc>
          <w:tcPr>
            <w:tcW w:w="2213" w:type="dxa"/>
            <w:tcBorders>
              <w:top w:val="single" w:sz="4" w:space="0" w:color="000000"/>
              <w:left w:val="single" w:sz="4" w:space="0" w:color="000000"/>
              <w:bottom w:val="single" w:sz="4" w:space="0" w:color="000000"/>
              <w:right w:val="single" w:sz="4" w:space="0" w:color="000000"/>
            </w:tcBorders>
            <w:shd w:val="clear" w:color="auto" w:fill="FFFFFF"/>
          </w:tcPr>
          <w:p w14:paraId="3F51D8A0" w14:textId="77777777" w:rsidR="00F4505E" w:rsidRDefault="00F4505E">
            <w:pPr>
              <w:spacing w:after="0" w:line="240" w:lineRule="auto"/>
              <w:rPr>
                <w:sz w:val="24"/>
                <w:szCs w:val="24"/>
              </w:rPr>
            </w:pPr>
          </w:p>
        </w:tc>
        <w:tc>
          <w:tcPr>
            <w:tcW w:w="2009" w:type="dxa"/>
            <w:tcBorders>
              <w:top w:val="single" w:sz="4" w:space="0" w:color="000000"/>
              <w:left w:val="single" w:sz="4" w:space="0" w:color="000000"/>
              <w:bottom w:val="single" w:sz="4" w:space="0" w:color="000000"/>
              <w:right w:val="single" w:sz="4" w:space="0" w:color="000000"/>
            </w:tcBorders>
            <w:shd w:val="clear" w:color="auto" w:fill="FFFFFF"/>
          </w:tcPr>
          <w:p w14:paraId="41F059E7" w14:textId="77777777" w:rsidR="00F4505E" w:rsidRDefault="00F4505E">
            <w:pPr>
              <w:spacing w:after="0" w:line="240" w:lineRule="auto"/>
              <w:rPr>
                <w:sz w:val="24"/>
                <w:szCs w:val="24"/>
              </w:rPr>
            </w:pPr>
          </w:p>
        </w:tc>
      </w:tr>
      <w:tr w:rsidR="00F4505E" w14:paraId="6C41AF41" w14:textId="77777777">
        <w:trPr>
          <w:trHeight w:val="1242"/>
        </w:trPr>
        <w:tc>
          <w:tcPr>
            <w:tcW w:w="2258" w:type="dxa"/>
            <w:tcBorders>
              <w:top w:val="single" w:sz="4" w:space="0" w:color="000000"/>
              <w:left w:val="single" w:sz="4" w:space="0" w:color="000000"/>
              <w:bottom w:val="single" w:sz="4" w:space="0" w:color="000000"/>
              <w:right w:val="single" w:sz="4" w:space="0" w:color="000000"/>
            </w:tcBorders>
            <w:shd w:val="clear" w:color="auto" w:fill="FFFFFF"/>
          </w:tcPr>
          <w:p w14:paraId="23077C79" w14:textId="77777777" w:rsidR="00F4505E" w:rsidRDefault="00000000">
            <w:pPr>
              <w:spacing w:after="0" w:line="240" w:lineRule="auto"/>
              <w:rPr>
                <w:b/>
                <w:i/>
                <w:sz w:val="24"/>
                <w:szCs w:val="24"/>
              </w:rPr>
            </w:pPr>
            <w:r>
              <w:rPr>
                <w:b/>
                <w:i/>
                <w:sz w:val="24"/>
                <w:szCs w:val="24"/>
              </w:rPr>
              <w:t>Видалення зруйнованого зуба, позбавленого функціонально цінності</w:t>
            </w:r>
          </w:p>
        </w:tc>
        <w:tc>
          <w:tcPr>
            <w:tcW w:w="2011" w:type="dxa"/>
            <w:tcBorders>
              <w:top w:val="single" w:sz="4" w:space="0" w:color="000000"/>
              <w:left w:val="single" w:sz="4" w:space="0" w:color="000000"/>
              <w:bottom w:val="single" w:sz="4" w:space="0" w:color="000000"/>
              <w:right w:val="single" w:sz="4" w:space="0" w:color="000000"/>
            </w:tcBorders>
            <w:shd w:val="clear" w:color="auto" w:fill="FFFFFF"/>
          </w:tcPr>
          <w:p w14:paraId="713EF523" w14:textId="77777777" w:rsidR="00F4505E" w:rsidRDefault="00000000">
            <w:pPr>
              <w:spacing w:after="0" w:line="240" w:lineRule="auto"/>
              <w:rPr>
                <w:sz w:val="24"/>
                <w:szCs w:val="24"/>
              </w:rPr>
            </w:pPr>
            <w:r>
              <w:rPr>
                <w:sz w:val="24"/>
                <w:szCs w:val="24"/>
              </w:rPr>
              <w:t>Хірургічний інструментарій</w:t>
            </w:r>
          </w:p>
        </w:tc>
        <w:tc>
          <w:tcPr>
            <w:tcW w:w="2015" w:type="dxa"/>
            <w:tcBorders>
              <w:top w:val="single" w:sz="4" w:space="0" w:color="000000"/>
              <w:left w:val="single" w:sz="4" w:space="0" w:color="000000"/>
              <w:bottom w:val="single" w:sz="4" w:space="0" w:color="000000"/>
              <w:right w:val="single" w:sz="4" w:space="0" w:color="000000"/>
            </w:tcBorders>
            <w:shd w:val="clear" w:color="auto" w:fill="FFFFFF"/>
          </w:tcPr>
          <w:p w14:paraId="174F2EFC" w14:textId="77777777" w:rsidR="00F4505E" w:rsidRDefault="00F4505E">
            <w:pPr>
              <w:spacing w:after="0" w:line="240" w:lineRule="auto"/>
              <w:rPr>
                <w:sz w:val="24"/>
                <w:szCs w:val="24"/>
              </w:rPr>
            </w:pPr>
          </w:p>
        </w:tc>
        <w:tc>
          <w:tcPr>
            <w:tcW w:w="2213" w:type="dxa"/>
            <w:tcBorders>
              <w:top w:val="single" w:sz="4" w:space="0" w:color="000000"/>
              <w:left w:val="single" w:sz="4" w:space="0" w:color="000000"/>
              <w:bottom w:val="single" w:sz="4" w:space="0" w:color="000000"/>
              <w:right w:val="single" w:sz="4" w:space="0" w:color="000000"/>
            </w:tcBorders>
            <w:shd w:val="clear" w:color="auto" w:fill="FFFFFF"/>
          </w:tcPr>
          <w:p w14:paraId="53CA4958" w14:textId="77777777" w:rsidR="00F4505E" w:rsidRDefault="00000000">
            <w:pPr>
              <w:spacing w:after="0" w:line="240" w:lineRule="auto"/>
              <w:rPr>
                <w:sz w:val="24"/>
                <w:szCs w:val="24"/>
              </w:rPr>
            </w:pPr>
            <w:r>
              <w:rPr>
                <w:sz w:val="24"/>
                <w:szCs w:val="24"/>
              </w:rPr>
              <w:t>Усунути травму слизової оболонки</w:t>
            </w:r>
          </w:p>
        </w:tc>
        <w:tc>
          <w:tcPr>
            <w:tcW w:w="2009" w:type="dxa"/>
            <w:tcBorders>
              <w:top w:val="single" w:sz="4" w:space="0" w:color="000000"/>
              <w:left w:val="single" w:sz="4" w:space="0" w:color="000000"/>
              <w:bottom w:val="single" w:sz="4" w:space="0" w:color="000000"/>
              <w:right w:val="single" w:sz="4" w:space="0" w:color="000000"/>
            </w:tcBorders>
            <w:shd w:val="clear" w:color="auto" w:fill="FFFFFF"/>
          </w:tcPr>
          <w:p w14:paraId="126C9FF8" w14:textId="77777777" w:rsidR="00F4505E" w:rsidRDefault="00000000">
            <w:pPr>
              <w:spacing w:after="0" w:line="240" w:lineRule="auto"/>
              <w:rPr>
                <w:sz w:val="24"/>
                <w:szCs w:val="24"/>
              </w:rPr>
            </w:pPr>
            <w:r>
              <w:rPr>
                <w:sz w:val="24"/>
                <w:szCs w:val="24"/>
              </w:rPr>
              <w:t>Ліквідація вогнища хронічного запалення</w:t>
            </w:r>
          </w:p>
        </w:tc>
      </w:tr>
      <w:tr w:rsidR="00F4505E" w14:paraId="1DB40363" w14:textId="77777777">
        <w:trPr>
          <w:trHeight w:val="1432"/>
        </w:trPr>
        <w:tc>
          <w:tcPr>
            <w:tcW w:w="2258" w:type="dxa"/>
            <w:tcBorders>
              <w:top w:val="single" w:sz="4" w:space="0" w:color="000000"/>
              <w:left w:val="single" w:sz="4" w:space="0" w:color="000000"/>
              <w:bottom w:val="single" w:sz="4" w:space="0" w:color="000000"/>
              <w:right w:val="single" w:sz="4" w:space="0" w:color="000000"/>
            </w:tcBorders>
            <w:shd w:val="clear" w:color="auto" w:fill="FFFFFF"/>
          </w:tcPr>
          <w:p w14:paraId="2EED395D" w14:textId="77777777" w:rsidR="00F4505E" w:rsidRDefault="00000000">
            <w:pPr>
              <w:spacing w:after="0" w:line="240" w:lineRule="auto"/>
              <w:rPr>
                <w:b/>
                <w:i/>
                <w:sz w:val="24"/>
                <w:szCs w:val="24"/>
              </w:rPr>
            </w:pPr>
            <w:r>
              <w:rPr>
                <w:b/>
                <w:i/>
                <w:sz w:val="24"/>
                <w:szCs w:val="24"/>
              </w:rPr>
              <w:t xml:space="preserve">Зішліфування гострих країв зубів </w:t>
            </w:r>
          </w:p>
        </w:tc>
        <w:tc>
          <w:tcPr>
            <w:tcW w:w="2011" w:type="dxa"/>
            <w:tcBorders>
              <w:top w:val="single" w:sz="4" w:space="0" w:color="000000"/>
              <w:left w:val="single" w:sz="4" w:space="0" w:color="000000"/>
              <w:bottom w:val="single" w:sz="4" w:space="0" w:color="000000"/>
              <w:right w:val="single" w:sz="4" w:space="0" w:color="000000"/>
            </w:tcBorders>
            <w:shd w:val="clear" w:color="auto" w:fill="FFFFFF"/>
          </w:tcPr>
          <w:p w14:paraId="5DBE7C3A" w14:textId="77777777" w:rsidR="00F4505E" w:rsidRDefault="00000000">
            <w:pPr>
              <w:spacing w:after="0" w:line="240" w:lineRule="auto"/>
              <w:rPr>
                <w:sz w:val="24"/>
                <w:szCs w:val="24"/>
              </w:rPr>
            </w:pPr>
            <w:r>
              <w:rPr>
                <w:sz w:val="24"/>
                <w:szCs w:val="24"/>
              </w:rPr>
              <w:t>Карборундові камінці, диски алмазні, інші полірувальні інструменти</w:t>
            </w:r>
          </w:p>
        </w:tc>
        <w:tc>
          <w:tcPr>
            <w:tcW w:w="2015" w:type="dxa"/>
            <w:tcBorders>
              <w:top w:val="single" w:sz="4" w:space="0" w:color="000000"/>
              <w:left w:val="single" w:sz="4" w:space="0" w:color="000000"/>
              <w:bottom w:val="single" w:sz="4" w:space="0" w:color="000000"/>
              <w:right w:val="single" w:sz="4" w:space="0" w:color="000000"/>
            </w:tcBorders>
            <w:shd w:val="clear" w:color="auto" w:fill="FFFFFF"/>
          </w:tcPr>
          <w:p w14:paraId="6FB095EF" w14:textId="77777777" w:rsidR="00F4505E" w:rsidRDefault="00000000">
            <w:pPr>
              <w:spacing w:after="0" w:line="240" w:lineRule="auto"/>
              <w:rPr>
                <w:sz w:val="24"/>
                <w:szCs w:val="24"/>
              </w:rPr>
            </w:pPr>
            <w:r>
              <w:rPr>
                <w:sz w:val="24"/>
                <w:szCs w:val="24"/>
              </w:rPr>
              <w:t>Турбінний, механічний наконечник</w:t>
            </w:r>
          </w:p>
        </w:tc>
        <w:tc>
          <w:tcPr>
            <w:tcW w:w="2213" w:type="dxa"/>
            <w:tcBorders>
              <w:top w:val="single" w:sz="4" w:space="0" w:color="000000"/>
              <w:left w:val="single" w:sz="4" w:space="0" w:color="000000"/>
              <w:bottom w:val="single" w:sz="4" w:space="0" w:color="000000"/>
              <w:right w:val="single" w:sz="4" w:space="0" w:color="000000"/>
            </w:tcBorders>
            <w:shd w:val="clear" w:color="auto" w:fill="FFFFFF"/>
          </w:tcPr>
          <w:p w14:paraId="6474DBFF" w14:textId="77777777" w:rsidR="00F4505E" w:rsidRDefault="00000000">
            <w:pPr>
              <w:spacing w:after="0" w:line="240" w:lineRule="auto"/>
              <w:rPr>
                <w:sz w:val="24"/>
                <w:szCs w:val="24"/>
              </w:rPr>
            </w:pPr>
            <w:r>
              <w:rPr>
                <w:sz w:val="24"/>
                <w:szCs w:val="24"/>
              </w:rPr>
              <w:t>Усунути травму слизової оболонки порожнини рота</w:t>
            </w:r>
          </w:p>
        </w:tc>
        <w:tc>
          <w:tcPr>
            <w:tcW w:w="2009" w:type="dxa"/>
            <w:tcBorders>
              <w:top w:val="single" w:sz="4" w:space="0" w:color="000000"/>
              <w:left w:val="single" w:sz="4" w:space="0" w:color="000000"/>
              <w:bottom w:val="single" w:sz="4" w:space="0" w:color="000000"/>
              <w:right w:val="single" w:sz="4" w:space="0" w:color="000000"/>
            </w:tcBorders>
            <w:shd w:val="clear" w:color="auto" w:fill="FFFFFF"/>
          </w:tcPr>
          <w:p w14:paraId="7228AE4F" w14:textId="77777777" w:rsidR="00F4505E" w:rsidRDefault="00000000">
            <w:pPr>
              <w:spacing w:after="0" w:line="240" w:lineRule="auto"/>
              <w:rPr>
                <w:sz w:val="24"/>
                <w:szCs w:val="24"/>
              </w:rPr>
            </w:pPr>
            <w:r>
              <w:rPr>
                <w:sz w:val="24"/>
                <w:szCs w:val="24"/>
              </w:rPr>
              <w:t>Сприяє усуненню запалення, стимулює регенерацію</w:t>
            </w:r>
          </w:p>
        </w:tc>
      </w:tr>
      <w:tr w:rsidR="00F4505E" w14:paraId="159BA731" w14:textId="77777777">
        <w:trPr>
          <w:trHeight w:val="1234"/>
        </w:trPr>
        <w:tc>
          <w:tcPr>
            <w:tcW w:w="2258" w:type="dxa"/>
            <w:tcBorders>
              <w:top w:val="single" w:sz="4" w:space="0" w:color="000000"/>
              <w:left w:val="single" w:sz="4" w:space="0" w:color="000000"/>
              <w:bottom w:val="single" w:sz="4" w:space="0" w:color="000000"/>
              <w:right w:val="single" w:sz="4" w:space="0" w:color="000000"/>
            </w:tcBorders>
            <w:shd w:val="clear" w:color="auto" w:fill="FFFFFF"/>
          </w:tcPr>
          <w:p w14:paraId="1DF2BC04" w14:textId="77777777" w:rsidR="00F4505E" w:rsidRDefault="00000000">
            <w:pPr>
              <w:spacing w:after="0" w:line="240" w:lineRule="auto"/>
              <w:rPr>
                <w:b/>
                <w:i/>
                <w:sz w:val="24"/>
                <w:szCs w:val="24"/>
              </w:rPr>
            </w:pPr>
            <w:r>
              <w:rPr>
                <w:b/>
                <w:i/>
                <w:sz w:val="24"/>
                <w:szCs w:val="24"/>
              </w:rPr>
              <w:lastRenderedPageBreak/>
              <w:t>Корекція протеза</w:t>
            </w:r>
          </w:p>
        </w:tc>
        <w:tc>
          <w:tcPr>
            <w:tcW w:w="2011" w:type="dxa"/>
            <w:tcBorders>
              <w:top w:val="single" w:sz="4" w:space="0" w:color="000000"/>
              <w:left w:val="single" w:sz="4" w:space="0" w:color="000000"/>
              <w:bottom w:val="single" w:sz="4" w:space="0" w:color="000000"/>
              <w:right w:val="single" w:sz="4" w:space="0" w:color="000000"/>
            </w:tcBorders>
            <w:shd w:val="clear" w:color="auto" w:fill="FFFFFF"/>
          </w:tcPr>
          <w:p w14:paraId="0423B122" w14:textId="77777777" w:rsidR="00F4505E" w:rsidRDefault="00000000">
            <w:pPr>
              <w:spacing w:after="0" w:line="240" w:lineRule="auto"/>
              <w:rPr>
                <w:sz w:val="24"/>
                <w:szCs w:val="24"/>
              </w:rPr>
            </w:pPr>
            <w:r>
              <w:rPr>
                <w:sz w:val="24"/>
                <w:szCs w:val="24"/>
              </w:rPr>
              <w:t>Ортопедичне відділення</w:t>
            </w:r>
          </w:p>
        </w:tc>
        <w:tc>
          <w:tcPr>
            <w:tcW w:w="2015" w:type="dxa"/>
            <w:tcBorders>
              <w:top w:val="single" w:sz="4" w:space="0" w:color="000000"/>
              <w:left w:val="single" w:sz="4" w:space="0" w:color="000000"/>
              <w:bottom w:val="single" w:sz="4" w:space="0" w:color="000000"/>
              <w:right w:val="single" w:sz="4" w:space="0" w:color="000000"/>
            </w:tcBorders>
            <w:shd w:val="clear" w:color="auto" w:fill="FFFFFF"/>
          </w:tcPr>
          <w:p w14:paraId="684F2A5C" w14:textId="77777777" w:rsidR="00F4505E" w:rsidRDefault="00000000">
            <w:pPr>
              <w:spacing w:after="0" w:line="240" w:lineRule="auto"/>
              <w:rPr>
                <w:sz w:val="24"/>
                <w:szCs w:val="24"/>
              </w:rPr>
            </w:pPr>
            <w:r>
              <w:rPr>
                <w:sz w:val="24"/>
                <w:szCs w:val="24"/>
              </w:rPr>
              <w:t>Корекція або виготовлення нового протеза</w:t>
            </w:r>
          </w:p>
        </w:tc>
        <w:tc>
          <w:tcPr>
            <w:tcW w:w="2213" w:type="dxa"/>
            <w:tcBorders>
              <w:top w:val="single" w:sz="4" w:space="0" w:color="000000"/>
              <w:left w:val="single" w:sz="4" w:space="0" w:color="000000"/>
              <w:bottom w:val="single" w:sz="4" w:space="0" w:color="000000"/>
              <w:right w:val="single" w:sz="4" w:space="0" w:color="000000"/>
            </w:tcBorders>
            <w:shd w:val="clear" w:color="auto" w:fill="FFFFFF"/>
          </w:tcPr>
          <w:p w14:paraId="4018F06D" w14:textId="77777777" w:rsidR="00F4505E" w:rsidRDefault="00000000">
            <w:pPr>
              <w:spacing w:after="0" w:line="240" w:lineRule="auto"/>
              <w:rPr>
                <w:sz w:val="24"/>
                <w:szCs w:val="24"/>
              </w:rPr>
            </w:pPr>
            <w:r>
              <w:rPr>
                <w:sz w:val="24"/>
                <w:szCs w:val="24"/>
              </w:rPr>
              <w:t>Усунути хронічну травму</w:t>
            </w:r>
          </w:p>
        </w:tc>
        <w:tc>
          <w:tcPr>
            <w:tcW w:w="2009" w:type="dxa"/>
            <w:tcBorders>
              <w:top w:val="single" w:sz="4" w:space="0" w:color="000000"/>
              <w:left w:val="single" w:sz="4" w:space="0" w:color="000000"/>
              <w:bottom w:val="single" w:sz="4" w:space="0" w:color="000000"/>
              <w:right w:val="single" w:sz="4" w:space="0" w:color="000000"/>
            </w:tcBorders>
            <w:shd w:val="clear" w:color="auto" w:fill="FFFFFF"/>
          </w:tcPr>
          <w:p w14:paraId="17CC59BF" w14:textId="77777777" w:rsidR="00F4505E" w:rsidRDefault="00000000">
            <w:pPr>
              <w:spacing w:after="0" w:line="240" w:lineRule="auto"/>
              <w:rPr>
                <w:sz w:val="24"/>
                <w:szCs w:val="24"/>
              </w:rPr>
            </w:pPr>
            <w:r>
              <w:rPr>
                <w:sz w:val="24"/>
                <w:szCs w:val="24"/>
              </w:rPr>
              <w:t>Зниження або усунення запалення слизової оболонки</w:t>
            </w:r>
          </w:p>
        </w:tc>
      </w:tr>
      <w:tr w:rsidR="00F4505E" w14:paraId="3E85FB2E" w14:textId="77777777">
        <w:trPr>
          <w:trHeight w:val="1726"/>
        </w:trPr>
        <w:tc>
          <w:tcPr>
            <w:tcW w:w="2258" w:type="dxa"/>
            <w:tcBorders>
              <w:top w:val="single" w:sz="4" w:space="0" w:color="000000"/>
              <w:left w:val="single" w:sz="4" w:space="0" w:color="000000"/>
              <w:bottom w:val="single" w:sz="4" w:space="0" w:color="000000"/>
              <w:right w:val="single" w:sz="4" w:space="0" w:color="000000"/>
            </w:tcBorders>
            <w:shd w:val="clear" w:color="auto" w:fill="FFFFFF"/>
          </w:tcPr>
          <w:p w14:paraId="0F69BC20" w14:textId="77777777" w:rsidR="00F4505E" w:rsidRDefault="00000000">
            <w:pPr>
              <w:spacing w:after="0" w:line="240" w:lineRule="auto"/>
              <w:rPr>
                <w:b/>
                <w:i/>
                <w:sz w:val="24"/>
                <w:szCs w:val="24"/>
              </w:rPr>
            </w:pPr>
            <w:r>
              <w:rPr>
                <w:b/>
                <w:i/>
                <w:sz w:val="24"/>
                <w:szCs w:val="24"/>
              </w:rPr>
              <w:t>Видалення зубних відкладень</w:t>
            </w:r>
          </w:p>
        </w:tc>
        <w:tc>
          <w:tcPr>
            <w:tcW w:w="2011" w:type="dxa"/>
            <w:tcBorders>
              <w:top w:val="single" w:sz="4" w:space="0" w:color="000000"/>
              <w:left w:val="single" w:sz="4" w:space="0" w:color="000000"/>
              <w:bottom w:val="single" w:sz="4" w:space="0" w:color="000000"/>
              <w:right w:val="single" w:sz="4" w:space="0" w:color="000000"/>
            </w:tcBorders>
            <w:shd w:val="clear" w:color="auto" w:fill="FFFFFF"/>
          </w:tcPr>
          <w:p w14:paraId="6662C960" w14:textId="77777777" w:rsidR="00F4505E" w:rsidRDefault="00000000">
            <w:pPr>
              <w:spacing w:after="0" w:line="240" w:lineRule="auto"/>
              <w:rPr>
                <w:sz w:val="24"/>
                <w:szCs w:val="24"/>
              </w:rPr>
            </w:pPr>
            <w:r>
              <w:rPr>
                <w:sz w:val="24"/>
                <w:szCs w:val="24"/>
              </w:rPr>
              <w:t>Набір кюреток, ультразвуковий скалер та ін.</w:t>
            </w:r>
          </w:p>
        </w:tc>
        <w:tc>
          <w:tcPr>
            <w:tcW w:w="2015" w:type="dxa"/>
            <w:tcBorders>
              <w:top w:val="single" w:sz="4" w:space="0" w:color="000000"/>
              <w:left w:val="single" w:sz="4" w:space="0" w:color="000000"/>
              <w:bottom w:val="single" w:sz="4" w:space="0" w:color="000000"/>
              <w:right w:val="single" w:sz="4" w:space="0" w:color="000000"/>
            </w:tcBorders>
            <w:shd w:val="clear" w:color="auto" w:fill="FFFFFF"/>
          </w:tcPr>
          <w:p w14:paraId="76D45917" w14:textId="77777777" w:rsidR="00F4505E" w:rsidRDefault="00000000">
            <w:pPr>
              <w:spacing w:after="0" w:line="240" w:lineRule="auto"/>
              <w:rPr>
                <w:sz w:val="24"/>
                <w:szCs w:val="24"/>
              </w:rPr>
            </w:pPr>
            <w:r>
              <w:rPr>
                <w:sz w:val="24"/>
                <w:szCs w:val="24"/>
              </w:rPr>
              <w:t>Механічне видалення зубних відкладень, нальоту</w:t>
            </w:r>
          </w:p>
        </w:tc>
        <w:tc>
          <w:tcPr>
            <w:tcW w:w="2213" w:type="dxa"/>
            <w:tcBorders>
              <w:top w:val="single" w:sz="4" w:space="0" w:color="000000"/>
              <w:left w:val="single" w:sz="4" w:space="0" w:color="000000"/>
              <w:bottom w:val="single" w:sz="4" w:space="0" w:color="000000"/>
              <w:right w:val="single" w:sz="4" w:space="0" w:color="000000"/>
            </w:tcBorders>
            <w:shd w:val="clear" w:color="auto" w:fill="FFFFFF"/>
          </w:tcPr>
          <w:p w14:paraId="4B6AB2CD" w14:textId="77777777" w:rsidR="00F4505E" w:rsidRDefault="00000000">
            <w:pPr>
              <w:spacing w:after="0" w:line="240" w:lineRule="auto"/>
              <w:rPr>
                <w:sz w:val="24"/>
                <w:szCs w:val="24"/>
              </w:rPr>
            </w:pPr>
            <w:r>
              <w:rPr>
                <w:sz w:val="24"/>
                <w:szCs w:val="24"/>
              </w:rPr>
              <w:t>Усунути можливу травму та інфікуванняе</w:t>
            </w:r>
          </w:p>
        </w:tc>
        <w:tc>
          <w:tcPr>
            <w:tcW w:w="2009" w:type="dxa"/>
            <w:tcBorders>
              <w:top w:val="single" w:sz="4" w:space="0" w:color="000000"/>
              <w:left w:val="single" w:sz="4" w:space="0" w:color="000000"/>
              <w:bottom w:val="single" w:sz="4" w:space="0" w:color="000000"/>
              <w:right w:val="single" w:sz="4" w:space="0" w:color="000000"/>
            </w:tcBorders>
            <w:shd w:val="clear" w:color="auto" w:fill="FFFFFF"/>
          </w:tcPr>
          <w:p w14:paraId="575A4E98" w14:textId="77777777" w:rsidR="00F4505E" w:rsidRDefault="00000000">
            <w:pPr>
              <w:spacing w:after="0" w:line="240" w:lineRule="auto"/>
              <w:rPr>
                <w:sz w:val="24"/>
                <w:szCs w:val="24"/>
              </w:rPr>
            </w:pPr>
            <w:r>
              <w:rPr>
                <w:sz w:val="24"/>
                <w:szCs w:val="24"/>
              </w:rPr>
              <w:t>Зниження механічного впливу на слизову оболонку, ясна та інфікування порожнини рота</w:t>
            </w:r>
          </w:p>
        </w:tc>
      </w:tr>
      <w:tr w:rsidR="00F4505E" w14:paraId="5FE4A134" w14:textId="77777777">
        <w:trPr>
          <w:trHeight w:val="2247"/>
        </w:trPr>
        <w:tc>
          <w:tcPr>
            <w:tcW w:w="2258" w:type="dxa"/>
            <w:tcBorders>
              <w:top w:val="single" w:sz="4" w:space="0" w:color="000000"/>
              <w:left w:val="single" w:sz="4" w:space="0" w:color="000000"/>
              <w:bottom w:val="single" w:sz="4" w:space="0" w:color="000000"/>
              <w:right w:val="single" w:sz="4" w:space="0" w:color="000000"/>
            </w:tcBorders>
            <w:shd w:val="clear" w:color="auto" w:fill="FFFFFF"/>
          </w:tcPr>
          <w:p w14:paraId="3501E502" w14:textId="77777777" w:rsidR="00F4505E" w:rsidRDefault="00000000">
            <w:pPr>
              <w:spacing w:after="0" w:line="240" w:lineRule="auto"/>
              <w:rPr>
                <w:b/>
                <w:i/>
                <w:sz w:val="24"/>
                <w:szCs w:val="24"/>
              </w:rPr>
            </w:pPr>
            <w:r>
              <w:rPr>
                <w:b/>
                <w:i/>
                <w:sz w:val="24"/>
                <w:szCs w:val="24"/>
              </w:rPr>
              <w:t>Корекція гігієни порожнини рота</w:t>
            </w:r>
          </w:p>
        </w:tc>
        <w:tc>
          <w:tcPr>
            <w:tcW w:w="2011" w:type="dxa"/>
            <w:tcBorders>
              <w:top w:val="single" w:sz="4" w:space="0" w:color="000000"/>
              <w:left w:val="single" w:sz="4" w:space="0" w:color="000000"/>
              <w:bottom w:val="single" w:sz="4" w:space="0" w:color="000000"/>
              <w:right w:val="single" w:sz="4" w:space="0" w:color="000000"/>
            </w:tcBorders>
            <w:shd w:val="clear" w:color="auto" w:fill="FFFFFF"/>
          </w:tcPr>
          <w:p w14:paraId="24BB5AA4" w14:textId="77777777" w:rsidR="00F4505E" w:rsidRDefault="00000000">
            <w:pPr>
              <w:spacing w:after="0" w:line="240" w:lineRule="auto"/>
              <w:rPr>
                <w:sz w:val="24"/>
                <w:szCs w:val="24"/>
              </w:rPr>
            </w:pPr>
            <w:r>
              <w:rPr>
                <w:sz w:val="24"/>
                <w:szCs w:val="24"/>
              </w:rPr>
              <w:t xml:space="preserve">Зубна щітка, паста, індикатори нальоту </w:t>
            </w:r>
          </w:p>
        </w:tc>
        <w:tc>
          <w:tcPr>
            <w:tcW w:w="2015" w:type="dxa"/>
            <w:tcBorders>
              <w:top w:val="single" w:sz="4" w:space="0" w:color="000000"/>
              <w:left w:val="single" w:sz="4" w:space="0" w:color="000000"/>
              <w:bottom w:val="single" w:sz="4" w:space="0" w:color="000000"/>
              <w:right w:val="single" w:sz="4" w:space="0" w:color="000000"/>
            </w:tcBorders>
            <w:shd w:val="clear" w:color="auto" w:fill="FFFFFF"/>
          </w:tcPr>
          <w:p w14:paraId="4291020C" w14:textId="77777777" w:rsidR="00F4505E" w:rsidRDefault="00000000">
            <w:pPr>
              <w:spacing w:after="0" w:line="240" w:lineRule="auto"/>
              <w:rPr>
                <w:sz w:val="24"/>
                <w:szCs w:val="24"/>
              </w:rPr>
            </w:pPr>
            <w:r>
              <w:rPr>
                <w:sz w:val="24"/>
                <w:szCs w:val="24"/>
              </w:rPr>
              <w:t>Фарбування нальоту розчином фуксину, розчином Люголя. Контроль за правильним використанням засобів гігієни</w:t>
            </w:r>
          </w:p>
        </w:tc>
        <w:tc>
          <w:tcPr>
            <w:tcW w:w="2213" w:type="dxa"/>
            <w:tcBorders>
              <w:top w:val="single" w:sz="4" w:space="0" w:color="000000"/>
              <w:left w:val="single" w:sz="4" w:space="0" w:color="000000"/>
              <w:bottom w:val="single" w:sz="4" w:space="0" w:color="000000"/>
              <w:right w:val="single" w:sz="4" w:space="0" w:color="000000"/>
            </w:tcBorders>
            <w:shd w:val="clear" w:color="auto" w:fill="FFFFFF"/>
          </w:tcPr>
          <w:p w14:paraId="5008503D" w14:textId="77777777" w:rsidR="00F4505E" w:rsidRDefault="00000000">
            <w:pPr>
              <w:spacing w:after="0" w:line="240" w:lineRule="auto"/>
              <w:rPr>
                <w:sz w:val="24"/>
                <w:szCs w:val="24"/>
              </w:rPr>
            </w:pPr>
            <w:r>
              <w:rPr>
                <w:sz w:val="24"/>
                <w:szCs w:val="24"/>
              </w:rPr>
              <w:t>Видалити мікробний наліт, забезпечити профілактику ускладнення</w:t>
            </w:r>
          </w:p>
        </w:tc>
        <w:tc>
          <w:tcPr>
            <w:tcW w:w="2009" w:type="dxa"/>
            <w:tcBorders>
              <w:top w:val="single" w:sz="4" w:space="0" w:color="000000"/>
              <w:left w:val="single" w:sz="4" w:space="0" w:color="000000"/>
              <w:bottom w:val="single" w:sz="4" w:space="0" w:color="000000"/>
              <w:right w:val="single" w:sz="4" w:space="0" w:color="000000"/>
            </w:tcBorders>
            <w:shd w:val="clear" w:color="auto" w:fill="FFFFFF"/>
          </w:tcPr>
          <w:p w14:paraId="69FB11BE" w14:textId="77777777" w:rsidR="00F4505E" w:rsidRDefault="00000000">
            <w:pPr>
              <w:spacing w:after="0" w:line="240" w:lineRule="auto"/>
              <w:rPr>
                <w:sz w:val="24"/>
                <w:szCs w:val="24"/>
              </w:rPr>
            </w:pPr>
            <w:r>
              <w:rPr>
                <w:sz w:val="24"/>
                <w:szCs w:val="24"/>
              </w:rPr>
              <w:t>Видалення нальоту зменшує інфікування і можливість порушення цілісності слизової оболонки</w:t>
            </w:r>
          </w:p>
        </w:tc>
      </w:tr>
      <w:tr w:rsidR="00F4505E" w14:paraId="2DEA1990" w14:textId="77777777">
        <w:trPr>
          <w:trHeight w:val="1415"/>
        </w:trPr>
        <w:tc>
          <w:tcPr>
            <w:tcW w:w="2258" w:type="dxa"/>
            <w:tcBorders>
              <w:top w:val="single" w:sz="4" w:space="0" w:color="000000"/>
              <w:left w:val="single" w:sz="4" w:space="0" w:color="000000"/>
              <w:bottom w:val="single" w:sz="4" w:space="0" w:color="000000"/>
              <w:right w:val="single" w:sz="4" w:space="0" w:color="000000"/>
            </w:tcBorders>
            <w:shd w:val="clear" w:color="auto" w:fill="FFFFFF"/>
          </w:tcPr>
          <w:p w14:paraId="61093968" w14:textId="77777777" w:rsidR="00F4505E" w:rsidRDefault="00000000">
            <w:pPr>
              <w:spacing w:after="0" w:line="240" w:lineRule="auto"/>
              <w:rPr>
                <w:b/>
                <w:i/>
                <w:sz w:val="24"/>
                <w:szCs w:val="24"/>
              </w:rPr>
            </w:pPr>
            <w:r>
              <w:rPr>
                <w:b/>
                <w:i/>
                <w:sz w:val="24"/>
                <w:szCs w:val="24"/>
              </w:rPr>
              <w:t>Знеболювання (при болі)</w:t>
            </w:r>
          </w:p>
        </w:tc>
        <w:tc>
          <w:tcPr>
            <w:tcW w:w="2011" w:type="dxa"/>
            <w:tcBorders>
              <w:top w:val="single" w:sz="4" w:space="0" w:color="000000"/>
              <w:left w:val="single" w:sz="4" w:space="0" w:color="000000"/>
              <w:bottom w:val="single" w:sz="4" w:space="0" w:color="000000"/>
              <w:right w:val="single" w:sz="4" w:space="0" w:color="000000"/>
            </w:tcBorders>
            <w:shd w:val="clear" w:color="auto" w:fill="FFFFFF"/>
          </w:tcPr>
          <w:p w14:paraId="39EC2BBD" w14:textId="77777777" w:rsidR="00F4505E" w:rsidRDefault="00000000">
            <w:pPr>
              <w:spacing w:after="0" w:line="240" w:lineRule="auto"/>
              <w:rPr>
                <w:sz w:val="24"/>
                <w:szCs w:val="24"/>
              </w:rPr>
            </w:pPr>
            <w:r>
              <w:rPr>
                <w:sz w:val="24"/>
                <w:szCs w:val="24"/>
              </w:rPr>
              <w:t>2% розчин лідокаїну, трімекаіна, 10% розчин лідокаїну.</w:t>
            </w:r>
          </w:p>
        </w:tc>
        <w:tc>
          <w:tcPr>
            <w:tcW w:w="2015" w:type="dxa"/>
            <w:tcBorders>
              <w:top w:val="single" w:sz="4" w:space="0" w:color="000000"/>
              <w:left w:val="single" w:sz="4" w:space="0" w:color="000000"/>
              <w:bottom w:val="single" w:sz="4" w:space="0" w:color="000000"/>
              <w:right w:val="single" w:sz="4" w:space="0" w:color="000000"/>
            </w:tcBorders>
            <w:shd w:val="clear" w:color="auto" w:fill="FFFFFF"/>
          </w:tcPr>
          <w:p w14:paraId="3456CD26" w14:textId="77777777" w:rsidR="00F4505E" w:rsidRDefault="00000000">
            <w:pPr>
              <w:spacing w:after="0" w:line="240" w:lineRule="auto"/>
              <w:rPr>
                <w:sz w:val="24"/>
                <w:szCs w:val="24"/>
              </w:rPr>
            </w:pPr>
            <w:r>
              <w:rPr>
                <w:sz w:val="24"/>
                <w:szCs w:val="24"/>
              </w:rPr>
              <w:t xml:space="preserve">Аплікації, ротові ванночки, ерозоль. </w:t>
            </w:r>
          </w:p>
        </w:tc>
        <w:tc>
          <w:tcPr>
            <w:tcW w:w="2213" w:type="dxa"/>
            <w:tcBorders>
              <w:top w:val="single" w:sz="4" w:space="0" w:color="000000"/>
              <w:left w:val="single" w:sz="4" w:space="0" w:color="000000"/>
              <w:bottom w:val="single" w:sz="4" w:space="0" w:color="000000"/>
              <w:right w:val="single" w:sz="4" w:space="0" w:color="000000"/>
            </w:tcBorders>
            <w:shd w:val="clear" w:color="auto" w:fill="FFFFFF"/>
          </w:tcPr>
          <w:p w14:paraId="0108FC55" w14:textId="77777777" w:rsidR="00F4505E" w:rsidRDefault="00000000">
            <w:pPr>
              <w:spacing w:after="0" w:line="240" w:lineRule="auto"/>
              <w:rPr>
                <w:sz w:val="24"/>
                <w:szCs w:val="24"/>
              </w:rPr>
            </w:pPr>
            <w:r>
              <w:rPr>
                <w:sz w:val="24"/>
                <w:szCs w:val="24"/>
              </w:rPr>
              <w:t xml:space="preserve">Усунути біль. </w:t>
            </w:r>
          </w:p>
        </w:tc>
        <w:tc>
          <w:tcPr>
            <w:tcW w:w="2009" w:type="dxa"/>
            <w:tcBorders>
              <w:top w:val="single" w:sz="4" w:space="0" w:color="000000"/>
              <w:left w:val="single" w:sz="4" w:space="0" w:color="000000"/>
              <w:bottom w:val="single" w:sz="4" w:space="0" w:color="000000"/>
              <w:right w:val="single" w:sz="4" w:space="0" w:color="000000"/>
            </w:tcBorders>
            <w:shd w:val="clear" w:color="auto" w:fill="FFFFFF"/>
          </w:tcPr>
          <w:p w14:paraId="50C4EDF8" w14:textId="77777777" w:rsidR="00F4505E" w:rsidRDefault="00000000">
            <w:pPr>
              <w:spacing w:after="0" w:line="240" w:lineRule="auto"/>
              <w:rPr>
                <w:sz w:val="24"/>
                <w:szCs w:val="24"/>
              </w:rPr>
            </w:pPr>
            <w:r>
              <w:rPr>
                <w:sz w:val="24"/>
                <w:szCs w:val="24"/>
              </w:rPr>
              <w:t>Блокуються чутливі закінчення нервових волокон слизової оболонки рота.</w:t>
            </w:r>
          </w:p>
        </w:tc>
      </w:tr>
    </w:tbl>
    <w:p w14:paraId="08E37FC9" w14:textId="77777777" w:rsidR="00F4505E" w:rsidRDefault="00000000">
      <w:pPr>
        <w:spacing w:after="0" w:line="240" w:lineRule="auto"/>
        <w:jc w:val="center"/>
        <w:rPr>
          <w:b/>
          <w:i/>
          <w:sz w:val="24"/>
          <w:szCs w:val="24"/>
        </w:rPr>
      </w:pPr>
      <w:r>
        <w:rPr>
          <w:b/>
          <w:i/>
          <w:sz w:val="24"/>
          <w:szCs w:val="24"/>
        </w:rPr>
        <w:t>Травматична ерозія, виразка</w:t>
      </w:r>
    </w:p>
    <w:tbl>
      <w:tblPr>
        <w:tblStyle w:val="af6"/>
        <w:tblW w:w="10546" w:type="dxa"/>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36"/>
        <w:gridCol w:w="1993"/>
        <w:gridCol w:w="1995"/>
        <w:gridCol w:w="2103"/>
        <w:gridCol w:w="2219"/>
      </w:tblGrid>
      <w:tr w:rsidR="00F4505E" w14:paraId="7CAA3866" w14:textId="77777777">
        <w:trPr>
          <w:trHeight w:val="1117"/>
        </w:trPr>
        <w:tc>
          <w:tcPr>
            <w:tcW w:w="2236" w:type="dxa"/>
            <w:tcBorders>
              <w:top w:val="single" w:sz="4" w:space="0" w:color="000000"/>
              <w:left w:val="single" w:sz="4" w:space="0" w:color="000000"/>
              <w:bottom w:val="single" w:sz="4" w:space="0" w:color="000000"/>
              <w:right w:val="single" w:sz="4" w:space="0" w:color="000000"/>
            </w:tcBorders>
            <w:shd w:val="clear" w:color="auto" w:fill="FFFFFF"/>
          </w:tcPr>
          <w:p w14:paraId="1AA9E6A9" w14:textId="77777777" w:rsidR="00F4505E" w:rsidRDefault="00000000">
            <w:pPr>
              <w:spacing w:after="0" w:line="240" w:lineRule="auto"/>
              <w:rPr>
                <w:b/>
                <w:i/>
                <w:sz w:val="24"/>
                <w:szCs w:val="24"/>
              </w:rPr>
            </w:pPr>
            <w:r>
              <w:rPr>
                <w:b/>
                <w:i/>
                <w:sz w:val="24"/>
                <w:szCs w:val="24"/>
              </w:rPr>
              <w:t>Усунення травмуючого фактора (див. розділ «Травматична еритема»</w:t>
            </w: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0302B46B" w14:textId="77777777" w:rsidR="00F4505E" w:rsidRDefault="00F4505E">
            <w:pPr>
              <w:spacing w:after="0" w:line="240" w:lineRule="auto"/>
              <w:rPr>
                <w:sz w:val="24"/>
                <w:szCs w:val="24"/>
              </w:rPr>
            </w:pPr>
          </w:p>
        </w:tc>
        <w:tc>
          <w:tcPr>
            <w:tcW w:w="1995" w:type="dxa"/>
            <w:tcBorders>
              <w:top w:val="single" w:sz="4" w:space="0" w:color="000000"/>
              <w:left w:val="single" w:sz="4" w:space="0" w:color="000000"/>
              <w:bottom w:val="single" w:sz="4" w:space="0" w:color="000000"/>
              <w:right w:val="single" w:sz="4" w:space="0" w:color="000000"/>
            </w:tcBorders>
            <w:shd w:val="clear" w:color="auto" w:fill="FFFFFF"/>
          </w:tcPr>
          <w:p w14:paraId="19D02A3D" w14:textId="77777777" w:rsidR="00F4505E" w:rsidRDefault="00F4505E">
            <w:pPr>
              <w:spacing w:after="0" w:line="240" w:lineRule="auto"/>
              <w:rPr>
                <w:sz w:val="24"/>
                <w:szCs w:val="24"/>
              </w:rPr>
            </w:pPr>
          </w:p>
        </w:tc>
        <w:tc>
          <w:tcPr>
            <w:tcW w:w="2103" w:type="dxa"/>
            <w:tcBorders>
              <w:top w:val="single" w:sz="4" w:space="0" w:color="000000"/>
              <w:left w:val="single" w:sz="4" w:space="0" w:color="000000"/>
              <w:bottom w:val="single" w:sz="4" w:space="0" w:color="000000"/>
              <w:right w:val="single" w:sz="4" w:space="0" w:color="000000"/>
            </w:tcBorders>
            <w:shd w:val="clear" w:color="auto" w:fill="FFFFFF"/>
          </w:tcPr>
          <w:p w14:paraId="61F136EF" w14:textId="77777777" w:rsidR="00F4505E" w:rsidRDefault="00F4505E">
            <w:pPr>
              <w:spacing w:after="0" w:line="240" w:lineRule="auto"/>
              <w:rPr>
                <w:sz w:val="24"/>
                <w:szCs w:val="24"/>
              </w:rPr>
            </w:pPr>
          </w:p>
        </w:tc>
        <w:tc>
          <w:tcPr>
            <w:tcW w:w="2219" w:type="dxa"/>
            <w:tcBorders>
              <w:top w:val="single" w:sz="4" w:space="0" w:color="000000"/>
              <w:left w:val="single" w:sz="4" w:space="0" w:color="000000"/>
              <w:bottom w:val="single" w:sz="4" w:space="0" w:color="000000"/>
              <w:right w:val="single" w:sz="4" w:space="0" w:color="000000"/>
            </w:tcBorders>
            <w:shd w:val="clear" w:color="auto" w:fill="FFFFFF"/>
          </w:tcPr>
          <w:p w14:paraId="7DD55852" w14:textId="77777777" w:rsidR="00F4505E" w:rsidRDefault="00F4505E">
            <w:pPr>
              <w:spacing w:after="0" w:line="240" w:lineRule="auto"/>
              <w:rPr>
                <w:sz w:val="24"/>
                <w:szCs w:val="24"/>
              </w:rPr>
            </w:pPr>
          </w:p>
        </w:tc>
      </w:tr>
      <w:tr w:rsidR="00F4505E" w14:paraId="003BB457" w14:textId="77777777">
        <w:trPr>
          <w:trHeight w:val="1261"/>
        </w:trPr>
        <w:tc>
          <w:tcPr>
            <w:tcW w:w="2236" w:type="dxa"/>
            <w:tcBorders>
              <w:top w:val="single" w:sz="4" w:space="0" w:color="000000"/>
              <w:left w:val="single" w:sz="4" w:space="0" w:color="000000"/>
              <w:bottom w:val="single" w:sz="4" w:space="0" w:color="000000"/>
              <w:right w:val="single" w:sz="4" w:space="0" w:color="000000"/>
            </w:tcBorders>
            <w:shd w:val="clear" w:color="auto" w:fill="FFFFFF"/>
          </w:tcPr>
          <w:p w14:paraId="29428F93" w14:textId="77777777" w:rsidR="00F4505E" w:rsidRDefault="00000000">
            <w:pPr>
              <w:spacing w:after="0" w:line="240" w:lineRule="auto"/>
              <w:rPr>
                <w:b/>
                <w:i/>
                <w:sz w:val="24"/>
                <w:szCs w:val="24"/>
              </w:rPr>
            </w:pPr>
            <w:r>
              <w:rPr>
                <w:b/>
                <w:i/>
                <w:sz w:val="24"/>
                <w:szCs w:val="24"/>
              </w:rPr>
              <w:t>Санація порожнини рота</w:t>
            </w: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798AD13E" w14:textId="77777777" w:rsidR="00F4505E" w:rsidRDefault="00000000">
            <w:pPr>
              <w:spacing w:after="0" w:line="240" w:lineRule="auto"/>
              <w:rPr>
                <w:sz w:val="24"/>
                <w:szCs w:val="24"/>
              </w:rPr>
            </w:pPr>
            <w:r>
              <w:rPr>
                <w:sz w:val="24"/>
                <w:szCs w:val="24"/>
              </w:rPr>
              <w:t xml:space="preserve">Лікування карієсу, його ускладнень, хвороб пародонту </w:t>
            </w:r>
          </w:p>
        </w:tc>
        <w:tc>
          <w:tcPr>
            <w:tcW w:w="1995" w:type="dxa"/>
            <w:tcBorders>
              <w:top w:val="single" w:sz="4" w:space="0" w:color="000000"/>
              <w:left w:val="single" w:sz="4" w:space="0" w:color="000000"/>
              <w:bottom w:val="single" w:sz="4" w:space="0" w:color="000000"/>
              <w:right w:val="single" w:sz="4" w:space="0" w:color="000000"/>
            </w:tcBorders>
            <w:shd w:val="clear" w:color="auto" w:fill="FFFFFF"/>
          </w:tcPr>
          <w:p w14:paraId="5D8A255E" w14:textId="77777777" w:rsidR="00F4505E" w:rsidRDefault="00F4505E">
            <w:pPr>
              <w:spacing w:after="0" w:line="240" w:lineRule="auto"/>
              <w:rPr>
                <w:sz w:val="24"/>
                <w:szCs w:val="24"/>
              </w:rPr>
            </w:pPr>
          </w:p>
        </w:tc>
        <w:tc>
          <w:tcPr>
            <w:tcW w:w="2103" w:type="dxa"/>
            <w:tcBorders>
              <w:top w:val="single" w:sz="4" w:space="0" w:color="000000"/>
              <w:left w:val="single" w:sz="4" w:space="0" w:color="000000"/>
              <w:bottom w:val="single" w:sz="4" w:space="0" w:color="000000"/>
              <w:right w:val="single" w:sz="4" w:space="0" w:color="000000"/>
            </w:tcBorders>
            <w:shd w:val="clear" w:color="auto" w:fill="FFFFFF"/>
          </w:tcPr>
          <w:p w14:paraId="17C86C14" w14:textId="77777777" w:rsidR="00F4505E" w:rsidRDefault="00000000">
            <w:pPr>
              <w:spacing w:after="0" w:line="240" w:lineRule="auto"/>
              <w:rPr>
                <w:sz w:val="24"/>
                <w:szCs w:val="24"/>
              </w:rPr>
            </w:pPr>
            <w:r>
              <w:rPr>
                <w:sz w:val="24"/>
                <w:szCs w:val="24"/>
              </w:rPr>
              <w:t>Попередити можливі ускладнення ерозії, виразки.</w:t>
            </w:r>
          </w:p>
        </w:tc>
        <w:tc>
          <w:tcPr>
            <w:tcW w:w="2219" w:type="dxa"/>
            <w:tcBorders>
              <w:top w:val="single" w:sz="4" w:space="0" w:color="000000"/>
              <w:left w:val="single" w:sz="4" w:space="0" w:color="000000"/>
              <w:bottom w:val="single" w:sz="4" w:space="0" w:color="000000"/>
              <w:right w:val="single" w:sz="4" w:space="0" w:color="000000"/>
            </w:tcBorders>
            <w:shd w:val="clear" w:color="auto" w:fill="FFFFFF"/>
          </w:tcPr>
          <w:p w14:paraId="7EE70870" w14:textId="77777777" w:rsidR="00F4505E" w:rsidRDefault="00000000">
            <w:pPr>
              <w:spacing w:after="0" w:line="240" w:lineRule="auto"/>
              <w:rPr>
                <w:sz w:val="24"/>
                <w:szCs w:val="24"/>
              </w:rPr>
            </w:pPr>
            <w:r>
              <w:rPr>
                <w:sz w:val="24"/>
                <w:szCs w:val="24"/>
              </w:rPr>
              <w:t>Знижується можливість вторинного інфікування і травми.</w:t>
            </w:r>
          </w:p>
        </w:tc>
      </w:tr>
      <w:tr w:rsidR="00F4505E" w14:paraId="21F2E5D3" w14:textId="77777777">
        <w:trPr>
          <w:trHeight w:val="1410"/>
        </w:trPr>
        <w:tc>
          <w:tcPr>
            <w:tcW w:w="2236" w:type="dxa"/>
            <w:tcBorders>
              <w:top w:val="single" w:sz="4" w:space="0" w:color="000000"/>
              <w:left w:val="single" w:sz="4" w:space="0" w:color="000000"/>
              <w:bottom w:val="single" w:sz="4" w:space="0" w:color="000000"/>
              <w:right w:val="single" w:sz="4" w:space="0" w:color="000000"/>
            </w:tcBorders>
            <w:shd w:val="clear" w:color="auto" w:fill="FFFFFF"/>
          </w:tcPr>
          <w:p w14:paraId="0D8226A1" w14:textId="77777777" w:rsidR="00F4505E" w:rsidRDefault="00000000">
            <w:pPr>
              <w:spacing w:after="0" w:line="240" w:lineRule="auto"/>
              <w:rPr>
                <w:b/>
                <w:i/>
                <w:sz w:val="24"/>
                <w:szCs w:val="24"/>
              </w:rPr>
            </w:pPr>
            <w:r>
              <w:rPr>
                <w:b/>
                <w:i/>
                <w:sz w:val="24"/>
                <w:szCs w:val="24"/>
              </w:rPr>
              <w:t>Знеболювання</w:t>
            </w: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5510AABB" w14:textId="77777777" w:rsidR="00F4505E" w:rsidRDefault="00000000">
            <w:pPr>
              <w:spacing w:after="0" w:line="240" w:lineRule="auto"/>
              <w:rPr>
                <w:sz w:val="24"/>
                <w:szCs w:val="24"/>
              </w:rPr>
            </w:pPr>
            <w:r>
              <w:rPr>
                <w:sz w:val="24"/>
                <w:szCs w:val="24"/>
              </w:rPr>
              <w:t xml:space="preserve">5% мазь піромекаїну, 2% розчин лідокаїну, трімекаїну. </w:t>
            </w:r>
          </w:p>
        </w:tc>
        <w:tc>
          <w:tcPr>
            <w:tcW w:w="1995" w:type="dxa"/>
            <w:tcBorders>
              <w:top w:val="single" w:sz="4" w:space="0" w:color="000000"/>
              <w:left w:val="single" w:sz="4" w:space="0" w:color="000000"/>
              <w:bottom w:val="single" w:sz="4" w:space="0" w:color="000000"/>
              <w:right w:val="single" w:sz="4" w:space="0" w:color="000000"/>
            </w:tcBorders>
            <w:shd w:val="clear" w:color="auto" w:fill="FFFFFF"/>
          </w:tcPr>
          <w:p w14:paraId="7B72B1A3" w14:textId="77777777" w:rsidR="00F4505E" w:rsidRDefault="00000000">
            <w:pPr>
              <w:spacing w:after="0" w:line="240" w:lineRule="auto"/>
              <w:rPr>
                <w:sz w:val="24"/>
                <w:szCs w:val="24"/>
              </w:rPr>
            </w:pPr>
            <w:r>
              <w:rPr>
                <w:sz w:val="24"/>
                <w:szCs w:val="24"/>
              </w:rPr>
              <w:t xml:space="preserve">Аплікація на 3-5 хв., Ротові ванночки. </w:t>
            </w:r>
          </w:p>
        </w:tc>
        <w:tc>
          <w:tcPr>
            <w:tcW w:w="2103" w:type="dxa"/>
            <w:tcBorders>
              <w:top w:val="single" w:sz="4" w:space="0" w:color="000000"/>
              <w:left w:val="single" w:sz="4" w:space="0" w:color="000000"/>
              <w:bottom w:val="single" w:sz="4" w:space="0" w:color="000000"/>
              <w:right w:val="single" w:sz="4" w:space="0" w:color="000000"/>
            </w:tcBorders>
            <w:shd w:val="clear" w:color="auto" w:fill="FFFFFF"/>
          </w:tcPr>
          <w:p w14:paraId="7A15A73B" w14:textId="77777777" w:rsidR="00F4505E" w:rsidRDefault="00000000">
            <w:pPr>
              <w:spacing w:after="0" w:line="240" w:lineRule="auto"/>
              <w:rPr>
                <w:sz w:val="24"/>
                <w:szCs w:val="24"/>
              </w:rPr>
            </w:pPr>
            <w:r>
              <w:rPr>
                <w:sz w:val="24"/>
                <w:szCs w:val="24"/>
              </w:rPr>
              <w:t>Усунути або зменшити біль під час прийому їжі та подальшого лікування.</w:t>
            </w:r>
          </w:p>
        </w:tc>
        <w:tc>
          <w:tcPr>
            <w:tcW w:w="2219" w:type="dxa"/>
            <w:tcBorders>
              <w:top w:val="single" w:sz="4" w:space="0" w:color="000000"/>
              <w:left w:val="single" w:sz="4" w:space="0" w:color="000000"/>
              <w:bottom w:val="single" w:sz="4" w:space="0" w:color="000000"/>
              <w:right w:val="single" w:sz="4" w:space="0" w:color="000000"/>
            </w:tcBorders>
            <w:shd w:val="clear" w:color="auto" w:fill="FFFFFF"/>
          </w:tcPr>
          <w:p w14:paraId="2BBD8DBA" w14:textId="77777777" w:rsidR="00F4505E" w:rsidRDefault="00000000">
            <w:pPr>
              <w:spacing w:after="0" w:line="240" w:lineRule="auto"/>
              <w:rPr>
                <w:sz w:val="24"/>
                <w:szCs w:val="24"/>
              </w:rPr>
            </w:pPr>
            <w:r>
              <w:rPr>
                <w:sz w:val="24"/>
                <w:szCs w:val="24"/>
              </w:rPr>
              <w:t>Блокують чувтливі закінчення нервових волокон слизової оболонки порожнини рота.</w:t>
            </w:r>
          </w:p>
        </w:tc>
      </w:tr>
      <w:tr w:rsidR="00F4505E" w14:paraId="3BBD3AC1" w14:textId="77777777">
        <w:trPr>
          <w:trHeight w:val="1415"/>
        </w:trPr>
        <w:tc>
          <w:tcPr>
            <w:tcW w:w="2236" w:type="dxa"/>
            <w:tcBorders>
              <w:top w:val="single" w:sz="4" w:space="0" w:color="000000"/>
              <w:left w:val="single" w:sz="4" w:space="0" w:color="000000"/>
              <w:bottom w:val="single" w:sz="4" w:space="0" w:color="000000"/>
              <w:right w:val="single" w:sz="4" w:space="0" w:color="000000"/>
            </w:tcBorders>
            <w:shd w:val="clear" w:color="auto" w:fill="FFFFFF"/>
          </w:tcPr>
          <w:p w14:paraId="7E678D8A" w14:textId="77777777" w:rsidR="00F4505E" w:rsidRDefault="00000000">
            <w:pPr>
              <w:spacing w:after="0" w:line="240" w:lineRule="auto"/>
              <w:rPr>
                <w:b/>
                <w:i/>
                <w:sz w:val="24"/>
                <w:szCs w:val="24"/>
              </w:rPr>
            </w:pPr>
            <w:r>
              <w:rPr>
                <w:b/>
                <w:i/>
                <w:sz w:val="24"/>
                <w:szCs w:val="24"/>
              </w:rPr>
              <w:t>Очищення поверхні ерозії та виразки від некротичного нальоту</w:t>
            </w: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65ADE8AF" w14:textId="77777777" w:rsidR="00F4505E" w:rsidRDefault="00000000">
            <w:pPr>
              <w:spacing w:after="0" w:line="240" w:lineRule="auto"/>
              <w:rPr>
                <w:sz w:val="24"/>
                <w:szCs w:val="24"/>
              </w:rPr>
            </w:pPr>
            <w:r>
              <w:rPr>
                <w:sz w:val="24"/>
                <w:szCs w:val="24"/>
              </w:rPr>
              <w:t xml:space="preserve">Протеолітичні ферменти (трипсин, хімопсин та ін) </w:t>
            </w:r>
          </w:p>
        </w:tc>
        <w:tc>
          <w:tcPr>
            <w:tcW w:w="1995" w:type="dxa"/>
            <w:tcBorders>
              <w:top w:val="single" w:sz="4" w:space="0" w:color="000000"/>
              <w:left w:val="single" w:sz="4" w:space="0" w:color="000000"/>
              <w:bottom w:val="single" w:sz="4" w:space="0" w:color="000000"/>
              <w:right w:val="single" w:sz="4" w:space="0" w:color="000000"/>
            </w:tcBorders>
            <w:shd w:val="clear" w:color="auto" w:fill="FFFFFF"/>
          </w:tcPr>
          <w:p w14:paraId="5BC45DA9" w14:textId="77777777" w:rsidR="00F4505E" w:rsidRDefault="00000000">
            <w:pPr>
              <w:spacing w:after="0" w:line="240" w:lineRule="auto"/>
              <w:rPr>
                <w:sz w:val="24"/>
                <w:szCs w:val="24"/>
              </w:rPr>
            </w:pPr>
            <w:r>
              <w:rPr>
                <w:sz w:val="24"/>
                <w:szCs w:val="24"/>
              </w:rPr>
              <w:t>Аплікація на вогнище ураження на 5-10 хв.</w:t>
            </w:r>
          </w:p>
        </w:tc>
        <w:tc>
          <w:tcPr>
            <w:tcW w:w="2103" w:type="dxa"/>
            <w:tcBorders>
              <w:top w:val="single" w:sz="4" w:space="0" w:color="000000"/>
              <w:left w:val="single" w:sz="4" w:space="0" w:color="000000"/>
              <w:bottom w:val="single" w:sz="4" w:space="0" w:color="000000"/>
              <w:right w:val="single" w:sz="4" w:space="0" w:color="000000"/>
            </w:tcBorders>
            <w:shd w:val="clear" w:color="auto" w:fill="FFFFFF"/>
          </w:tcPr>
          <w:p w14:paraId="1749FF4D" w14:textId="77777777" w:rsidR="00F4505E" w:rsidRDefault="00000000">
            <w:pPr>
              <w:spacing w:after="0" w:line="240" w:lineRule="auto"/>
              <w:rPr>
                <w:sz w:val="24"/>
                <w:szCs w:val="24"/>
              </w:rPr>
            </w:pPr>
            <w:r>
              <w:rPr>
                <w:sz w:val="24"/>
                <w:szCs w:val="24"/>
              </w:rPr>
              <w:t>Видалення некротичних мас</w:t>
            </w:r>
          </w:p>
        </w:tc>
        <w:tc>
          <w:tcPr>
            <w:tcW w:w="2219" w:type="dxa"/>
            <w:tcBorders>
              <w:top w:val="single" w:sz="4" w:space="0" w:color="000000"/>
              <w:left w:val="single" w:sz="4" w:space="0" w:color="000000"/>
              <w:bottom w:val="single" w:sz="4" w:space="0" w:color="000000"/>
              <w:right w:val="single" w:sz="4" w:space="0" w:color="000000"/>
            </w:tcBorders>
            <w:shd w:val="clear" w:color="auto" w:fill="FFFFFF"/>
          </w:tcPr>
          <w:p w14:paraId="0CD3FDD3" w14:textId="77777777" w:rsidR="00F4505E" w:rsidRDefault="00000000">
            <w:pPr>
              <w:spacing w:after="0" w:line="240" w:lineRule="auto"/>
              <w:rPr>
                <w:sz w:val="24"/>
                <w:szCs w:val="24"/>
              </w:rPr>
            </w:pPr>
            <w:r>
              <w:rPr>
                <w:sz w:val="24"/>
                <w:szCs w:val="24"/>
              </w:rPr>
              <w:t>При місцевому впливі розщеплюють некротизовані тканини та фібринозні утворення</w:t>
            </w:r>
          </w:p>
        </w:tc>
      </w:tr>
      <w:tr w:rsidR="00F4505E" w14:paraId="5E15DDC5" w14:textId="77777777">
        <w:trPr>
          <w:trHeight w:val="1702"/>
        </w:trPr>
        <w:tc>
          <w:tcPr>
            <w:tcW w:w="2236" w:type="dxa"/>
            <w:tcBorders>
              <w:top w:val="single" w:sz="4" w:space="0" w:color="000000"/>
              <w:left w:val="single" w:sz="4" w:space="0" w:color="000000"/>
              <w:bottom w:val="single" w:sz="4" w:space="0" w:color="000000"/>
              <w:right w:val="single" w:sz="4" w:space="0" w:color="000000"/>
            </w:tcBorders>
            <w:shd w:val="clear" w:color="auto" w:fill="FFFFFF"/>
          </w:tcPr>
          <w:p w14:paraId="6583D34E" w14:textId="77777777" w:rsidR="00F4505E" w:rsidRDefault="00000000">
            <w:pPr>
              <w:spacing w:after="0" w:line="240" w:lineRule="auto"/>
              <w:rPr>
                <w:b/>
                <w:i/>
                <w:sz w:val="24"/>
                <w:szCs w:val="24"/>
              </w:rPr>
            </w:pPr>
            <w:r>
              <w:rPr>
                <w:b/>
                <w:i/>
                <w:sz w:val="24"/>
                <w:szCs w:val="24"/>
              </w:rPr>
              <w:t>Антисептична оброабка</w:t>
            </w: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0D4E4556" w14:textId="77777777" w:rsidR="00F4505E" w:rsidRDefault="00000000">
            <w:pPr>
              <w:spacing w:after="0" w:line="240" w:lineRule="auto"/>
              <w:rPr>
                <w:sz w:val="24"/>
                <w:szCs w:val="24"/>
              </w:rPr>
            </w:pPr>
            <w:r>
              <w:rPr>
                <w:sz w:val="24"/>
                <w:szCs w:val="24"/>
              </w:rPr>
              <w:t xml:space="preserve">0,06% розчин хлоргексидину, 0,25% розчин хлораміну, 1% розчин перекису водню та ін </w:t>
            </w:r>
          </w:p>
        </w:tc>
        <w:tc>
          <w:tcPr>
            <w:tcW w:w="1995" w:type="dxa"/>
            <w:tcBorders>
              <w:top w:val="single" w:sz="4" w:space="0" w:color="000000"/>
              <w:left w:val="single" w:sz="4" w:space="0" w:color="000000"/>
              <w:bottom w:val="single" w:sz="4" w:space="0" w:color="000000"/>
              <w:right w:val="single" w:sz="4" w:space="0" w:color="000000"/>
            </w:tcBorders>
            <w:shd w:val="clear" w:color="auto" w:fill="FFFFFF"/>
          </w:tcPr>
          <w:p w14:paraId="0EC69A3C" w14:textId="77777777" w:rsidR="00F4505E" w:rsidRDefault="00000000">
            <w:pPr>
              <w:spacing w:after="0" w:line="240" w:lineRule="auto"/>
              <w:rPr>
                <w:sz w:val="24"/>
                <w:szCs w:val="24"/>
              </w:rPr>
            </w:pPr>
            <w:r>
              <w:rPr>
                <w:sz w:val="24"/>
                <w:szCs w:val="24"/>
              </w:rPr>
              <w:t xml:space="preserve">Обробка ватними тампонами, ротові ванночки </w:t>
            </w:r>
          </w:p>
        </w:tc>
        <w:tc>
          <w:tcPr>
            <w:tcW w:w="2103" w:type="dxa"/>
            <w:tcBorders>
              <w:top w:val="single" w:sz="4" w:space="0" w:color="000000"/>
              <w:left w:val="single" w:sz="4" w:space="0" w:color="000000"/>
              <w:bottom w:val="single" w:sz="4" w:space="0" w:color="000000"/>
              <w:right w:val="single" w:sz="4" w:space="0" w:color="000000"/>
            </w:tcBorders>
            <w:shd w:val="clear" w:color="auto" w:fill="FFFFFF"/>
          </w:tcPr>
          <w:p w14:paraId="7417A6CB" w14:textId="77777777" w:rsidR="00F4505E" w:rsidRDefault="00000000">
            <w:pPr>
              <w:spacing w:after="0" w:line="240" w:lineRule="auto"/>
              <w:rPr>
                <w:sz w:val="24"/>
                <w:szCs w:val="24"/>
              </w:rPr>
            </w:pPr>
            <w:r>
              <w:rPr>
                <w:sz w:val="24"/>
                <w:szCs w:val="24"/>
              </w:rPr>
              <w:t xml:space="preserve">Послабити або усунути дію вторинної інфекції </w:t>
            </w:r>
          </w:p>
        </w:tc>
        <w:tc>
          <w:tcPr>
            <w:tcW w:w="2219" w:type="dxa"/>
            <w:tcBorders>
              <w:top w:val="single" w:sz="4" w:space="0" w:color="000000"/>
              <w:left w:val="single" w:sz="4" w:space="0" w:color="000000"/>
              <w:bottom w:val="single" w:sz="4" w:space="0" w:color="000000"/>
              <w:right w:val="single" w:sz="4" w:space="0" w:color="000000"/>
            </w:tcBorders>
            <w:shd w:val="clear" w:color="auto" w:fill="FFFFFF"/>
          </w:tcPr>
          <w:p w14:paraId="4A66A006" w14:textId="77777777" w:rsidR="00F4505E" w:rsidRDefault="00000000">
            <w:pPr>
              <w:spacing w:after="0" w:line="240" w:lineRule="auto"/>
              <w:rPr>
                <w:sz w:val="24"/>
                <w:szCs w:val="24"/>
              </w:rPr>
            </w:pPr>
            <w:r>
              <w:rPr>
                <w:sz w:val="24"/>
                <w:szCs w:val="24"/>
              </w:rPr>
              <w:t>Бактерицидна дія на мікрофлору, денатурація білка бактеріальної клітини</w:t>
            </w:r>
          </w:p>
        </w:tc>
      </w:tr>
      <w:tr w:rsidR="00F4505E" w14:paraId="1424741A" w14:textId="77777777">
        <w:trPr>
          <w:trHeight w:val="1985"/>
        </w:trPr>
        <w:tc>
          <w:tcPr>
            <w:tcW w:w="2236" w:type="dxa"/>
            <w:tcBorders>
              <w:top w:val="single" w:sz="4" w:space="0" w:color="000000"/>
              <w:left w:val="single" w:sz="4" w:space="0" w:color="000000"/>
              <w:bottom w:val="single" w:sz="4" w:space="0" w:color="000000"/>
              <w:right w:val="single" w:sz="4" w:space="0" w:color="000000"/>
            </w:tcBorders>
            <w:shd w:val="clear" w:color="auto" w:fill="FFFFFF"/>
          </w:tcPr>
          <w:p w14:paraId="07E9B55F" w14:textId="77777777" w:rsidR="00F4505E" w:rsidRDefault="00000000">
            <w:pPr>
              <w:spacing w:after="0" w:line="240" w:lineRule="auto"/>
              <w:rPr>
                <w:b/>
                <w:i/>
                <w:sz w:val="24"/>
                <w:szCs w:val="24"/>
              </w:rPr>
            </w:pPr>
            <w:r>
              <w:rPr>
                <w:b/>
                <w:i/>
                <w:sz w:val="24"/>
                <w:szCs w:val="24"/>
              </w:rPr>
              <w:lastRenderedPageBreak/>
              <w:t>Стимуляціия епітелізації</w:t>
            </w: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2BDFB915" w14:textId="77777777" w:rsidR="00F4505E" w:rsidRDefault="00000000">
            <w:pPr>
              <w:spacing w:after="0" w:line="240" w:lineRule="auto"/>
              <w:rPr>
                <w:sz w:val="24"/>
                <w:szCs w:val="24"/>
              </w:rPr>
            </w:pPr>
            <w:r>
              <w:rPr>
                <w:sz w:val="24"/>
                <w:szCs w:val="24"/>
              </w:rPr>
              <w:t xml:space="preserve">Ретинолу ацетат, актовегін (желе, мазь), солкосерил (гель, мазь), олія шипшини та ін </w:t>
            </w:r>
          </w:p>
        </w:tc>
        <w:tc>
          <w:tcPr>
            <w:tcW w:w="1995" w:type="dxa"/>
            <w:tcBorders>
              <w:top w:val="single" w:sz="4" w:space="0" w:color="000000"/>
              <w:left w:val="single" w:sz="4" w:space="0" w:color="000000"/>
              <w:bottom w:val="single" w:sz="4" w:space="0" w:color="000000"/>
              <w:right w:val="single" w:sz="4" w:space="0" w:color="000000"/>
            </w:tcBorders>
            <w:shd w:val="clear" w:color="auto" w:fill="FFFFFF"/>
          </w:tcPr>
          <w:p w14:paraId="40CC1D9D" w14:textId="77777777" w:rsidR="00F4505E" w:rsidRDefault="00000000">
            <w:pPr>
              <w:spacing w:after="0" w:line="240" w:lineRule="auto"/>
              <w:rPr>
                <w:sz w:val="24"/>
                <w:szCs w:val="24"/>
              </w:rPr>
            </w:pPr>
            <w:r>
              <w:rPr>
                <w:sz w:val="24"/>
                <w:szCs w:val="24"/>
              </w:rPr>
              <w:t xml:space="preserve">Аплікації на 15-20 хв. </w:t>
            </w:r>
          </w:p>
        </w:tc>
        <w:tc>
          <w:tcPr>
            <w:tcW w:w="2103" w:type="dxa"/>
            <w:tcBorders>
              <w:top w:val="single" w:sz="4" w:space="0" w:color="000000"/>
              <w:left w:val="single" w:sz="4" w:space="0" w:color="000000"/>
              <w:bottom w:val="single" w:sz="4" w:space="0" w:color="000000"/>
              <w:right w:val="single" w:sz="4" w:space="0" w:color="000000"/>
            </w:tcBorders>
            <w:shd w:val="clear" w:color="auto" w:fill="FFFFFF"/>
          </w:tcPr>
          <w:p w14:paraId="7198F8B5" w14:textId="77777777" w:rsidR="00F4505E" w:rsidRDefault="00000000">
            <w:pPr>
              <w:spacing w:after="0" w:line="240" w:lineRule="auto"/>
              <w:rPr>
                <w:sz w:val="24"/>
                <w:szCs w:val="24"/>
              </w:rPr>
            </w:pPr>
            <w:r>
              <w:rPr>
                <w:sz w:val="24"/>
                <w:szCs w:val="24"/>
              </w:rPr>
              <w:t>Прискорити епітелізацію ерозій і виразок</w:t>
            </w:r>
          </w:p>
        </w:tc>
        <w:tc>
          <w:tcPr>
            <w:tcW w:w="2219" w:type="dxa"/>
            <w:tcBorders>
              <w:top w:val="single" w:sz="4" w:space="0" w:color="000000"/>
              <w:left w:val="single" w:sz="4" w:space="0" w:color="000000"/>
              <w:bottom w:val="single" w:sz="4" w:space="0" w:color="000000"/>
              <w:right w:val="single" w:sz="4" w:space="0" w:color="000000"/>
            </w:tcBorders>
            <w:shd w:val="clear" w:color="auto" w:fill="FFFFFF"/>
          </w:tcPr>
          <w:p w14:paraId="148A2E71" w14:textId="77777777" w:rsidR="00F4505E" w:rsidRDefault="00000000">
            <w:pPr>
              <w:spacing w:after="0" w:line="240" w:lineRule="auto"/>
              <w:rPr>
                <w:sz w:val="24"/>
                <w:szCs w:val="24"/>
              </w:rPr>
            </w:pPr>
            <w:r>
              <w:rPr>
                <w:sz w:val="24"/>
                <w:szCs w:val="24"/>
              </w:rPr>
              <w:t>Стимулюють регенерацію, прискорюють загоєння внаслідок поліпшення обмінних процесів в слизовій оболонці</w:t>
            </w:r>
          </w:p>
        </w:tc>
      </w:tr>
    </w:tbl>
    <w:p w14:paraId="5586D51F" w14:textId="77777777" w:rsidR="00F4505E" w:rsidRDefault="00000000">
      <w:pPr>
        <w:spacing w:after="0" w:line="240" w:lineRule="auto"/>
        <w:jc w:val="center"/>
        <w:rPr>
          <w:b/>
          <w:i/>
          <w:sz w:val="24"/>
          <w:szCs w:val="24"/>
        </w:rPr>
      </w:pPr>
      <w:r>
        <w:rPr>
          <w:b/>
          <w:i/>
          <w:sz w:val="24"/>
          <w:szCs w:val="24"/>
        </w:rPr>
        <w:t>Травматичий гіперкератоз</w:t>
      </w:r>
    </w:p>
    <w:tbl>
      <w:tblPr>
        <w:tblStyle w:val="af7"/>
        <w:tblW w:w="10692" w:type="dxa"/>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4"/>
        <w:gridCol w:w="2096"/>
        <w:gridCol w:w="1736"/>
        <w:gridCol w:w="7"/>
        <w:gridCol w:w="1940"/>
        <w:gridCol w:w="2359"/>
      </w:tblGrid>
      <w:tr w:rsidR="00F4505E" w14:paraId="0145AD30" w14:textId="77777777">
        <w:trPr>
          <w:trHeight w:val="1110"/>
        </w:trPr>
        <w:tc>
          <w:tcPr>
            <w:tcW w:w="2554" w:type="dxa"/>
            <w:tcBorders>
              <w:top w:val="single" w:sz="4" w:space="0" w:color="000000"/>
              <w:left w:val="single" w:sz="4" w:space="0" w:color="000000"/>
              <w:bottom w:val="single" w:sz="4" w:space="0" w:color="000000"/>
              <w:right w:val="single" w:sz="4" w:space="0" w:color="000000"/>
            </w:tcBorders>
            <w:shd w:val="clear" w:color="auto" w:fill="FFFFFF"/>
          </w:tcPr>
          <w:p w14:paraId="30AAF1A3" w14:textId="77777777" w:rsidR="00F4505E" w:rsidRDefault="00000000">
            <w:pPr>
              <w:spacing w:after="0" w:line="240" w:lineRule="auto"/>
              <w:rPr>
                <w:sz w:val="24"/>
                <w:szCs w:val="24"/>
              </w:rPr>
            </w:pPr>
            <w:r>
              <w:rPr>
                <w:b/>
                <w:i/>
                <w:sz w:val="24"/>
                <w:szCs w:val="24"/>
              </w:rPr>
              <w:t>Усунення травмуючого фактора (див. розділ «Травматична еритема»</w:t>
            </w:r>
          </w:p>
        </w:tc>
        <w:tc>
          <w:tcPr>
            <w:tcW w:w="2096" w:type="dxa"/>
            <w:tcBorders>
              <w:top w:val="single" w:sz="4" w:space="0" w:color="000000"/>
              <w:left w:val="single" w:sz="4" w:space="0" w:color="000000"/>
              <w:bottom w:val="single" w:sz="4" w:space="0" w:color="000000"/>
              <w:right w:val="single" w:sz="4" w:space="0" w:color="000000"/>
            </w:tcBorders>
            <w:shd w:val="clear" w:color="auto" w:fill="FFFFFF"/>
          </w:tcPr>
          <w:p w14:paraId="2904B8DB" w14:textId="77777777" w:rsidR="00F4505E" w:rsidRDefault="00F4505E">
            <w:pPr>
              <w:spacing w:after="0" w:line="240" w:lineRule="auto"/>
              <w:rPr>
                <w:sz w:val="24"/>
                <w:szCs w:val="24"/>
              </w:rPr>
            </w:pPr>
          </w:p>
        </w:tc>
        <w:tc>
          <w:tcPr>
            <w:tcW w:w="1743" w:type="dxa"/>
            <w:gridSpan w:val="2"/>
            <w:tcBorders>
              <w:top w:val="single" w:sz="4" w:space="0" w:color="000000"/>
              <w:left w:val="single" w:sz="4" w:space="0" w:color="000000"/>
              <w:bottom w:val="single" w:sz="4" w:space="0" w:color="000000"/>
              <w:right w:val="single" w:sz="4" w:space="0" w:color="000000"/>
            </w:tcBorders>
            <w:shd w:val="clear" w:color="auto" w:fill="FFFFFF"/>
          </w:tcPr>
          <w:p w14:paraId="35347DB4" w14:textId="77777777" w:rsidR="00F4505E" w:rsidRDefault="00F4505E">
            <w:pPr>
              <w:spacing w:after="0" w:line="240" w:lineRule="auto"/>
              <w:rPr>
                <w:sz w:val="24"/>
                <w:szCs w:val="24"/>
              </w:rPr>
            </w:pPr>
          </w:p>
        </w:tc>
        <w:tc>
          <w:tcPr>
            <w:tcW w:w="1940" w:type="dxa"/>
            <w:tcBorders>
              <w:top w:val="single" w:sz="4" w:space="0" w:color="000000"/>
              <w:left w:val="single" w:sz="4" w:space="0" w:color="000000"/>
              <w:bottom w:val="single" w:sz="4" w:space="0" w:color="000000"/>
              <w:right w:val="single" w:sz="4" w:space="0" w:color="000000"/>
            </w:tcBorders>
            <w:shd w:val="clear" w:color="auto" w:fill="FFFFFF"/>
          </w:tcPr>
          <w:p w14:paraId="39C73B8E" w14:textId="77777777" w:rsidR="00F4505E" w:rsidRDefault="00F4505E">
            <w:pPr>
              <w:spacing w:after="0" w:line="240" w:lineRule="auto"/>
              <w:rPr>
                <w:sz w:val="24"/>
                <w:szCs w:val="24"/>
              </w:rPr>
            </w:pPr>
          </w:p>
        </w:tc>
        <w:tc>
          <w:tcPr>
            <w:tcW w:w="2359" w:type="dxa"/>
            <w:tcBorders>
              <w:top w:val="single" w:sz="4" w:space="0" w:color="000000"/>
              <w:left w:val="single" w:sz="4" w:space="0" w:color="000000"/>
              <w:bottom w:val="single" w:sz="4" w:space="0" w:color="000000"/>
              <w:right w:val="single" w:sz="4" w:space="0" w:color="000000"/>
            </w:tcBorders>
            <w:shd w:val="clear" w:color="auto" w:fill="FFFFFF"/>
          </w:tcPr>
          <w:p w14:paraId="2B449645" w14:textId="77777777" w:rsidR="00F4505E" w:rsidRDefault="00000000">
            <w:pPr>
              <w:spacing w:after="0" w:line="240" w:lineRule="auto"/>
              <w:rPr>
                <w:sz w:val="24"/>
                <w:szCs w:val="24"/>
              </w:rPr>
            </w:pPr>
            <w:r>
              <w:rPr>
                <w:sz w:val="24"/>
                <w:szCs w:val="24"/>
              </w:rPr>
              <w:t>Нормалізуються процеси в епітелію, попереджується підвищене зроговіння епітелію</w:t>
            </w:r>
          </w:p>
        </w:tc>
      </w:tr>
      <w:tr w:rsidR="00F4505E" w14:paraId="12044860" w14:textId="77777777">
        <w:trPr>
          <w:trHeight w:val="1200"/>
        </w:trPr>
        <w:tc>
          <w:tcPr>
            <w:tcW w:w="2554" w:type="dxa"/>
            <w:tcBorders>
              <w:top w:val="single" w:sz="4" w:space="0" w:color="000000"/>
              <w:left w:val="single" w:sz="4" w:space="0" w:color="000000"/>
              <w:bottom w:val="single" w:sz="4" w:space="0" w:color="000000"/>
              <w:right w:val="single" w:sz="4" w:space="0" w:color="000000"/>
            </w:tcBorders>
            <w:shd w:val="clear" w:color="auto" w:fill="FFFFFF"/>
          </w:tcPr>
          <w:p w14:paraId="6911AEED" w14:textId="77777777" w:rsidR="00F4505E" w:rsidRDefault="00000000">
            <w:pPr>
              <w:spacing w:after="0" w:line="240" w:lineRule="auto"/>
              <w:rPr>
                <w:b/>
                <w:i/>
                <w:sz w:val="24"/>
                <w:szCs w:val="24"/>
              </w:rPr>
            </w:pPr>
            <w:r>
              <w:rPr>
                <w:b/>
                <w:i/>
                <w:sz w:val="24"/>
                <w:szCs w:val="24"/>
              </w:rPr>
              <w:t xml:space="preserve">Вплив на вогнище з метою зменшення явищ гіперкератозу </w:t>
            </w:r>
          </w:p>
        </w:tc>
        <w:tc>
          <w:tcPr>
            <w:tcW w:w="2096" w:type="dxa"/>
            <w:tcBorders>
              <w:top w:val="single" w:sz="4" w:space="0" w:color="000000"/>
              <w:left w:val="single" w:sz="4" w:space="0" w:color="000000"/>
              <w:bottom w:val="single" w:sz="4" w:space="0" w:color="000000"/>
              <w:right w:val="single" w:sz="4" w:space="0" w:color="000000"/>
            </w:tcBorders>
            <w:shd w:val="clear" w:color="auto" w:fill="FFFFFF"/>
          </w:tcPr>
          <w:p w14:paraId="6670A58B" w14:textId="77777777" w:rsidR="00F4505E" w:rsidRDefault="00000000">
            <w:pPr>
              <w:spacing w:after="0" w:line="240" w:lineRule="auto"/>
              <w:rPr>
                <w:sz w:val="24"/>
                <w:szCs w:val="24"/>
              </w:rPr>
            </w:pPr>
            <w:r>
              <w:rPr>
                <w:sz w:val="24"/>
                <w:szCs w:val="24"/>
              </w:rPr>
              <w:t>3,4% олійний розчин вітаміну А (ретинолу ацетат), каротолін, аевіт</w:t>
            </w:r>
          </w:p>
        </w:tc>
        <w:tc>
          <w:tcPr>
            <w:tcW w:w="1736" w:type="dxa"/>
            <w:tcBorders>
              <w:top w:val="single" w:sz="4" w:space="0" w:color="000000"/>
              <w:left w:val="single" w:sz="4" w:space="0" w:color="000000"/>
              <w:bottom w:val="single" w:sz="4" w:space="0" w:color="000000"/>
              <w:right w:val="single" w:sz="4" w:space="0" w:color="000000"/>
            </w:tcBorders>
            <w:shd w:val="clear" w:color="auto" w:fill="FFFFFF"/>
          </w:tcPr>
          <w:p w14:paraId="0A8BBCEF" w14:textId="77777777" w:rsidR="00F4505E" w:rsidRDefault="00000000">
            <w:pPr>
              <w:spacing w:after="0" w:line="240" w:lineRule="auto"/>
              <w:rPr>
                <w:sz w:val="24"/>
                <w:szCs w:val="24"/>
              </w:rPr>
            </w:pPr>
            <w:r>
              <w:rPr>
                <w:sz w:val="24"/>
                <w:szCs w:val="24"/>
              </w:rPr>
              <w:t>Аплікації на 10-20 хв.</w:t>
            </w:r>
          </w:p>
        </w:tc>
        <w:tc>
          <w:tcPr>
            <w:tcW w:w="194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DDBE4D5" w14:textId="77777777" w:rsidR="00F4505E" w:rsidRDefault="00000000">
            <w:pPr>
              <w:spacing w:after="0" w:line="240" w:lineRule="auto"/>
              <w:rPr>
                <w:sz w:val="24"/>
                <w:szCs w:val="24"/>
              </w:rPr>
            </w:pPr>
            <w:r>
              <w:rPr>
                <w:sz w:val="24"/>
                <w:szCs w:val="24"/>
              </w:rPr>
              <w:t xml:space="preserve">Зменшити явища гіперкератозу </w:t>
            </w:r>
          </w:p>
        </w:tc>
        <w:tc>
          <w:tcPr>
            <w:tcW w:w="2359" w:type="dxa"/>
            <w:tcBorders>
              <w:top w:val="single" w:sz="4" w:space="0" w:color="000000"/>
              <w:left w:val="single" w:sz="4" w:space="0" w:color="000000"/>
              <w:bottom w:val="single" w:sz="4" w:space="0" w:color="000000"/>
              <w:right w:val="single" w:sz="4" w:space="0" w:color="000000"/>
            </w:tcBorders>
            <w:shd w:val="clear" w:color="auto" w:fill="FFFFFF"/>
          </w:tcPr>
          <w:p w14:paraId="67E68835" w14:textId="77777777" w:rsidR="00F4505E" w:rsidRDefault="00000000">
            <w:pPr>
              <w:spacing w:after="0" w:line="240" w:lineRule="auto"/>
              <w:rPr>
                <w:sz w:val="24"/>
                <w:szCs w:val="24"/>
              </w:rPr>
            </w:pPr>
            <w:r>
              <w:rPr>
                <w:sz w:val="24"/>
                <w:szCs w:val="24"/>
              </w:rPr>
              <w:t>Сприяє нормалізації обміну в епітелії</w:t>
            </w:r>
          </w:p>
        </w:tc>
      </w:tr>
      <w:tr w:rsidR="00F4505E" w14:paraId="11AF29C1" w14:textId="77777777">
        <w:trPr>
          <w:trHeight w:val="1320"/>
        </w:trPr>
        <w:tc>
          <w:tcPr>
            <w:tcW w:w="2554" w:type="dxa"/>
            <w:tcBorders>
              <w:top w:val="single" w:sz="4" w:space="0" w:color="000000"/>
              <w:left w:val="single" w:sz="4" w:space="0" w:color="000000"/>
              <w:bottom w:val="single" w:sz="4" w:space="0" w:color="000000"/>
              <w:right w:val="single" w:sz="4" w:space="0" w:color="000000"/>
            </w:tcBorders>
            <w:shd w:val="clear" w:color="auto" w:fill="FFFFFF"/>
          </w:tcPr>
          <w:p w14:paraId="49594CA9" w14:textId="77777777" w:rsidR="00F4505E" w:rsidRDefault="00000000">
            <w:pPr>
              <w:spacing w:after="0" w:line="240" w:lineRule="auto"/>
              <w:rPr>
                <w:b/>
                <w:i/>
                <w:sz w:val="24"/>
                <w:szCs w:val="24"/>
              </w:rPr>
            </w:pPr>
            <w:r>
              <w:rPr>
                <w:b/>
                <w:i/>
                <w:sz w:val="24"/>
                <w:szCs w:val="24"/>
              </w:rPr>
              <w:t xml:space="preserve">Висічення вогнища гіперкератозу при неефективності медикаментозної терапії </w:t>
            </w:r>
          </w:p>
        </w:tc>
        <w:tc>
          <w:tcPr>
            <w:tcW w:w="2096" w:type="dxa"/>
            <w:tcBorders>
              <w:top w:val="single" w:sz="4" w:space="0" w:color="000000"/>
              <w:left w:val="single" w:sz="4" w:space="0" w:color="000000"/>
              <w:bottom w:val="single" w:sz="4" w:space="0" w:color="000000"/>
              <w:right w:val="single" w:sz="4" w:space="0" w:color="000000"/>
            </w:tcBorders>
            <w:shd w:val="clear" w:color="auto" w:fill="FFFFFF"/>
          </w:tcPr>
          <w:p w14:paraId="01DEDBAC" w14:textId="77777777" w:rsidR="00F4505E" w:rsidRDefault="00000000">
            <w:pPr>
              <w:spacing w:after="0" w:line="240" w:lineRule="auto"/>
              <w:rPr>
                <w:sz w:val="24"/>
                <w:szCs w:val="24"/>
              </w:rPr>
            </w:pPr>
            <w:r>
              <w:rPr>
                <w:sz w:val="24"/>
                <w:szCs w:val="24"/>
              </w:rPr>
              <w:t xml:space="preserve">Хірургічне відділення </w:t>
            </w:r>
          </w:p>
        </w:tc>
        <w:tc>
          <w:tcPr>
            <w:tcW w:w="1736" w:type="dxa"/>
            <w:tcBorders>
              <w:top w:val="single" w:sz="4" w:space="0" w:color="000000"/>
              <w:left w:val="single" w:sz="4" w:space="0" w:color="000000"/>
              <w:bottom w:val="single" w:sz="4" w:space="0" w:color="000000"/>
              <w:right w:val="single" w:sz="4" w:space="0" w:color="000000"/>
            </w:tcBorders>
            <w:shd w:val="clear" w:color="auto" w:fill="FFFFFF"/>
          </w:tcPr>
          <w:p w14:paraId="5D9DF4A7" w14:textId="77777777" w:rsidR="00F4505E" w:rsidRDefault="00F4505E">
            <w:pPr>
              <w:spacing w:after="0" w:line="240" w:lineRule="auto"/>
              <w:rPr>
                <w:sz w:val="24"/>
                <w:szCs w:val="24"/>
              </w:rPr>
            </w:pPr>
          </w:p>
        </w:tc>
        <w:tc>
          <w:tcPr>
            <w:tcW w:w="194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FBF9A18" w14:textId="77777777" w:rsidR="00F4505E" w:rsidRDefault="00000000">
            <w:pPr>
              <w:spacing w:after="0" w:line="240" w:lineRule="auto"/>
              <w:rPr>
                <w:sz w:val="24"/>
                <w:szCs w:val="24"/>
              </w:rPr>
            </w:pPr>
            <w:r>
              <w:rPr>
                <w:sz w:val="24"/>
                <w:szCs w:val="24"/>
              </w:rPr>
              <w:t>Ліквідація вогнища гіперкератозу в цілях профілактики малігнізації</w:t>
            </w:r>
          </w:p>
        </w:tc>
        <w:tc>
          <w:tcPr>
            <w:tcW w:w="2359" w:type="dxa"/>
            <w:tcBorders>
              <w:top w:val="single" w:sz="4" w:space="0" w:color="000000"/>
              <w:left w:val="single" w:sz="4" w:space="0" w:color="000000"/>
              <w:bottom w:val="single" w:sz="4" w:space="0" w:color="000000"/>
              <w:right w:val="single" w:sz="4" w:space="0" w:color="000000"/>
            </w:tcBorders>
            <w:shd w:val="clear" w:color="auto" w:fill="FFFFFF"/>
          </w:tcPr>
          <w:p w14:paraId="448732A8" w14:textId="77777777" w:rsidR="00F4505E" w:rsidRDefault="00000000">
            <w:pPr>
              <w:spacing w:after="0" w:line="240" w:lineRule="auto"/>
              <w:rPr>
                <w:sz w:val="24"/>
                <w:szCs w:val="24"/>
              </w:rPr>
            </w:pPr>
            <w:r>
              <w:rPr>
                <w:sz w:val="24"/>
                <w:szCs w:val="24"/>
              </w:rPr>
              <w:t>Видалення вогнища гіперкератозу хірургічним шляхом</w:t>
            </w:r>
          </w:p>
        </w:tc>
      </w:tr>
      <w:tr w:rsidR="00F4505E" w14:paraId="1712193E" w14:textId="77777777">
        <w:trPr>
          <w:trHeight w:val="1425"/>
        </w:trPr>
        <w:tc>
          <w:tcPr>
            <w:tcW w:w="2554" w:type="dxa"/>
            <w:tcBorders>
              <w:top w:val="single" w:sz="4" w:space="0" w:color="000000"/>
              <w:left w:val="single" w:sz="4" w:space="0" w:color="000000"/>
              <w:bottom w:val="single" w:sz="4" w:space="0" w:color="000000"/>
              <w:right w:val="single" w:sz="4" w:space="0" w:color="000000"/>
            </w:tcBorders>
            <w:shd w:val="clear" w:color="auto" w:fill="FFFFFF"/>
          </w:tcPr>
          <w:p w14:paraId="07E198F9" w14:textId="77777777" w:rsidR="00F4505E" w:rsidRDefault="00000000">
            <w:pPr>
              <w:spacing w:after="0" w:line="240" w:lineRule="auto"/>
              <w:rPr>
                <w:b/>
                <w:i/>
                <w:sz w:val="24"/>
                <w:szCs w:val="24"/>
              </w:rPr>
            </w:pPr>
            <w:r>
              <w:rPr>
                <w:b/>
                <w:i/>
                <w:sz w:val="24"/>
                <w:szCs w:val="24"/>
              </w:rPr>
              <w:t xml:space="preserve">Кріохірургія при неефективності консервативної терапії) </w:t>
            </w:r>
          </w:p>
        </w:tc>
        <w:tc>
          <w:tcPr>
            <w:tcW w:w="2096" w:type="dxa"/>
            <w:tcBorders>
              <w:top w:val="single" w:sz="4" w:space="0" w:color="000000"/>
              <w:left w:val="single" w:sz="4" w:space="0" w:color="000000"/>
              <w:bottom w:val="single" w:sz="4" w:space="0" w:color="000000"/>
              <w:right w:val="single" w:sz="4" w:space="0" w:color="000000"/>
            </w:tcBorders>
            <w:shd w:val="clear" w:color="auto" w:fill="FFFFFF"/>
          </w:tcPr>
          <w:p w14:paraId="74B64359" w14:textId="77777777" w:rsidR="00F4505E" w:rsidRDefault="00F4505E">
            <w:pPr>
              <w:spacing w:after="0" w:line="240" w:lineRule="auto"/>
              <w:rPr>
                <w:sz w:val="24"/>
                <w:szCs w:val="24"/>
              </w:rPr>
            </w:pPr>
          </w:p>
        </w:tc>
        <w:tc>
          <w:tcPr>
            <w:tcW w:w="1736" w:type="dxa"/>
            <w:tcBorders>
              <w:top w:val="single" w:sz="4" w:space="0" w:color="000000"/>
              <w:left w:val="single" w:sz="4" w:space="0" w:color="000000"/>
              <w:bottom w:val="single" w:sz="4" w:space="0" w:color="000000"/>
              <w:right w:val="single" w:sz="4" w:space="0" w:color="000000"/>
            </w:tcBorders>
            <w:shd w:val="clear" w:color="auto" w:fill="FFFFFF"/>
          </w:tcPr>
          <w:p w14:paraId="0F42A4B2" w14:textId="77777777" w:rsidR="00F4505E" w:rsidRDefault="00000000">
            <w:pPr>
              <w:spacing w:after="0" w:line="240" w:lineRule="auto"/>
              <w:rPr>
                <w:sz w:val="24"/>
                <w:szCs w:val="24"/>
              </w:rPr>
            </w:pPr>
            <w:r>
              <w:rPr>
                <w:sz w:val="24"/>
                <w:szCs w:val="24"/>
              </w:rPr>
              <w:t xml:space="preserve">Рідкий азот </w:t>
            </w:r>
          </w:p>
        </w:tc>
        <w:tc>
          <w:tcPr>
            <w:tcW w:w="194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B501C8" w14:textId="77777777" w:rsidR="00F4505E" w:rsidRDefault="00000000">
            <w:pPr>
              <w:spacing w:after="0" w:line="240" w:lineRule="auto"/>
              <w:rPr>
                <w:sz w:val="24"/>
                <w:szCs w:val="24"/>
              </w:rPr>
            </w:pPr>
            <w:r>
              <w:rPr>
                <w:sz w:val="24"/>
                <w:szCs w:val="24"/>
              </w:rPr>
              <w:t>Усунення вогнища гіперкератозу</w:t>
            </w:r>
          </w:p>
        </w:tc>
        <w:tc>
          <w:tcPr>
            <w:tcW w:w="2359" w:type="dxa"/>
            <w:tcBorders>
              <w:top w:val="single" w:sz="4" w:space="0" w:color="000000"/>
              <w:left w:val="single" w:sz="4" w:space="0" w:color="000000"/>
              <w:bottom w:val="single" w:sz="4" w:space="0" w:color="000000"/>
              <w:right w:val="single" w:sz="4" w:space="0" w:color="000000"/>
            </w:tcBorders>
            <w:shd w:val="clear" w:color="auto" w:fill="FFFFFF"/>
          </w:tcPr>
          <w:p w14:paraId="5D120336" w14:textId="77777777" w:rsidR="00F4505E" w:rsidRDefault="00000000">
            <w:pPr>
              <w:spacing w:after="0" w:line="240" w:lineRule="auto"/>
              <w:rPr>
                <w:sz w:val="24"/>
                <w:szCs w:val="24"/>
              </w:rPr>
            </w:pPr>
            <w:r>
              <w:rPr>
                <w:sz w:val="24"/>
                <w:szCs w:val="24"/>
              </w:rPr>
              <w:t>Після впливу на вогнище рідким азотом відбувається відторгнення осередку ураження, загоєння вторинним натягом</w:t>
            </w:r>
          </w:p>
        </w:tc>
      </w:tr>
    </w:tbl>
    <w:p w14:paraId="2C5F2535" w14:textId="77777777" w:rsidR="00F4505E" w:rsidRDefault="00000000">
      <w:pPr>
        <w:spacing w:after="0" w:line="240" w:lineRule="auto"/>
        <w:jc w:val="center"/>
        <w:rPr>
          <w:b/>
          <w:i/>
          <w:sz w:val="24"/>
          <w:szCs w:val="24"/>
        </w:rPr>
      </w:pPr>
      <w:r>
        <w:rPr>
          <w:b/>
          <w:i/>
          <w:sz w:val="24"/>
          <w:szCs w:val="24"/>
        </w:rPr>
        <w:t>Травматична гіперплазія ясен</w:t>
      </w:r>
    </w:p>
    <w:tbl>
      <w:tblPr>
        <w:tblStyle w:val="af8"/>
        <w:tblW w:w="10546" w:type="dxa"/>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95"/>
        <w:gridCol w:w="2375"/>
        <w:gridCol w:w="2048"/>
        <w:gridCol w:w="1841"/>
        <w:gridCol w:w="2187"/>
      </w:tblGrid>
      <w:tr w:rsidR="00F4505E" w14:paraId="743E48C7" w14:textId="77777777">
        <w:trPr>
          <w:trHeight w:val="1414"/>
        </w:trPr>
        <w:tc>
          <w:tcPr>
            <w:tcW w:w="2095" w:type="dxa"/>
            <w:tcBorders>
              <w:top w:val="single" w:sz="4" w:space="0" w:color="000000"/>
              <w:left w:val="single" w:sz="4" w:space="0" w:color="000000"/>
              <w:bottom w:val="single" w:sz="4" w:space="0" w:color="000000"/>
              <w:right w:val="single" w:sz="4" w:space="0" w:color="000000"/>
            </w:tcBorders>
            <w:shd w:val="clear" w:color="auto" w:fill="FFFFFF"/>
          </w:tcPr>
          <w:p w14:paraId="5923393F" w14:textId="77777777" w:rsidR="00F4505E" w:rsidRDefault="00000000">
            <w:pPr>
              <w:spacing w:after="0" w:line="240" w:lineRule="auto"/>
              <w:rPr>
                <w:sz w:val="24"/>
                <w:szCs w:val="24"/>
              </w:rPr>
            </w:pPr>
            <w:r>
              <w:rPr>
                <w:b/>
                <w:i/>
                <w:sz w:val="24"/>
                <w:szCs w:val="24"/>
              </w:rPr>
              <w:t>Усунення травмуючого фактора (див. розділ «Травматична еритема»</w:t>
            </w:r>
          </w:p>
        </w:tc>
        <w:tc>
          <w:tcPr>
            <w:tcW w:w="2375" w:type="dxa"/>
            <w:tcBorders>
              <w:top w:val="single" w:sz="4" w:space="0" w:color="000000"/>
              <w:left w:val="single" w:sz="4" w:space="0" w:color="000000"/>
              <w:bottom w:val="single" w:sz="4" w:space="0" w:color="000000"/>
              <w:right w:val="single" w:sz="4" w:space="0" w:color="000000"/>
            </w:tcBorders>
            <w:shd w:val="clear" w:color="auto" w:fill="FFFFFF"/>
          </w:tcPr>
          <w:p w14:paraId="3757FB4E" w14:textId="77777777" w:rsidR="00F4505E" w:rsidRDefault="00000000">
            <w:pPr>
              <w:spacing w:after="0" w:line="240" w:lineRule="auto"/>
              <w:rPr>
                <w:sz w:val="24"/>
                <w:szCs w:val="24"/>
              </w:rPr>
            </w:pPr>
            <w:r>
              <w:rPr>
                <w:sz w:val="24"/>
                <w:szCs w:val="24"/>
              </w:rPr>
              <w:t xml:space="preserve">Видалення штучної коронки, протеза </w:t>
            </w:r>
          </w:p>
        </w:tc>
        <w:tc>
          <w:tcPr>
            <w:tcW w:w="2048" w:type="dxa"/>
            <w:tcBorders>
              <w:top w:val="single" w:sz="4" w:space="0" w:color="000000"/>
              <w:left w:val="single" w:sz="4" w:space="0" w:color="000000"/>
              <w:bottom w:val="single" w:sz="4" w:space="0" w:color="000000"/>
              <w:right w:val="single" w:sz="4" w:space="0" w:color="000000"/>
            </w:tcBorders>
            <w:shd w:val="clear" w:color="auto" w:fill="FFFFFF"/>
          </w:tcPr>
          <w:p w14:paraId="4550BBDF" w14:textId="77777777" w:rsidR="00F4505E" w:rsidRDefault="00000000">
            <w:pPr>
              <w:spacing w:after="0" w:line="240" w:lineRule="auto"/>
              <w:rPr>
                <w:sz w:val="24"/>
                <w:szCs w:val="24"/>
              </w:rPr>
            </w:pPr>
            <w:r>
              <w:rPr>
                <w:sz w:val="24"/>
                <w:szCs w:val="24"/>
              </w:rPr>
              <w:t xml:space="preserve">Ортопедичне лікування </w:t>
            </w:r>
          </w:p>
        </w:tc>
        <w:tc>
          <w:tcPr>
            <w:tcW w:w="1841" w:type="dxa"/>
            <w:tcBorders>
              <w:top w:val="single" w:sz="4" w:space="0" w:color="000000"/>
              <w:left w:val="single" w:sz="4" w:space="0" w:color="000000"/>
              <w:bottom w:val="single" w:sz="4" w:space="0" w:color="000000"/>
              <w:right w:val="single" w:sz="4" w:space="0" w:color="000000"/>
            </w:tcBorders>
            <w:shd w:val="clear" w:color="auto" w:fill="FFFFFF"/>
          </w:tcPr>
          <w:p w14:paraId="4544405D" w14:textId="77777777" w:rsidR="00F4505E" w:rsidRDefault="00000000">
            <w:pPr>
              <w:spacing w:after="0" w:line="240" w:lineRule="auto"/>
              <w:rPr>
                <w:sz w:val="24"/>
                <w:szCs w:val="24"/>
              </w:rPr>
            </w:pPr>
            <w:r>
              <w:rPr>
                <w:sz w:val="24"/>
                <w:szCs w:val="24"/>
              </w:rPr>
              <w:t xml:space="preserve">Запобігти подальше прогресування процесу </w:t>
            </w:r>
          </w:p>
        </w:tc>
        <w:tc>
          <w:tcPr>
            <w:tcW w:w="2187" w:type="dxa"/>
            <w:tcBorders>
              <w:top w:val="single" w:sz="4" w:space="0" w:color="000000"/>
              <w:left w:val="single" w:sz="4" w:space="0" w:color="000000"/>
              <w:bottom w:val="single" w:sz="4" w:space="0" w:color="000000"/>
              <w:right w:val="single" w:sz="4" w:space="0" w:color="000000"/>
            </w:tcBorders>
            <w:shd w:val="clear" w:color="auto" w:fill="FFFFFF"/>
          </w:tcPr>
          <w:p w14:paraId="66660E45" w14:textId="77777777" w:rsidR="00F4505E" w:rsidRDefault="00000000">
            <w:pPr>
              <w:spacing w:after="0" w:line="240" w:lineRule="auto"/>
              <w:rPr>
                <w:sz w:val="24"/>
                <w:szCs w:val="24"/>
              </w:rPr>
            </w:pPr>
            <w:r>
              <w:rPr>
                <w:sz w:val="24"/>
                <w:szCs w:val="24"/>
              </w:rPr>
              <w:t>Усунення вогнища хронічного проліферативного запалення</w:t>
            </w:r>
          </w:p>
        </w:tc>
      </w:tr>
      <w:tr w:rsidR="00F4505E" w14:paraId="61B41021" w14:textId="77777777">
        <w:trPr>
          <w:trHeight w:val="1423"/>
        </w:trPr>
        <w:tc>
          <w:tcPr>
            <w:tcW w:w="2095" w:type="dxa"/>
            <w:tcBorders>
              <w:top w:val="single" w:sz="4" w:space="0" w:color="000000"/>
              <w:left w:val="single" w:sz="4" w:space="0" w:color="000000"/>
              <w:bottom w:val="single" w:sz="4" w:space="0" w:color="000000"/>
              <w:right w:val="single" w:sz="4" w:space="0" w:color="000000"/>
            </w:tcBorders>
            <w:shd w:val="clear" w:color="auto" w:fill="FFFFFF"/>
          </w:tcPr>
          <w:p w14:paraId="147AE0B9" w14:textId="77777777" w:rsidR="00F4505E" w:rsidRDefault="00000000">
            <w:pPr>
              <w:spacing w:after="0" w:line="240" w:lineRule="auto"/>
              <w:rPr>
                <w:b/>
                <w:i/>
                <w:sz w:val="24"/>
                <w:szCs w:val="24"/>
              </w:rPr>
            </w:pPr>
            <w:r>
              <w:rPr>
                <w:b/>
                <w:i/>
                <w:sz w:val="24"/>
                <w:szCs w:val="24"/>
              </w:rPr>
              <w:t xml:space="preserve">Навчання гігієні порожнини рота і контроль за її дотриманням </w:t>
            </w:r>
          </w:p>
        </w:tc>
        <w:tc>
          <w:tcPr>
            <w:tcW w:w="2375" w:type="dxa"/>
            <w:tcBorders>
              <w:top w:val="single" w:sz="4" w:space="0" w:color="000000"/>
              <w:left w:val="single" w:sz="4" w:space="0" w:color="000000"/>
              <w:bottom w:val="single" w:sz="4" w:space="0" w:color="000000"/>
              <w:right w:val="single" w:sz="4" w:space="0" w:color="000000"/>
            </w:tcBorders>
            <w:shd w:val="clear" w:color="auto" w:fill="FFFFFF"/>
          </w:tcPr>
          <w:p w14:paraId="490BD85F" w14:textId="77777777" w:rsidR="00F4505E" w:rsidRDefault="00000000">
            <w:pPr>
              <w:spacing w:after="0" w:line="240" w:lineRule="auto"/>
              <w:rPr>
                <w:sz w:val="24"/>
                <w:szCs w:val="24"/>
              </w:rPr>
            </w:pPr>
            <w:r>
              <w:rPr>
                <w:sz w:val="24"/>
                <w:szCs w:val="24"/>
              </w:rPr>
              <w:t xml:space="preserve">Зубна щітка, паста, нитки і т.д. </w:t>
            </w:r>
          </w:p>
        </w:tc>
        <w:tc>
          <w:tcPr>
            <w:tcW w:w="2048" w:type="dxa"/>
            <w:tcBorders>
              <w:top w:val="single" w:sz="4" w:space="0" w:color="000000"/>
              <w:left w:val="single" w:sz="4" w:space="0" w:color="000000"/>
              <w:bottom w:val="single" w:sz="4" w:space="0" w:color="000000"/>
              <w:right w:val="single" w:sz="4" w:space="0" w:color="000000"/>
            </w:tcBorders>
            <w:shd w:val="clear" w:color="auto" w:fill="FFFFFF"/>
          </w:tcPr>
          <w:p w14:paraId="66789312" w14:textId="77777777" w:rsidR="00F4505E" w:rsidRDefault="00000000">
            <w:pPr>
              <w:spacing w:after="0" w:line="240" w:lineRule="auto"/>
              <w:rPr>
                <w:sz w:val="24"/>
                <w:szCs w:val="24"/>
              </w:rPr>
            </w:pPr>
            <w:r>
              <w:rPr>
                <w:sz w:val="24"/>
                <w:szCs w:val="24"/>
              </w:rPr>
              <w:t xml:space="preserve">Навчання хворого правильному використання засобів гігієни </w:t>
            </w:r>
          </w:p>
        </w:tc>
        <w:tc>
          <w:tcPr>
            <w:tcW w:w="1841" w:type="dxa"/>
            <w:tcBorders>
              <w:top w:val="single" w:sz="4" w:space="0" w:color="000000"/>
              <w:left w:val="single" w:sz="4" w:space="0" w:color="000000"/>
              <w:bottom w:val="single" w:sz="4" w:space="0" w:color="000000"/>
              <w:right w:val="single" w:sz="4" w:space="0" w:color="000000"/>
            </w:tcBorders>
            <w:shd w:val="clear" w:color="auto" w:fill="FFFFFF"/>
          </w:tcPr>
          <w:p w14:paraId="3AAEFC38" w14:textId="77777777" w:rsidR="00F4505E" w:rsidRDefault="00000000">
            <w:pPr>
              <w:spacing w:after="0" w:line="240" w:lineRule="auto"/>
              <w:rPr>
                <w:sz w:val="24"/>
                <w:szCs w:val="24"/>
              </w:rPr>
            </w:pPr>
            <w:r>
              <w:rPr>
                <w:sz w:val="24"/>
                <w:szCs w:val="24"/>
              </w:rPr>
              <w:t xml:space="preserve">Усунути мікробний наліт, бляшку </w:t>
            </w:r>
          </w:p>
        </w:tc>
        <w:tc>
          <w:tcPr>
            <w:tcW w:w="2187" w:type="dxa"/>
            <w:tcBorders>
              <w:top w:val="single" w:sz="4" w:space="0" w:color="000000"/>
              <w:left w:val="single" w:sz="4" w:space="0" w:color="000000"/>
              <w:bottom w:val="single" w:sz="4" w:space="0" w:color="000000"/>
              <w:right w:val="single" w:sz="4" w:space="0" w:color="000000"/>
            </w:tcBorders>
            <w:shd w:val="clear" w:color="auto" w:fill="FFFFFF"/>
          </w:tcPr>
          <w:p w14:paraId="660ED2A6" w14:textId="77777777" w:rsidR="00F4505E" w:rsidRDefault="00000000">
            <w:pPr>
              <w:spacing w:after="0" w:line="240" w:lineRule="auto"/>
              <w:rPr>
                <w:sz w:val="24"/>
                <w:szCs w:val="24"/>
              </w:rPr>
            </w:pPr>
            <w:r>
              <w:rPr>
                <w:sz w:val="24"/>
                <w:szCs w:val="24"/>
              </w:rPr>
              <w:t>Мікроорганізми яснен підтримують запалення, викликане механічною травмою</w:t>
            </w:r>
          </w:p>
        </w:tc>
      </w:tr>
      <w:tr w:rsidR="00F4505E" w14:paraId="09F69893" w14:textId="77777777">
        <w:trPr>
          <w:trHeight w:val="1968"/>
        </w:trPr>
        <w:tc>
          <w:tcPr>
            <w:tcW w:w="2095" w:type="dxa"/>
            <w:tcBorders>
              <w:top w:val="single" w:sz="4" w:space="0" w:color="000000"/>
              <w:left w:val="single" w:sz="4" w:space="0" w:color="000000"/>
              <w:bottom w:val="single" w:sz="4" w:space="0" w:color="000000"/>
              <w:right w:val="single" w:sz="4" w:space="0" w:color="000000"/>
            </w:tcBorders>
            <w:shd w:val="clear" w:color="auto" w:fill="FFFFFF"/>
          </w:tcPr>
          <w:p w14:paraId="53DBBC6C" w14:textId="77777777" w:rsidR="00F4505E" w:rsidRDefault="00000000">
            <w:pPr>
              <w:spacing w:after="0" w:line="240" w:lineRule="auto"/>
              <w:rPr>
                <w:b/>
                <w:i/>
                <w:sz w:val="24"/>
                <w:szCs w:val="24"/>
              </w:rPr>
            </w:pPr>
            <w:r>
              <w:rPr>
                <w:b/>
                <w:i/>
                <w:sz w:val="24"/>
                <w:szCs w:val="24"/>
              </w:rPr>
              <w:t>Протизапальна терапія, антисептична обробка</w:t>
            </w:r>
          </w:p>
        </w:tc>
        <w:tc>
          <w:tcPr>
            <w:tcW w:w="2375" w:type="dxa"/>
            <w:tcBorders>
              <w:top w:val="single" w:sz="4" w:space="0" w:color="000000"/>
              <w:left w:val="single" w:sz="4" w:space="0" w:color="000000"/>
              <w:bottom w:val="single" w:sz="4" w:space="0" w:color="000000"/>
              <w:right w:val="single" w:sz="4" w:space="0" w:color="000000"/>
            </w:tcBorders>
            <w:shd w:val="clear" w:color="auto" w:fill="FFFFFF"/>
          </w:tcPr>
          <w:p w14:paraId="2FD84D6F" w14:textId="77777777" w:rsidR="00F4505E" w:rsidRDefault="00000000">
            <w:pPr>
              <w:spacing w:after="0" w:line="240" w:lineRule="auto"/>
              <w:rPr>
                <w:sz w:val="24"/>
                <w:szCs w:val="24"/>
              </w:rPr>
            </w:pPr>
            <w:r>
              <w:rPr>
                <w:sz w:val="24"/>
                <w:szCs w:val="24"/>
              </w:rPr>
              <w:t xml:space="preserve">0,06% розчин хлоргексидину та ін Метронідазол (завись на розчині хлоргексидину) </w:t>
            </w:r>
          </w:p>
        </w:tc>
        <w:tc>
          <w:tcPr>
            <w:tcW w:w="2048" w:type="dxa"/>
            <w:tcBorders>
              <w:top w:val="single" w:sz="4" w:space="0" w:color="000000"/>
              <w:left w:val="single" w:sz="4" w:space="0" w:color="000000"/>
              <w:bottom w:val="single" w:sz="4" w:space="0" w:color="000000"/>
              <w:right w:val="single" w:sz="4" w:space="0" w:color="000000"/>
            </w:tcBorders>
            <w:shd w:val="clear" w:color="auto" w:fill="FFFFFF"/>
          </w:tcPr>
          <w:p w14:paraId="181F58C5" w14:textId="77777777" w:rsidR="00F4505E" w:rsidRDefault="00000000">
            <w:pPr>
              <w:spacing w:after="0" w:line="240" w:lineRule="auto"/>
              <w:rPr>
                <w:sz w:val="24"/>
                <w:szCs w:val="24"/>
              </w:rPr>
            </w:pPr>
            <w:r>
              <w:rPr>
                <w:sz w:val="24"/>
                <w:szCs w:val="24"/>
              </w:rPr>
              <w:t>Обробка ватними тампонами, промивання під тиском. Аплікації, введення в пародонтальні кишені</w:t>
            </w:r>
          </w:p>
        </w:tc>
        <w:tc>
          <w:tcPr>
            <w:tcW w:w="1841" w:type="dxa"/>
            <w:tcBorders>
              <w:top w:val="single" w:sz="4" w:space="0" w:color="000000"/>
              <w:left w:val="single" w:sz="4" w:space="0" w:color="000000"/>
              <w:bottom w:val="single" w:sz="4" w:space="0" w:color="000000"/>
              <w:right w:val="single" w:sz="4" w:space="0" w:color="000000"/>
            </w:tcBorders>
            <w:shd w:val="clear" w:color="auto" w:fill="FFFFFF"/>
          </w:tcPr>
          <w:p w14:paraId="059D2EF3" w14:textId="77777777" w:rsidR="00F4505E" w:rsidRDefault="00000000">
            <w:pPr>
              <w:spacing w:after="0" w:line="240" w:lineRule="auto"/>
              <w:rPr>
                <w:sz w:val="24"/>
                <w:szCs w:val="24"/>
              </w:rPr>
            </w:pPr>
            <w:r>
              <w:rPr>
                <w:sz w:val="24"/>
                <w:szCs w:val="24"/>
              </w:rPr>
              <w:t xml:space="preserve">Послабити вплив вторинної інфекції на запалені ясна </w:t>
            </w:r>
          </w:p>
        </w:tc>
        <w:tc>
          <w:tcPr>
            <w:tcW w:w="2187" w:type="dxa"/>
            <w:tcBorders>
              <w:top w:val="single" w:sz="4" w:space="0" w:color="000000"/>
              <w:left w:val="single" w:sz="4" w:space="0" w:color="000000"/>
              <w:bottom w:val="single" w:sz="4" w:space="0" w:color="000000"/>
              <w:right w:val="single" w:sz="4" w:space="0" w:color="000000"/>
            </w:tcBorders>
            <w:shd w:val="clear" w:color="auto" w:fill="FFFFFF"/>
          </w:tcPr>
          <w:p w14:paraId="7A1EC849" w14:textId="77777777" w:rsidR="00F4505E" w:rsidRDefault="00000000">
            <w:pPr>
              <w:spacing w:after="0" w:line="240" w:lineRule="auto"/>
              <w:rPr>
                <w:sz w:val="24"/>
                <w:szCs w:val="24"/>
              </w:rPr>
            </w:pPr>
            <w:r>
              <w:rPr>
                <w:sz w:val="24"/>
                <w:szCs w:val="24"/>
              </w:rPr>
              <w:t>Виражена антимікробна дія, зокрема, на анаероби, руйнування, денатурація білка клітини мікроорганізмів</w:t>
            </w:r>
          </w:p>
        </w:tc>
      </w:tr>
      <w:tr w:rsidR="00F4505E" w14:paraId="175804EA" w14:textId="77777777">
        <w:trPr>
          <w:trHeight w:val="1411"/>
        </w:trPr>
        <w:tc>
          <w:tcPr>
            <w:tcW w:w="2095" w:type="dxa"/>
            <w:tcBorders>
              <w:top w:val="single" w:sz="4" w:space="0" w:color="000000"/>
              <w:left w:val="single" w:sz="4" w:space="0" w:color="000000"/>
              <w:bottom w:val="single" w:sz="4" w:space="0" w:color="000000"/>
              <w:right w:val="single" w:sz="4" w:space="0" w:color="000000"/>
            </w:tcBorders>
            <w:shd w:val="clear" w:color="auto" w:fill="FFFFFF"/>
          </w:tcPr>
          <w:p w14:paraId="54480336" w14:textId="77777777" w:rsidR="00F4505E" w:rsidRDefault="00000000">
            <w:pPr>
              <w:spacing w:after="0" w:line="240" w:lineRule="auto"/>
              <w:rPr>
                <w:b/>
                <w:i/>
                <w:sz w:val="24"/>
                <w:szCs w:val="24"/>
              </w:rPr>
            </w:pPr>
            <w:r>
              <w:rPr>
                <w:b/>
                <w:i/>
                <w:sz w:val="24"/>
                <w:szCs w:val="24"/>
              </w:rPr>
              <w:lastRenderedPageBreak/>
              <w:t>Кюретаж кишені з одночасним висіченням гіпертрофованої ясна</w:t>
            </w:r>
          </w:p>
        </w:tc>
        <w:tc>
          <w:tcPr>
            <w:tcW w:w="2375" w:type="dxa"/>
            <w:tcBorders>
              <w:top w:val="single" w:sz="4" w:space="0" w:color="000000"/>
              <w:left w:val="single" w:sz="4" w:space="0" w:color="000000"/>
              <w:bottom w:val="single" w:sz="4" w:space="0" w:color="000000"/>
              <w:right w:val="single" w:sz="4" w:space="0" w:color="000000"/>
            </w:tcBorders>
            <w:shd w:val="clear" w:color="auto" w:fill="FFFFFF"/>
          </w:tcPr>
          <w:p w14:paraId="69B01737" w14:textId="77777777" w:rsidR="00F4505E" w:rsidRDefault="00000000">
            <w:pPr>
              <w:spacing w:after="0" w:line="240" w:lineRule="auto"/>
              <w:rPr>
                <w:sz w:val="24"/>
                <w:szCs w:val="24"/>
              </w:rPr>
            </w:pPr>
            <w:r>
              <w:rPr>
                <w:sz w:val="24"/>
                <w:szCs w:val="24"/>
              </w:rPr>
              <w:t>Ультракаїн скандікаїн, септонест, септокаїн, лідокаїн, набір інструментів для кюретажа</w:t>
            </w:r>
          </w:p>
        </w:tc>
        <w:tc>
          <w:tcPr>
            <w:tcW w:w="2048" w:type="dxa"/>
            <w:tcBorders>
              <w:top w:val="single" w:sz="4" w:space="0" w:color="000000"/>
              <w:left w:val="single" w:sz="4" w:space="0" w:color="000000"/>
              <w:bottom w:val="single" w:sz="4" w:space="0" w:color="000000"/>
              <w:right w:val="single" w:sz="4" w:space="0" w:color="000000"/>
            </w:tcBorders>
            <w:shd w:val="clear" w:color="auto" w:fill="FFFFFF"/>
          </w:tcPr>
          <w:p w14:paraId="237788B3" w14:textId="77777777" w:rsidR="00F4505E" w:rsidRDefault="00000000">
            <w:pPr>
              <w:spacing w:after="0" w:line="240" w:lineRule="auto"/>
              <w:rPr>
                <w:sz w:val="24"/>
                <w:szCs w:val="24"/>
              </w:rPr>
            </w:pPr>
            <w:r>
              <w:rPr>
                <w:sz w:val="24"/>
                <w:szCs w:val="24"/>
              </w:rPr>
              <w:t xml:space="preserve">Провідникова або інфільтраційна анестезія, кюретки, скальпель </w:t>
            </w:r>
          </w:p>
        </w:tc>
        <w:tc>
          <w:tcPr>
            <w:tcW w:w="1841" w:type="dxa"/>
            <w:tcBorders>
              <w:top w:val="single" w:sz="4" w:space="0" w:color="000000"/>
              <w:left w:val="single" w:sz="4" w:space="0" w:color="000000"/>
              <w:bottom w:val="single" w:sz="4" w:space="0" w:color="000000"/>
              <w:right w:val="single" w:sz="4" w:space="0" w:color="000000"/>
            </w:tcBorders>
            <w:shd w:val="clear" w:color="auto" w:fill="FFFFFF"/>
          </w:tcPr>
          <w:p w14:paraId="3BC40E33" w14:textId="77777777" w:rsidR="00F4505E" w:rsidRDefault="00000000">
            <w:pPr>
              <w:spacing w:after="0" w:line="240" w:lineRule="auto"/>
              <w:rPr>
                <w:sz w:val="24"/>
                <w:szCs w:val="24"/>
              </w:rPr>
            </w:pPr>
            <w:r>
              <w:rPr>
                <w:sz w:val="24"/>
                <w:szCs w:val="24"/>
              </w:rPr>
              <w:t xml:space="preserve">Видалити гіпертрофовані ясна </w:t>
            </w:r>
          </w:p>
        </w:tc>
        <w:tc>
          <w:tcPr>
            <w:tcW w:w="2187" w:type="dxa"/>
            <w:tcBorders>
              <w:top w:val="single" w:sz="4" w:space="0" w:color="000000"/>
              <w:left w:val="single" w:sz="4" w:space="0" w:color="000000"/>
              <w:bottom w:val="single" w:sz="4" w:space="0" w:color="000000"/>
              <w:right w:val="single" w:sz="4" w:space="0" w:color="000000"/>
            </w:tcBorders>
            <w:shd w:val="clear" w:color="auto" w:fill="FFFFFF"/>
          </w:tcPr>
          <w:p w14:paraId="6B6185D4" w14:textId="77777777" w:rsidR="00F4505E" w:rsidRDefault="00000000">
            <w:pPr>
              <w:spacing w:after="0" w:line="240" w:lineRule="auto"/>
              <w:rPr>
                <w:sz w:val="24"/>
                <w:szCs w:val="24"/>
              </w:rPr>
            </w:pPr>
            <w:r>
              <w:rPr>
                <w:sz w:val="24"/>
                <w:szCs w:val="24"/>
              </w:rPr>
              <w:t>Усунення вогнища хронічного проліферативного запалення кишені</w:t>
            </w:r>
          </w:p>
        </w:tc>
      </w:tr>
      <w:tr w:rsidR="00F4505E" w14:paraId="20D95009" w14:textId="77777777">
        <w:trPr>
          <w:trHeight w:val="1706"/>
        </w:trPr>
        <w:tc>
          <w:tcPr>
            <w:tcW w:w="2095" w:type="dxa"/>
            <w:tcBorders>
              <w:top w:val="single" w:sz="4" w:space="0" w:color="000000"/>
              <w:left w:val="single" w:sz="4" w:space="0" w:color="000000"/>
              <w:bottom w:val="single" w:sz="4" w:space="0" w:color="000000"/>
              <w:right w:val="single" w:sz="4" w:space="0" w:color="000000"/>
            </w:tcBorders>
            <w:shd w:val="clear" w:color="auto" w:fill="FFFFFF"/>
          </w:tcPr>
          <w:p w14:paraId="26C131E4" w14:textId="77777777" w:rsidR="00F4505E" w:rsidRDefault="00000000">
            <w:pPr>
              <w:spacing w:after="0" w:line="240" w:lineRule="auto"/>
              <w:rPr>
                <w:b/>
                <w:i/>
                <w:sz w:val="24"/>
                <w:szCs w:val="24"/>
              </w:rPr>
            </w:pPr>
            <w:r>
              <w:rPr>
                <w:b/>
                <w:i/>
                <w:sz w:val="24"/>
                <w:szCs w:val="24"/>
              </w:rPr>
              <w:t xml:space="preserve">При збереженні зубоясеневого з'єднання тільки висічення ясен під анестезією </w:t>
            </w:r>
          </w:p>
        </w:tc>
        <w:tc>
          <w:tcPr>
            <w:tcW w:w="2375" w:type="dxa"/>
            <w:tcBorders>
              <w:top w:val="single" w:sz="4" w:space="0" w:color="000000"/>
              <w:left w:val="single" w:sz="4" w:space="0" w:color="000000"/>
              <w:bottom w:val="single" w:sz="4" w:space="0" w:color="000000"/>
              <w:right w:val="single" w:sz="4" w:space="0" w:color="000000"/>
            </w:tcBorders>
            <w:shd w:val="clear" w:color="auto" w:fill="FFFFFF"/>
          </w:tcPr>
          <w:p w14:paraId="5CA3CA19" w14:textId="77777777" w:rsidR="00F4505E" w:rsidRDefault="00000000">
            <w:pPr>
              <w:spacing w:after="0" w:line="240" w:lineRule="auto"/>
              <w:rPr>
                <w:sz w:val="24"/>
                <w:szCs w:val="24"/>
              </w:rPr>
            </w:pPr>
            <w:r>
              <w:rPr>
                <w:sz w:val="24"/>
                <w:szCs w:val="24"/>
              </w:rPr>
              <w:t xml:space="preserve">Пародонтологічний набір (гачки, екскаватори, ножиці, скальпель і ін) </w:t>
            </w:r>
          </w:p>
        </w:tc>
        <w:tc>
          <w:tcPr>
            <w:tcW w:w="2048" w:type="dxa"/>
            <w:tcBorders>
              <w:top w:val="single" w:sz="4" w:space="0" w:color="000000"/>
              <w:left w:val="single" w:sz="4" w:space="0" w:color="000000"/>
              <w:bottom w:val="single" w:sz="4" w:space="0" w:color="000000"/>
              <w:right w:val="single" w:sz="4" w:space="0" w:color="000000"/>
            </w:tcBorders>
            <w:shd w:val="clear" w:color="auto" w:fill="FFFFFF"/>
          </w:tcPr>
          <w:p w14:paraId="128D0BDC" w14:textId="77777777" w:rsidR="00F4505E" w:rsidRDefault="00000000">
            <w:pPr>
              <w:spacing w:after="0" w:line="240" w:lineRule="auto"/>
              <w:rPr>
                <w:sz w:val="24"/>
                <w:szCs w:val="24"/>
              </w:rPr>
            </w:pPr>
            <w:r>
              <w:rPr>
                <w:sz w:val="24"/>
                <w:szCs w:val="24"/>
              </w:rPr>
              <w:t xml:space="preserve">Вишкрібання кишені, висічення гіпертрофованих ясен </w:t>
            </w:r>
          </w:p>
        </w:tc>
        <w:tc>
          <w:tcPr>
            <w:tcW w:w="1841" w:type="dxa"/>
            <w:tcBorders>
              <w:top w:val="single" w:sz="4" w:space="0" w:color="000000"/>
              <w:left w:val="single" w:sz="4" w:space="0" w:color="000000"/>
              <w:bottom w:val="single" w:sz="4" w:space="0" w:color="000000"/>
              <w:right w:val="single" w:sz="4" w:space="0" w:color="000000"/>
            </w:tcBorders>
            <w:shd w:val="clear" w:color="auto" w:fill="FFFFFF"/>
          </w:tcPr>
          <w:p w14:paraId="480CA42E" w14:textId="77777777" w:rsidR="00F4505E" w:rsidRDefault="00000000">
            <w:pPr>
              <w:spacing w:after="0" w:line="240" w:lineRule="auto"/>
              <w:rPr>
                <w:sz w:val="24"/>
                <w:szCs w:val="24"/>
              </w:rPr>
            </w:pPr>
            <w:r>
              <w:rPr>
                <w:sz w:val="24"/>
                <w:szCs w:val="24"/>
              </w:rPr>
              <w:t xml:space="preserve">Усунути кишеню, видалити гіпертрофовані ясна </w:t>
            </w:r>
          </w:p>
        </w:tc>
        <w:tc>
          <w:tcPr>
            <w:tcW w:w="2187" w:type="dxa"/>
            <w:tcBorders>
              <w:top w:val="single" w:sz="4" w:space="0" w:color="000000"/>
              <w:left w:val="single" w:sz="4" w:space="0" w:color="000000"/>
              <w:bottom w:val="single" w:sz="4" w:space="0" w:color="000000"/>
              <w:right w:val="single" w:sz="4" w:space="0" w:color="000000"/>
            </w:tcBorders>
            <w:shd w:val="clear" w:color="auto" w:fill="FFFFFF"/>
          </w:tcPr>
          <w:p w14:paraId="28034776" w14:textId="77777777" w:rsidR="00F4505E" w:rsidRDefault="00000000">
            <w:pPr>
              <w:spacing w:after="0" w:line="240" w:lineRule="auto"/>
              <w:rPr>
                <w:sz w:val="24"/>
                <w:szCs w:val="24"/>
              </w:rPr>
            </w:pPr>
            <w:r>
              <w:rPr>
                <w:sz w:val="24"/>
                <w:szCs w:val="24"/>
              </w:rPr>
              <w:t>Створення умов для вторинного загоєння, усунення вогнища проліферативного запалення</w:t>
            </w:r>
          </w:p>
        </w:tc>
      </w:tr>
      <w:tr w:rsidR="00F4505E" w14:paraId="0D65E73F" w14:textId="77777777">
        <w:trPr>
          <w:trHeight w:val="1122"/>
        </w:trPr>
        <w:tc>
          <w:tcPr>
            <w:tcW w:w="2095" w:type="dxa"/>
            <w:tcBorders>
              <w:top w:val="single" w:sz="4" w:space="0" w:color="000000"/>
              <w:left w:val="single" w:sz="4" w:space="0" w:color="000000"/>
              <w:bottom w:val="single" w:sz="4" w:space="0" w:color="000000"/>
              <w:right w:val="single" w:sz="4" w:space="0" w:color="000000"/>
            </w:tcBorders>
            <w:shd w:val="clear" w:color="auto" w:fill="FFFFFF"/>
          </w:tcPr>
          <w:p w14:paraId="4BE03EC3" w14:textId="77777777" w:rsidR="00F4505E" w:rsidRDefault="00000000">
            <w:pPr>
              <w:spacing w:after="0" w:line="240" w:lineRule="auto"/>
              <w:rPr>
                <w:b/>
                <w:i/>
                <w:sz w:val="24"/>
                <w:szCs w:val="24"/>
              </w:rPr>
            </w:pPr>
            <w:r>
              <w:rPr>
                <w:b/>
                <w:i/>
                <w:sz w:val="24"/>
                <w:szCs w:val="24"/>
              </w:rPr>
              <w:t>Виготовлення нового протеза або заміна штучних коронок</w:t>
            </w:r>
          </w:p>
        </w:tc>
        <w:tc>
          <w:tcPr>
            <w:tcW w:w="2375" w:type="dxa"/>
            <w:tcBorders>
              <w:top w:val="single" w:sz="4" w:space="0" w:color="000000"/>
              <w:left w:val="single" w:sz="4" w:space="0" w:color="000000"/>
              <w:bottom w:val="single" w:sz="4" w:space="0" w:color="000000"/>
              <w:right w:val="single" w:sz="4" w:space="0" w:color="000000"/>
            </w:tcBorders>
            <w:shd w:val="clear" w:color="auto" w:fill="FFFFFF"/>
          </w:tcPr>
          <w:p w14:paraId="74D4A257" w14:textId="77777777" w:rsidR="00F4505E" w:rsidRDefault="00F4505E">
            <w:pPr>
              <w:spacing w:after="0" w:line="240" w:lineRule="auto"/>
              <w:rPr>
                <w:sz w:val="24"/>
                <w:szCs w:val="24"/>
              </w:rPr>
            </w:pPr>
          </w:p>
        </w:tc>
        <w:tc>
          <w:tcPr>
            <w:tcW w:w="2048" w:type="dxa"/>
            <w:tcBorders>
              <w:top w:val="single" w:sz="4" w:space="0" w:color="000000"/>
              <w:left w:val="single" w:sz="4" w:space="0" w:color="000000"/>
              <w:bottom w:val="single" w:sz="4" w:space="0" w:color="000000"/>
              <w:right w:val="single" w:sz="4" w:space="0" w:color="000000"/>
            </w:tcBorders>
            <w:shd w:val="clear" w:color="auto" w:fill="FFFFFF"/>
          </w:tcPr>
          <w:p w14:paraId="1C64EC34" w14:textId="77777777" w:rsidR="00F4505E" w:rsidRDefault="00F4505E">
            <w:pPr>
              <w:spacing w:after="0" w:line="240" w:lineRule="auto"/>
              <w:rPr>
                <w:sz w:val="24"/>
                <w:szCs w:val="24"/>
              </w:rPr>
            </w:pPr>
          </w:p>
        </w:tc>
        <w:tc>
          <w:tcPr>
            <w:tcW w:w="1841" w:type="dxa"/>
            <w:tcBorders>
              <w:top w:val="single" w:sz="4" w:space="0" w:color="000000"/>
              <w:left w:val="single" w:sz="4" w:space="0" w:color="000000"/>
              <w:bottom w:val="single" w:sz="4" w:space="0" w:color="000000"/>
              <w:right w:val="single" w:sz="4" w:space="0" w:color="000000"/>
            </w:tcBorders>
            <w:shd w:val="clear" w:color="auto" w:fill="FFFFFF"/>
          </w:tcPr>
          <w:p w14:paraId="66C63F76" w14:textId="77777777" w:rsidR="00F4505E" w:rsidRDefault="00F4505E">
            <w:pPr>
              <w:spacing w:after="0" w:line="240" w:lineRule="auto"/>
              <w:rPr>
                <w:sz w:val="24"/>
                <w:szCs w:val="24"/>
              </w:rPr>
            </w:pPr>
          </w:p>
        </w:tc>
        <w:tc>
          <w:tcPr>
            <w:tcW w:w="2187" w:type="dxa"/>
            <w:tcBorders>
              <w:top w:val="single" w:sz="4" w:space="0" w:color="000000"/>
              <w:left w:val="single" w:sz="4" w:space="0" w:color="000000"/>
              <w:bottom w:val="single" w:sz="4" w:space="0" w:color="000000"/>
              <w:right w:val="single" w:sz="4" w:space="0" w:color="000000"/>
            </w:tcBorders>
            <w:shd w:val="clear" w:color="auto" w:fill="FFFFFF"/>
          </w:tcPr>
          <w:p w14:paraId="5E7D7106" w14:textId="77777777" w:rsidR="00F4505E" w:rsidRDefault="00F4505E">
            <w:pPr>
              <w:spacing w:after="0" w:line="240" w:lineRule="auto"/>
              <w:rPr>
                <w:sz w:val="24"/>
                <w:szCs w:val="24"/>
              </w:rPr>
            </w:pPr>
          </w:p>
        </w:tc>
      </w:tr>
      <w:tr w:rsidR="00F4505E" w14:paraId="571EFC88" w14:textId="77777777">
        <w:trPr>
          <w:trHeight w:val="587"/>
        </w:trPr>
        <w:tc>
          <w:tcPr>
            <w:tcW w:w="10546" w:type="dxa"/>
            <w:gridSpan w:val="5"/>
            <w:tcBorders>
              <w:top w:val="single" w:sz="4" w:space="0" w:color="000000"/>
              <w:left w:val="single" w:sz="4" w:space="0" w:color="000000"/>
              <w:bottom w:val="single" w:sz="4" w:space="0" w:color="000000"/>
              <w:right w:val="single" w:sz="4" w:space="0" w:color="000000"/>
            </w:tcBorders>
            <w:shd w:val="clear" w:color="auto" w:fill="FFFFFF"/>
          </w:tcPr>
          <w:p w14:paraId="19651D3A" w14:textId="77777777" w:rsidR="00F4505E" w:rsidRDefault="00000000">
            <w:pPr>
              <w:spacing w:after="0" w:line="240" w:lineRule="auto"/>
              <w:rPr>
                <w:i/>
                <w:sz w:val="24"/>
                <w:szCs w:val="24"/>
              </w:rPr>
            </w:pPr>
            <w:r>
              <w:rPr>
                <w:i/>
                <w:sz w:val="24"/>
                <w:szCs w:val="24"/>
              </w:rPr>
              <w:t>Часточнова фіброма</w:t>
            </w:r>
          </w:p>
        </w:tc>
      </w:tr>
      <w:tr w:rsidR="00F4505E" w14:paraId="70CC19F5" w14:textId="77777777">
        <w:trPr>
          <w:trHeight w:val="2507"/>
        </w:trPr>
        <w:tc>
          <w:tcPr>
            <w:tcW w:w="2095" w:type="dxa"/>
            <w:tcBorders>
              <w:top w:val="single" w:sz="4" w:space="0" w:color="000000"/>
              <w:left w:val="single" w:sz="4" w:space="0" w:color="000000"/>
              <w:bottom w:val="single" w:sz="4" w:space="0" w:color="000000"/>
              <w:right w:val="single" w:sz="4" w:space="0" w:color="000000"/>
            </w:tcBorders>
            <w:shd w:val="clear" w:color="auto" w:fill="FFFFFF"/>
          </w:tcPr>
          <w:p w14:paraId="5ACACBAA" w14:textId="77777777" w:rsidR="00F4505E" w:rsidRDefault="00000000">
            <w:pPr>
              <w:spacing w:after="0" w:line="240" w:lineRule="auto"/>
              <w:rPr>
                <w:b/>
                <w:i/>
                <w:sz w:val="24"/>
                <w:szCs w:val="24"/>
              </w:rPr>
            </w:pPr>
            <w:r>
              <w:rPr>
                <w:b/>
                <w:i/>
                <w:sz w:val="24"/>
                <w:szCs w:val="24"/>
              </w:rPr>
              <w:t>Усунення травми слизової оболонки краєм протеза (переважно верхньої щелепи). Видалення часточкової фіброми. Не користуватися протезом.</w:t>
            </w:r>
          </w:p>
        </w:tc>
        <w:tc>
          <w:tcPr>
            <w:tcW w:w="2375" w:type="dxa"/>
            <w:tcBorders>
              <w:top w:val="single" w:sz="4" w:space="0" w:color="000000"/>
              <w:left w:val="single" w:sz="4" w:space="0" w:color="000000"/>
              <w:bottom w:val="single" w:sz="4" w:space="0" w:color="000000"/>
              <w:right w:val="single" w:sz="4" w:space="0" w:color="000000"/>
            </w:tcBorders>
            <w:shd w:val="clear" w:color="auto" w:fill="FFFFFF"/>
          </w:tcPr>
          <w:p w14:paraId="30F425EE" w14:textId="77777777" w:rsidR="00F4505E" w:rsidRDefault="00000000">
            <w:pPr>
              <w:spacing w:after="0" w:line="240" w:lineRule="auto"/>
              <w:rPr>
                <w:sz w:val="24"/>
                <w:szCs w:val="24"/>
              </w:rPr>
            </w:pPr>
            <w:r>
              <w:rPr>
                <w:sz w:val="24"/>
                <w:szCs w:val="24"/>
              </w:rPr>
              <w:t>Хірургічне відділення</w:t>
            </w:r>
          </w:p>
        </w:tc>
        <w:tc>
          <w:tcPr>
            <w:tcW w:w="2048" w:type="dxa"/>
            <w:tcBorders>
              <w:top w:val="single" w:sz="4" w:space="0" w:color="000000"/>
              <w:left w:val="single" w:sz="4" w:space="0" w:color="000000"/>
              <w:bottom w:val="single" w:sz="4" w:space="0" w:color="000000"/>
              <w:right w:val="single" w:sz="4" w:space="0" w:color="000000"/>
            </w:tcBorders>
            <w:shd w:val="clear" w:color="auto" w:fill="FFFFFF"/>
          </w:tcPr>
          <w:p w14:paraId="215FE7E4" w14:textId="77777777" w:rsidR="00F4505E" w:rsidRDefault="00F4505E">
            <w:pPr>
              <w:spacing w:after="0" w:line="240" w:lineRule="auto"/>
              <w:rPr>
                <w:sz w:val="24"/>
                <w:szCs w:val="24"/>
              </w:rPr>
            </w:pPr>
          </w:p>
        </w:tc>
        <w:tc>
          <w:tcPr>
            <w:tcW w:w="1841" w:type="dxa"/>
            <w:tcBorders>
              <w:top w:val="single" w:sz="4" w:space="0" w:color="000000"/>
              <w:left w:val="single" w:sz="4" w:space="0" w:color="000000"/>
              <w:bottom w:val="single" w:sz="4" w:space="0" w:color="000000"/>
              <w:right w:val="single" w:sz="4" w:space="0" w:color="000000"/>
            </w:tcBorders>
            <w:shd w:val="clear" w:color="auto" w:fill="FFFFFF"/>
          </w:tcPr>
          <w:p w14:paraId="774FD3CA" w14:textId="77777777" w:rsidR="00F4505E" w:rsidRDefault="00000000">
            <w:pPr>
              <w:spacing w:after="0" w:line="240" w:lineRule="auto"/>
              <w:rPr>
                <w:sz w:val="24"/>
                <w:szCs w:val="24"/>
              </w:rPr>
            </w:pPr>
            <w:r>
              <w:rPr>
                <w:sz w:val="24"/>
                <w:szCs w:val="24"/>
              </w:rPr>
              <w:t xml:space="preserve">Зменшити травмуючий вплив на утворення </w:t>
            </w:r>
          </w:p>
        </w:tc>
        <w:tc>
          <w:tcPr>
            <w:tcW w:w="2187" w:type="dxa"/>
            <w:tcBorders>
              <w:top w:val="single" w:sz="4" w:space="0" w:color="000000"/>
              <w:left w:val="single" w:sz="4" w:space="0" w:color="000000"/>
              <w:bottom w:val="single" w:sz="4" w:space="0" w:color="000000"/>
              <w:right w:val="single" w:sz="4" w:space="0" w:color="000000"/>
            </w:tcBorders>
            <w:shd w:val="clear" w:color="auto" w:fill="FFFFFF"/>
          </w:tcPr>
          <w:p w14:paraId="4C7CF4E7" w14:textId="77777777" w:rsidR="00F4505E" w:rsidRDefault="00000000">
            <w:pPr>
              <w:spacing w:after="0" w:line="240" w:lineRule="auto"/>
              <w:rPr>
                <w:sz w:val="24"/>
                <w:szCs w:val="24"/>
              </w:rPr>
            </w:pPr>
            <w:r>
              <w:rPr>
                <w:sz w:val="24"/>
                <w:szCs w:val="24"/>
              </w:rPr>
              <w:t>Неякісний протез сприяє порушенню цілісності слизової оболонки з подальшою проліферацією тканин</w:t>
            </w:r>
          </w:p>
        </w:tc>
      </w:tr>
      <w:tr w:rsidR="00F4505E" w14:paraId="0D69093A" w14:textId="77777777">
        <w:trPr>
          <w:trHeight w:val="1063"/>
        </w:trPr>
        <w:tc>
          <w:tcPr>
            <w:tcW w:w="2095" w:type="dxa"/>
            <w:tcBorders>
              <w:top w:val="single" w:sz="4" w:space="0" w:color="000000"/>
              <w:left w:val="single" w:sz="4" w:space="0" w:color="000000"/>
              <w:bottom w:val="single" w:sz="4" w:space="0" w:color="000000"/>
              <w:right w:val="single" w:sz="4" w:space="0" w:color="000000"/>
            </w:tcBorders>
            <w:shd w:val="clear" w:color="auto" w:fill="FFFFFF"/>
          </w:tcPr>
          <w:p w14:paraId="610CB640" w14:textId="77777777" w:rsidR="00F4505E" w:rsidRDefault="00000000">
            <w:pPr>
              <w:spacing w:after="0" w:line="240" w:lineRule="auto"/>
              <w:rPr>
                <w:b/>
                <w:i/>
                <w:sz w:val="24"/>
                <w:szCs w:val="24"/>
              </w:rPr>
            </w:pPr>
            <w:r>
              <w:rPr>
                <w:b/>
                <w:i/>
                <w:sz w:val="24"/>
                <w:szCs w:val="24"/>
              </w:rPr>
              <w:t>Виготовлення нового протеза</w:t>
            </w:r>
          </w:p>
        </w:tc>
        <w:tc>
          <w:tcPr>
            <w:tcW w:w="2375" w:type="dxa"/>
            <w:tcBorders>
              <w:top w:val="single" w:sz="4" w:space="0" w:color="000000"/>
              <w:left w:val="single" w:sz="4" w:space="0" w:color="000000"/>
              <w:bottom w:val="single" w:sz="4" w:space="0" w:color="000000"/>
              <w:right w:val="single" w:sz="4" w:space="0" w:color="000000"/>
            </w:tcBorders>
            <w:shd w:val="clear" w:color="auto" w:fill="FFFFFF"/>
          </w:tcPr>
          <w:p w14:paraId="3FB8A4F8" w14:textId="77777777" w:rsidR="00F4505E" w:rsidRDefault="00000000">
            <w:pPr>
              <w:spacing w:after="0" w:line="240" w:lineRule="auto"/>
              <w:rPr>
                <w:sz w:val="24"/>
                <w:szCs w:val="24"/>
              </w:rPr>
            </w:pPr>
            <w:r>
              <w:rPr>
                <w:sz w:val="24"/>
                <w:szCs w:val="24"/>
              </w:rPr>
              <w:t>Ортопедичне відділення</w:t>
            </w:r>
          </w:p>
        </w:tc>
        <w:tc>
          <w:tcPr>
            <w:tcW w:w="2048" w:type="dxa"/>
            <w:tcBorders>
              <w:top w:val="single" w:sz="4" w:space="0" w:color="000000"/>
              <w:left w:val="single" w:sz="4" w:space="0" w:color="000000"/>
              <w:bottom w:val="single" w:sz="4" w:space="0" w:color="000000"/>
              <w:right w:val="single" w:sz="4" w:space="0" w:color="000000"/>
            </w:tcBorders>
            <w:shd w:val="clear" w:color="auto" w:fill="FFFFFF"/>
          </w:tcPr>
          <w:p w14:paraId="299D9144" w14:textId="77777777" w:rsidR="00F4505E" w:rsidRDefault="00F4505E">
            <w:pPr>
              <w:spacing w:after="0" w:line="240" w:lineRule="auto"/>
              <w:rPr>
                <w:sz w:val="24"/>
                <w:szCs w:val="24"/>
              </w:rPr>
            </w:pPr>
          </w:p>
        </w:tc>
        <w:tc>
          <w:tcPr>
            <w:tcW w:w="1841" w:type="dxa"/>
            <w:tcBorders>
              <w:top w:val="single" w:sz="4" w:space="0" w:color="000000"/>
              <w:left w:val="single" w:sz="4" w:space="0" w:color="000000"/>
              <w:bottom w:val="single" w:sz="4" w:space="0" w:color="000000"/>
              <w:right w:val="single" w:sz="4" w:space="0" w:color="000000"/>
            </w:tcBorders>
            <w:shd w:val="clear" w:color="auto" w:fill="FFFFFF"/>
          </w:tcPr>
          <w:p w14:paraId="1CDAA902" w14:textId="77777777" w:rsidR="00F4505E" w:rsidRDefault="00F4505E">
            <w:pPr>
              <w:spacing w:after="0" w:line="240" w:lineRule="auto"/>
              <w:rPr>
                <w:sz w:val="24"/>
                <w:szCs w:val="24"/>
              </w:rPr>
            </w:pPr>
          </w:p>
        </w:tc>
        <w:tc>
          <w:tcPr>
            <w:tcW w:w="2187" w:type="dxa"/>
            <w:tcBorders>
              <w:top w:val="single" w:sz="4" w:space="0" w:color="000000"/>
              <w:left w:val="single" w:sz="4" w:space="0" w:color="000000"/>
              <w:bottom w:val="single" w:sz="4" w:space="0" w:color="000000"/>
              <w:right w:val="single" w:sz="4" w:space="0" w:color="000000"/>
            </w:tcBorders>
            <w:shd w:val="clear" w:color="auto" w:fill="FFFFFF"/>
          </w:tcPr>
          <w:p w14:paraId="0B927A43" w14:textId="77777777" w:rsidR="00F4505E" w:rsidRDefault="00F4505E">
            <w:pPr>
              <w:spacing w:after="0" w:line="240" w:lineRule="auto"/>
              <w:rPr>
                <w:sz w:val="24"/>
                <w:szCs w:val="24"/>
              </w:rPr>
            </w:pPr>
          </w:p>
        </w:tc>
      </w:tr>
    </w:tbl>
    <w:p w14:paraId="1193A1FB" w14:textId="77777777" w:rsidR="00F4505E" w:rsidRDefault="00F4505E">
      <w:pPr>
        <w:spacing w:after="0" w:line="240" w:lineRule="auto"/>
        <w:rPr>
          <w:sz w:val="24"/>
          <w:szCs w:val="24"/>
        </w:rPr>
      </w:pPr>
    </w:p>
    <w:p w14:paraId="67B9DE97" w14:textId="77777777" w:rsidR="00F4505E" w:rsidRDefault="00F4505E">
      <w:pPr>
        <w:shd w:val="clear" w:color="auto" w:fill="FFFFFF"/>
        <w:jc w:val="center"/>
        <w:rPr>
          <w:b/>
          <w:sz w:val="24"/>
          <w:szCs w:val="24"/>
        </w:rPr>
      </w:pPr>
    </w:p>
    <w:p w14:paraId="609D40D6" w14:textId="77777777" w:rsidR="00F4505E" w:rsidRDefault="00F4505E">
      <w:pPr>
        <w:shd w:val="clear" w:color="auto" w:fill="FFFFFF"/>
        <w:jc w:val="center"/>
        <w:rPr>
          <w:b/>
          <w:sz w:val="24"/>
          <w:szCs w:val="24"/>
        </w:rPr>
      </w:pPr>
    </w:p>
    <w:p w14:paraId="0BCD46DC" w14:textId="77777777" w:rsidR="00F4505E" w:rsidRDefault="00F4505E">
      <w:pPr>
        <w:shd w:val="clear" w:color="auto" w:fill="FFFFFF"/>
        <w:jc w:val="center"/>
        <w:rPr>
          <w:b/>
          <w:sz w:val="24"/>
          <w:szCs w:val="24"/>
        </w:rPr>
      </w:pPr>
    </w:p>
    <w:p w14:paraId="5D2415BA" w14:textId="77777777" w:rsidR="00F4505E" w:rsidRDefault="00F4505E">
      <w:pPr>
        <w:shd w:val="clear" w:color="auto" w:fill="FFFFFF"/>
        <w:jc w:val="center"/>
        <w:rPr>
          <w:b/>
          <w:sz w:val="24"/>
          <w:szCs w:val="24"/>
        </w:rPr>
      </w:pPr>
    </w:p>
    <w:p w14:paraId="4C625610" w14:textId="77777777" w:rsidR="00F4505E" w:rsidRDefault="00F4505E">
      <w:pPr>
        <w:shd w:val="clear" w:color="auto" w:fill="FFFFFF"/>
        <w:jc w:val="center"/>
        <w:rPr>
          <w:b/>
          <w:sz w:val="24"/>
          <w:szCs w:val="24"/>
        </w:rPr>
      </w:pPr>
    </w:p>
    <w:p w14:paraId="738C8750" w14:textId="77777777" w:rsidR="00F4505E" w:rsidRDefault="00F4505E">
      <w:pPr>
        <w:shd w:val="clear" w:color="auto" w:fill="FFFFFF"/>
        <w:jc w:val="center"/>
        <w:rPr>
          <w:b/>
          <w:sz w:val="24"/>
          <w:szCs w:val="24"/>
        </w:rPr>
      </w:pPr>
    </w:p>
    <w:p w14:paraId="713010A7" w14:textId="77777777" w:rsidR="00F4505E" w:rsidRDefault="00000000">
      <w:pPr>
        <w:shd w:val="clear" w:color="auto" w:fill="FFFFFF"/>
        <w:spacing w:after="0" w:line="240" w:lineRule="auto"/>
        <w:jc w:val="center"/>
        <w:rPr>
          <w:b/>
          <w:sz w:val="24"/>
          <w:szCs w:val="24"/>
        </w:rPr>
      </w:pPr>
      <w:r>
        <w:rPr>
          <w:b/>
          <w:sz w:val="24"/>
          <w:szCs w:val="24"/>
        </w:rPr>
        <w:t>СХЕМА ООД ПО ТЕМІ:</w:t>
      </w:r>
    </w:p>
    <w:p w14:paraId="5BFBDBF7" w14:textId="77777777" w:rsidR="00F4505E" w:rsidRDefault="00000000">
      <w:pPr>
        <w:shd w:val="clear" w:color="auto" w:fill="FFFFFF"/>
        <w:spacing w:after="0" w:line="240" w:lineRule="auto"/>
        <w:jc w:val="center"/>
        <w:rPr>
          <w:i/>
          <w:sz w:val="24"/>
          <w:szCs w:val="24"/>
        </w:rPr>
      </w:pPr>
      <w:r>
        <w:rPr>
          <w:sz w:val="24"/>
          <w:szCs w:val="24"/>
        </w:rPr>
        <w:t>«</w:t>
      </w:r>
      <w:r>
        <w:rPr>
          <w:b/>
          <w:i/>
          <w:sz w:val="24"/>
          <w:szCs w:val="24"/>
        </w:rPr>
        <w:t>Хімічна травма. Діагностика хімічної травми»</w:t>
      </w:r>
    </w:p>
    <w:tbl>
      <w:tblPr>
        <w:tblStyle w:val="af9"/>
        <w:tblW w:w="10980" w:type="dxa"/>
        <w:tblInd w:w="-360" w:type="dxa"/>
        <w:tblLayout w:type="fixed"/>
        <w:tblLook w:val="0400" w:firstRow="0" w:lastRow="0" w:firstColumn="0" w:lastColumn="0" w:noHBand="0" w:noVBand="1"/>
      </w:tblPr>
      <w:tblGrid>
        <w:gridCol w:w="2160"/>
        <w:gridCol w:w="4500"/>
        <w:gridCol w:w="4320"/>
      </w:tblGrid>
      <w:tr w:rsidR="00F4505E" w14:paraId="040AEB54" w14:textId="77777777">
        <w:trPr>
          <w:trHeight w:val="600"/>
        </w:trPr>
        <w:tc>
          <w:tcPr>
            <w:tcW w:w="2160" w:type="dxa"/>
            <w:tcBorders>
              <w:top w:val="single" w:sz="6" w:space="0" w:color="000000"/>
              <w:left w:val="single" w:sz="6" w:space="0" w:color="000000"/>
              <w:bottom w:val="nil"/>
              <w:right w:val="single" w:sz="6" w:space="0" w:color="000000"/>
            </w:tcBorders>
            <w:shd w:val="clear" w:color="auto" w:fill="FFFFFF"/>
          </w:tcPr>
          <w:p w14:paraId="683271F6" w14:textId="77777777" w:rsidR="00F4505E" w:rsidRDefault="00000000">
            <w:pPr>
              <w:spacing w:after="0" w:line="240" w:lineRule="auto"/>
              <w:jc w:val="center"/>
              <w:rPr>
                <w:i/>
                <w:sz w:val="24"/>
                <w:szCs w:val="24"/>
              </w:rPr>
            </w:pPr>
            <w:r>
              <w:rPr>
                <w:i/>
                <w:sz w:val="24"/>
                <w:szCs w:val="24"/>
              </w:rPr>
              <w:t>Етапи обстеження хворого</w:t>
            </w:r>
          </w:p>
        </w:tc>
        <w:tc>
          <w:tcPr>
            <w:tcW w:w="4500" w:type="dxa"/>
            <w:tcBorders>
              <w:top w:val="single" w:sz="6" w:space="0" w:color="000000"/>
              <w:left w:val="single" w:sz="6" w:space="0" w:color="000000"/>
              <w:bottom w:val="nil"/>
              <w:right w:val="single" w:sz="6" w:space="0" w:color="000000"/>
            </w:tcBorders>
            <w:shd w:val="clear" w:color="auto" w:fill="FFFFFF"/>
          </w:tcPr>
          <w:p w14:paraId="724AE566" w14:textId="77777777" w:rsidR="00F4505E" w:rsidRDefault="00000000">
            <w:pPr>
              <w:shd w:val="clear" w:color="auto" w:fill="FFFFFF"/>
              <w:spacing w:after="0" w:line="240" w:lineRule="auto"/>
              <w:jc w:val="center"/>
              <w:rPr>
                <w:i/>
                <w:sz w:val="24"/>
                <w:szCs w:val="24"/>
              </w:rPr>
            </w:pPr>
            <w:r>
              <w:rPr>
                <w:i/>
                <w:sz w:val="24"/>
                <w:szCs w:val="24"/>
              </w:rPr>
              <w:t>Виявлення діагностичних</w:t>
            </w:r>
          </w:p>
          <w:p w14:paraId="3E4F5DA3" w14:textId="77777777" w:rsidR="00F4505E" w:rsidRDefault="00000000">
            <w:pPr>
              <w:spacing w:after="0" w:line="240" w:lineRule="auto"/>
              <w:jc w:val="center"/>
              <w:rPr>
                <w:i/>
                <w:sz w:val="24"/>
                <w:szCs w:val="24"/>
              </w:rPr>
            </w:pPr>
            <w:r>
              <w:rPr>
                <w:i/>
                <w:sz w:val="24"/>
                <w:szCs w:val="24"/>
              </w:rPr>
              <w:t>симптомів</w:t>
            </w:r>
          </w:p>
        </w:tc>
        <w:tc>
          <w:tcPr>
            <w:tcW w:w="4320" w:type="dxa"/>
            <w:tcBorders>
              <w:top w:val="single" w:sz="6" w:space="0" w:color="000000"/>
              <w:left w:val="single" w:sz="6" w:space="0" w:color="000000"/>
              <w:bottom w:val="nil"/>
              <w:right w:val="single" w:sz="6" w:space="0" w:color="000000"/>
            </w:tcBorders>
            <w:shd w:val="clear" w:color="auto" w:fill="FFFFFF"/>
          </w:tcPr>
          <w:p w14:paraId="05C7F921" w14:textId="77777777" w:rsidR="00F4505E" w:rsidRDefault="00000000">
            <w:pPr>
              <w:shd w:val="clear" w:color="auto" w:fill="FFFFFF"/>
              <w:spacing w:after="0" w:line="240" w:lineRule="auto"/>
              <w:jc w:val="center"/>
              <w:rPr>
                <w:i/>
                <w:sz w:val="24"/>
                <w:szCs w:val="24"/>
              </w:rPr>
            </w:pPr>
            <w:r>
              <w:rPr>
                <w:i/>
                <w:sz w:val="24"/>
                <w:szCs w:val="24"/>
              </w:rPr>
              <w:t>Патогенетичне обгрунтування</w:t>
            </w:r>
          </w:p>
          <w:p w14:paraId="63AD2254" w14:textId="77777777" w:rsidR="00F4505E" w:rsidRDefault="00000000">
            <w:pPr>
              <w:spacing w:after="0" w:line="240" w:lineRule="auto"/>
              <w:jc w:val="center"/>
              <w:rPr>
                <w:i/>
                <w:sz w:val="24"/>
                <w:szCs w:val="24"/>
              </w:rPr>
            </w:pPr>
            <w:r>
              <w:rPr>
                <w:i/>
                <w:sz w:val="24"/>
                <w:szCs w:val="24"/>
              </w:rPr>
              <w:t>виявлених симптомів</w:t>
            </w:r>
          </w:p>
        </w:tc>
      </w:tr>
      <w:tr w:rsidR="00F4505E" w14:paraId="1C911E16" w14:textId="77777777">
        <w:trPr>
          <w:trHeight w:val="1166"/>
        </w:trPr>
        <w:tc>
          <w:tcPr>
            <w:tcW w:w="2160" w:type="dxa"/>
            <w:tcBorders>
              <w:top w:val="single" w:sz="6" w:space="0" w:color="000000"/>
              <w:left w:val="single" w:sz="6" w:space="0" w:color="000000"/>
              <w:bottom w:val="single" w:sz="4" w:space="0" w:color="000000"/>
              <w:right w:val="single" w:sz="6" w:space="0" w:color="000000"/>
            </w:tcBorders>
            <w:shd w:val="clear" w:color="auto" w:fill="FFFFFF"/>
          </w:tcPr>
          <w:p w14:paraId="31F29DD4" w14:textId="77777777" w:rsidR="00F4505E" w:rsidRDefault="00000000">
            <w:pPr>
              <w:shd w:val="clear" w:color="auto" w:fill="FFFFFF"/>
              <w:spacing w:after="0" w:line="240" w:lineRule="auto"/>
              <w:rPr>
                <w:sz w:val="24"/>
                <w:szCs w:val="24"/>
              </w:rPr>
            </w:pPr>
            <w:r>
              <w:rPr>
                <w:sz w:val="24"/>
                <w:szCs w:val="24"/>
              </w:rPr>
              <w:t>1. Скарги хворого</w:t>
            </w:r>
          </w:p>
        </w:tc>
        <w:tc>
          <w:tcPr>
            <w:tcW w:w="4500" w:type="dxa"/>
            <w:tcBorders>
              <w:top w:val="single" w:sz="6" w:space="0" w:color="000000"/>
              <w:left w:val="single" w:sz="6" w:space="0" w:color="000000"/>
              <w:bottom w:val="single" w:sz="4" w:space="0" w:color="000000"/>
              <w:right w:val="single" w:sz="6" w:space="0" w:color="000000"/>
            </w:tcBorders>
            <w:shd w:val="clear" w:color="auto" w:fill="FFFFFF"/>
          </w:tcPr>
          <w:p w14:paraId="439D9D37" w14:textId="77777777" w:rsidR="00F4505E" w:rsidRDefault="00000000">
            <w:pPr>
              <w:shd w:val="clear" w:color="auto" w:fill="FFFFFF"/>
              <w:spacing w:after="0" w:line="240" w:lineRule="auto"/>
              <w:rPr>
                <w:sz w:val="24"/>
                <w:szCs w:val="24"/>
              </w:rPr>
            </w:pPr>
            <w:r>
              <w:rPr>
                <w:sz w:val="24"/>
                <w:szCs w:val="24"/>
              </w:rPr>
              <w:t>1.1 Печіння, біль різної інтенсивності, з іррадіацією по ходу гілок трійчастого нерва</w:t>
            </w:r>
          </w:p>
          <w:p w14:paraId="10A52099" w14:textId="77777777" w:rsidR="00F4505E" w:rsidRDefault="00000000">
            <w:pPr>
              <w:shd w:val="clear" w:color="auto" w:fill="FFFFFF"/>
              <w:spacing w:after="0" w:line="240" w:lineRule="auto"/>
              <w:rPr>
                <w:sz w:val="24"/>
                <w:szCs w:val="24"/>
              </w:rPr>
            </w:pPr>
            <w:r>
              <w:rPr>
                <w:sz w:val="24"/>
                <w:szCs w:val="24"/>
              </w:rPr>
              <w:t>1.2 Зміна зовнішнього вигляду СОПР</w:t>
            </w:r>
          </w:p>
        </w:tc>
        <w:tc>
          <w:tcPr>
            <w:tcW w:w="4320" w:type="dxa"/>
            <w:tcBorders>
              <w:top w:val="single" w:sz="6" w:space="0" w:color="000000"/>
              <w:left w:val="single" w:sz="6" w:space="0" w:color="000000"/>
              <w:bottom w:val="single" w:sz="4" w:space="0" w:color="000000"/>
              <w:right w:val="single" w:sz="6" w:space="0" w:color="000000"/>
            </w:tcBorders>
            <w:shd w:val="clear" w:color="auto" w:fill="FFFFFF"/>
          </w:tcPr>
          <w:p w14:paraId="29E04A5A" w14:textId="77777777" w:rsidR="00F4505E" w:rsidRDefault="00000000">
            <w:pPr>
              <w:shd w:val="clear" w:color="auto" w:fill="FFFFFF"/>
              <w:spacing w:after="0" w:line="240" w:lineRule="auto"/>
              <w:rPr>
                <w:sz w:val="24"/>
                <w:szCs w:val="24"/>
              </w:rPr>
            </w:pPr>
            <w:r>
              <w:rPr>
                <w:sz w:val="24"/>
                <w:szCs w:val="24"/>
              </w:rPr>
              <w:t>Подразнення закінчень хімічним агентом, медіаторами запалення. Виникнення альтеративного запалення в результаті впливу хімічного агента.</w:t>
            </w:r>
          </w:p>
        </w:tc>
      </w:tr>
      <w:tr w:rsidR="00F4505E" w14:paraId="3E2653C0" w14:textId="77777777">
        <w:trPr>
          <w:trHeight w:val="1974"/>
        </w:trPr>
        <w:tc>
          <w:tcPr>
            <w:tcW w:w="2160" w:type="dxa"/>
            <w:vMerge w:val="restart"/>
            <w:tcBorders>
              <w:top w:val="single" w:sz="4" w:space="0" w:color="000000"/>
              <w:left w:val="single" w:sz="4" w:space="0" w:color="000000"/>
              <w:bottom w:val="single" w:sz="4" w:space="0" w:color="000000"/>
              <w:right w:val="single" w:sz="6" w:space="0" w:color="000000"/>
            </w:tcBorders>
            <w:shd w:val="clear" w:color="auto" w:fill="FFFFFF"/>
          </w:tcPr>
          <w:p w14:paraId="063BFF19" w14:textId="77777777" w:rsidR="00F4505E" w:rsidRDefault="00000000">
            <w:pPr>
              <w:shd w:val="clear" w:color="auto" w:fill="FFFFFF"/>
              <w:spacing w:after="0" w:line="240" w:lineRule="auto"/>
              <w:rPr>
                <w:sz w:val="24"/>
                <w:szCs w:val="24"/>
              </w:rPr>
            </w:pPr>
            <w:r>
              <w:rPr>
                <w:sz w:val="24"/>
                <w:szCs w:val="24"/>
              </w:rPr>
              <w:lastRenderedPageBreak/>
              <w:t>2. Розвиток нинішнього захворювання</w:t>
            </w:r>
          </w:p>
          <w:p w14:paraId="46B61209" w14:textId="77777777" w:rsidR="00F4505E" w:rsidRDefault="00000000">
            <w:pPr>
              <w:shd w:val="clear" w:color="auto" w:fill="FFFFFF"/>
              <w:spacing w:after="0" w:line="240" w:lineRule="auto"/>
              <w:rPr>
                <w:sz w:val="24"/>
                <w:szCs w:val="24"/>
              </w:rPr>
            </w:pPr>
            <w:r>
              <w:rPr>
                <w:sz w:val="24"/>
                <w:szCs w:val="24"/>
              </w:rPr>
              <w:t xml:space="preserve">2.1. Попадання на СОПР: - кислоти; </w:t>
            </w:r>
          </w:p>
          <w:p w14:paraId="51DEC6B3" w14:textId="77777777" w:rsidR="00F4505E" w:rsidRDefault="00000000">
            <w:pPr>
              <w:shd w:val="clear" w:color="auto" w:fill="FFFFFF"/>
              <w:spacing w:after="0" w:line="240" w:lineRule="auto"/>
              <w:rPr>
                <w:sz w:val="24"/>
                <w:szCs w:val="24"/>
              </w:rPr>
            </w:pPr>
            <w:r>
              <w:rPr>
                <w:sz w:val="24"/>
                <w:szCs w:val="24"/>
              </w:rPr>
              <w:t>- спирту, одеколону;  - на прийомі   у   стоматолога: миш'якової пасти, фенолу, формаліну, рідини або гелю, для протравлення емалі при пломбуванні композитами, резорцин формалінової рідини або пасти.</w:t>
            </w:r>
          </w:p>
          <w:p w14:paraId="6A799C4A" w14:textId="77777777" w:rsidR="00F4505E" w:rsidRDefault="00000000">
            <w:pPr>
              <w:shd w:val="clear" w:color="auto" w:fill="FFFFFF"/>
              <w:spacing w:after="0" w:line="240" w:lineRule="auto"/>
              <w:rPr>
                <w:sz w:val="24"/>
                <w:szCs w:val="24"/>
              </w:rPr>
            </w:pPr>
            <w:r>
              <w:rPr>
                <w:sz w:val="24"/>
                <w:szCs w:val="24"/>
              </w:rPr>
              <w:t>2.2. Вплив  лугу або схожих по  механізму дії агентів (побутова і проф. травма).</w:t>
            </w:r>
          </w:p>
        </w:tc>
        <w:tc>
          <w:tcPr>
            <w:tcW w:w="4500" w:type="dxa"/>
            <w:tcBorders>
              <w:top w:val="single" w:sz="4" w:space="0" w:color="000000"/>
              <w:left w:val="single" w:sz="6" w:space="0" w:color="000000"/>
              <w:bottom w:val="single" w:sz="4" w:space="0" w:color="000000"/>
              <w:right w:val="single" w:sz="6" w:space="0" w:color="000000"/>
            </w:tcBorders>
            <w:shd w:val="clear" w:color="auto" w:fill="FFFFFF"/>
          </w:tcPr>
          <w:p w14:paraId="566DA5DD" w14:textId="77777777" w:rsidR="00F4505E" w:rsidRDefault="00000000">
            <w:pPr>
              <w:shd w:val="clear" w:color="auto" w:fill="FFFFFF"/>
              <w:spacing w:after="0" w:line="240" w:lineRule="auto"/>
              <w:rPr>
                <w:sz w:val="24"/>
                <w:szCs w:val="24"/>
              </w:rPr>
            </w:pPr>
            <w:r>
              <w:rPr>
                <w:sz w:val="24"/>
                <w:szCs w:val="24"/>
              </w:rPr>
              <w:t>2.1. Легкий перебіг.</w:t>
            </w:r>
          </w:p>
          <w:p w14:paraId="4780E71A" w14:textId="77777777" w:rsidR="00F4505E" w:rsidRDefault="00000000">
            <w:pPr>
              <w:shd w:val="clear" w:color="auto" w:fill="FFFFFF"/>
              <w:spacing w:after="0" w:line="240" w:lineRule="auto"/>
              <w:rPr>
                <w:sz w:val="24"/>
                <w:szCs w:val="24"/>
              </w:rPr>
            </w:pPr>
            <w:r>
              <w:rPr>
                <w:sz w:val="24"/>
                <w:szCs w:val="24"/>
              </w:rPr>
              <w:t>Гіперемійована пляма, рідше - пляма не певної величини і форми, на набряклій основі, хвороблива при пальпації.</w:t>
            </w:r>
          </w:p>
          <w:p w14:paraId="372EA5CA" w14:textId="77777777" w:rsidR="00F4505E" w:rsidRDefault="00F4505E">
            <w:pPr>
              <w:shd w:val="clear" w:color="auto" w:fill="FFFFFF"/>
              <w:spacing w:after="0" w:line="240" w:lineRule="auto"/>
              <w:rPr>
                <w:sz w:val="24"/>
                <w:szCs w:val="24"/>
              </w:rPr>
            </w:pPr>
          </w:p>
        </w:tc>
        <w:tc>
          <w:tcPr>
            <w:tcW w:w="4320" w:type="dxa"/>
            <w:tcBorders>
              <w:top w:val="single" w:sz="4" w:space="0" w:color="000000"/>
              <w:left w:val="single" w:sz="6" w:space="0" w:color="000000"/>
              <w:bottom w:val="single" w:sz="4" w:space="0" w:color="000000"/>
              <w:right w:val="single" w:sz="6" w:space="0" w:color="000000"/>
            </w:tcBorders>
            <w:shd w:val="clear" w:color="auto" w:fill="FFFFFF"/>
          </w:tcPr>
          <w:p w14:paraId="139B0BF4" w14:textId="77777777" w:rsidR="00F4505E" w:rsidRDefault="00000000">
            <w:pPr>
              <w:shd w:val="clear" w:color="auto" w:fill="FFFFFF"/>
              <w:spacing w:after="0" w:line="240" w:lineRule="auto"/>
              <w:rPr>
                <w:sz w:val="24"/>
                <w:szCs w:val="24"/>
              </w:rPr>
            </w:pPr>
            <w:r>
              <w:rPr>
                <w:sz w:val="24"/>
                <w:szCs w:val="24"/>
              </w:rPr>
              <w:t>Взаємодія хімічної речовини з білками клітин, зміна їх структури, функцій, обміну речовин, вихід біологічно-активних речовин, порушення мікроциркуляції, збільшення проникності капілярів розвиток гострого неспецифічного запалення СОПР.</w:t>
            </w:r>
          </w:p>
        </w:tc>
      </w:tr>
      <w:tr w:rsidR="00F4505E" w14:paraId="3661E5CC" w14:textId="77777777">
        <w:trPr>
          <w:trHeight w:val="2353"/>
        </w:trPr>
        <w:tc>
          <w:tcPr>
            <w:tcW w:w="2160" w:type="dxa"/>
            <w:vMerge/>
            <w:tcBorders>
              <w:top w:val="single" w:sz="4" w:space="0" w:color="000000"/>
              <w:left w:val="single" w:sz="4" w:space="0" w:color="000000"/>
              <w:bottom w:val="single" w:sz="4" w:space="0" w:color="000000"/>
              <w:right w:val="single" w:sz="6" w:space="0" w:color="000000"/>
            </w:tcBorders>
            <w:shd w:val="clear" w:color="auto" w:fill="FFFFFF"/>
          </w:tcPr>
          <w:p w14:paraId="5F67CADC" w14:textId="77777777" w:rsidR="00F4505E" w:rsidRDefault="00F4505E">
            <w:pPr>
              <w:widowControl w:val="0"/>
              <w:pBdr>
                <w:top w:val="nil"/>
                <w:left w:val="nil"/>
                <w:bottom w:val="nil"/>
                <w:right w:val="nil"/>
                <w:between w:val="nil"/>
              </w:pBdr>
              <w:spacing w:after="0"/>
              <w:rPr>
                <w:sz w:val="24"/>
                <w:szCs w:val="24"/>
              </w:rPr>
            </w:pPr>
          </w:p>
        </w:tc>
        <w:tc>
          <w:tcPr>
            <w:tcW w:w="4500" w:type="dxa"/>
            <w:tcBorders>
              <w:top w:val="single" w:sz="4" w:space="0" w:color="000000"/>
              <w:left w:val="single" w:sz="6" w:space="0" w:color="000000"/>
              <w:bottom w:val="single" w:sz="4" w:space="0" w:color="000000"/>
              <w:right w:val="single" w:sz="6" w:space="0" w:color="000000"/>
            </w:tcBorders>
            <w:shd w:val="clear" w:color="auto" w:fill="FFFFFF"/>
          </w:tcPr>
          <w:p w14:paraId="2BDE3928" w14:textId="77777777" w:rsidR="00F4505E" w:rsidRDefault="00000000">
            <w:pPr>
              <w:shd w:val="clear" w:color="auto" w:fill="FFFFFF"/>
              <w:spacing w:after="0" w:line="240" w:lineRule="auto"/>
              <w:rPr>
                <w:sz w:val="24"/>
                <w:szCs w:val="24"/>
              </w:rPr>
            </w:pPr>
            <w:r>
              <w:rPr>
                <w:sz w:val="24"/>
                <w:szCs w:val="24"/>
              </w:rPr>
              <w:t xml:space="preserve">2.1.2.Середньо-тяжкий перебіг </w:t>
            </w:r>
          </w:p>
          <w:p w14:paraId="07438834" w14:textId="77777777" w:rsidR="00F4505E" w:rsidRDefault="00000000">
            <w:pPr>
              <w:shd w:val="clear" w:color="auto" w:fill="FFFFFF"/>
              <w:spacing w:after="0" w:line="240" w:lineRule="auto"/>
              <w:rPr>
                <w:sz w:val="24"/>
                <w:szCs w:val="24"/>
              </w:rPr>
            </w:pPr>
            <w:r>
              <w:rPr>
                <w:sz w:val="24"/>
                <w:szCs w:val="24"/>
              </w:rPr>
              <w:t>Гіперемія, набряк, некроз тканин, формування щільної некротичної плівки, виразка в межах шарів СО</w:t>
            </w:r>
          </w:p>
          <w:p w14:paraId="44CCF01B" w14:textId="77777777" w:rsidR="00F4505E" w:rsidRDefault="00000000">
            <w:pPr>
              <w:spacing w:after="0" w:line="240" w:lineRule="auto"/>
              <w:rPr>
                <w:sz w:val="24"/>
                <w:szCs w:val="24"/>
              </w:rPr>
            </w:pPr>
            <w:r>
              <w:rPr>
                <w:sz w:val="24"/>
                <w:szCs w:val="24"/>
              </w:rPr>
              <w:t>рідше: некроз альвеолярного відростка.</w:t>
            </w:r>
          </w:p>
          <w:p w14:paraId="05242503" w14:textId="77777777" w:rsidR="00F4505E" w:rsidRDefault="00F4505E">
            <w:pPr>
              <w:shd w:val="clear" w:color="auto" w:fill="FFFFFF"/>
              <w:spacing w:after="0" w:line="240" w:lineRule="auto"/>
              <w:rPr>
                <w:sz w:val="24"/>
                <w:szCs w:val="24"/>
              </w:rPr>
            </w:pPr>
          </w:p>
        </w:tc>
        <w:tc>
          <w:tcPr>
            <w:tcW w:w="4320" w:type="dxa"/>
            <w:tcBorders>
              <w:top w:val="single" w:sz="4" w:space="0" w:color="000000"/>
              <w:left w:val="single" w:sz="6" w:space="0" w:color="000000"/>
              <w:bottom w:val="single" w:sz="4" w:space="0" w:color="000000"/>
              <w:right w:val="single" w:sz="6" w:space="0" w:color="000000"/>
            </w:tcBorders>
            <w:shd w:val="clear" w:color="auto" w:fill="FFFFFF"/>
          </w:tcPr>
          <w:p w14:paraId="56AC9877" w14:textId="77777777" w:rsidR="00F4505E" w:rsidRDefault="00000000">
            <w:pPr>
              <w:shd w:val="clear" w:color="auto" w:fill="FFFFFF"/>
              <w:spacing w:after="0" w:line="240" w:lineRule="auto"/>
              <w:rPr>
                <w:sz w:val="24"/>
                <w:szCs w:val="24"/>
              </w:rPr>
            </w:pPr>
            <w:r>
              <w:rPr>
                <w:sz w:val="24"/>
                <w:szCs w:val="24"/>
              </w:rPr>
              <w:t>Хімічна речовина взаємодіє з білками клітин, викликає денатурацію і коагуляцію білків, утворення важкорозчинних білкових з'єднань, руйнування клітин, формування коагуляційоного некрозу - щільна плівка, запобігає глибокому проникненню хімічних речовин в тканини.</w:t>
            </w:r>
          </w:p>
        </w:tc>
      </w:tr>
      <w:tr w:rsidR="00F4505E" w14:paraId="14CBE520" w14:textId="77777777">
        <w:trPr>
          <w:trHeight w:val="1608"/>
        </w:trPr>
        <w:tc>
          <w:tcPr>
            <w:tcW w:w="2160" w:type="dxa"/>
            <w:vMerge/>
            <w:tcBorders>
              <w:top w:val="single" w:sz="4" w:space="0" w:color="000000"/>
              <w:left w:val="single" w:sz="4" w:space="0" w:color="000000"/>
              <w:bottom w:val="single" w:sz="4" w:space="0" w:color="000000"/>
              <w:right w:val="single" w:sz="6" w:space="0" w:color="000000"/>
            </w:tcBorders>
            <w:shd w:val="clear" w:color="auto" w:fill="FFFFFF"/>
          </w:tcPr>
          <w:p w14:paraId="64B99168" w14:textId="77777777" w:rsidR="00F4505E" w:rsidRDefault="00F4505E">
            <w:pPr>
              <w:widowControl w:val="0"/>
              <w:pBdr>
                <w:top w:val="nil"/>
                <w:left w:val="nil"/>
                <w:bottom w:val="nil"/>
                <w:right w:val="nil"/>
                <w:between w:val="nil"/>
              </w:pBdr>
              <w:spacing w:after="0"/>
              <w:rPr>
                <w:sz w:val="24"/>
                <w:szCs w:val="24"/>
              </w:rPr>
            </w:pPr>
          </w:p>
        </w:tc>
        <w:tc>
          <w:tcPr>
            <w:tcW w:w="4500" w:type="dxa"/>
            <w:tcBorders>
              <w:top w:val="single" w:sz="4" w:space="0" w:color="000000"/>
              <w:left w:val="single" w:sz="6" w:space="0" w:color="000000"/>
              <w:bottom w:val="single" w:sz="4" w:space="0" w:color="000000"/>
              <w:right w:val="single" w:sz="6" w:space="0" w:color="000000"/>
            </w:tcBorders>
            <w:shd w:val="clear" w:color="auto" w:fill="FFFFFF"/>
          </w:tcPr>
          <w:p w14:paraId="3E0C3BDE" w14:textId="77777777" w:rsidR="00F4505E" w:rsidRDefault="00000000">
            <w:pPr>
              <w:shd w:val="clear" w:color="auto" w:fill="FFFFFF"/>
              <w:spacing w:after="0" w:line="240" w:lineRule="auto"/>
              <w:rPr>
                <w:sz w:val="24"/>
                <w:szCs w:val="24"/>
              </w:rPr>
            </w:pPr>
            <w:r>
              <w:rPr>
                <w:sz w:val="24"/>
                <w:szCs w:val="24"/>
              </w:rPr>
              <w:t>Гіперемія, набряк тканин, формування рихлих некротичних   мас, глибока виразка, що охоплює  всі шари СО, а  іноді  розповсюджується на оточуючі тканини.</w:t>
            </w:r>
          </w:p>
        </w:tc>
        <w:tc>
          <w:tcPr>
            <w:tcW w:w="4320" w:type="dxa"/>
            <w:tcBorders>
              <w:top w:val="single" w:sz="4" w:space="0" w:color="000000"/>
              <w:left w:val="single" w:sz="6" w:space="0" w:color="000000"/>
              <w:bottom w:val="single" w:sz="4" w:space="0" w:color="000000"/>
              <w:right w:val="single" w:sz="6" w:space="0" w:color="000000"/>
            </w:tcBorders>
            <w:shd w:val="clear" w:color="auto" w:fill="FFFFFF"/>
          </w:tcPr>
          <w:p w14:paraId="76617B80" w14:textId="77777777" w:rsidR="00F4505E" w:rsidRDefault="00000000">
            <w:pPr>
              <w:shd w:val="clear" w:color="auto" w:fill="FFFFFF"/>
              <w:spacing w:after="0" w:line="240" w:lineRule="auto"/>
              <w:rPr>
                <w:sz w:val="24"/>
                <w:szCs w:val="24"/>
              </w:rPr>
            </w:pPr>
            <w:r>
              <w:rPr>
                <w:sz w:val="24"/>
                <w:szCs w:val="24"/>
              </w:rPr>
              <w:t>Взаємодія хімічних речовин з тканинами, гідролітичне розплавлення клітинних структур, формування коллікваційного некрозу - рихлих мас, не перешкоджаючих глибокому проникненню хімічних речовин</w:t>
            </w:r>
          </w:p>
        </w:tc>
      </w:tr>
      <w:tr w:rsidR="00F4505E" w14:paraId="77BDD045" w14:textId="77777777">
        <w:trPr>
          <w:trHeight w:val="160"/>
        </w:trPr>
        <w:tc>
          <w:tcPr>
            <w:tcW w:w="2160" w:type="dxa"/>
            <w:tcBorders>
              <w:top w:val="single" w:sz="4" w:space="0" w:color="000000"/>
              <w:left w:val="single" w:sz="4" w:space="0" w:color="000000"/>
              <w:bottom w:val="single" w:sz="4" w:space="0" w:color="000000"/>
              <w:right w:val="single" w:sz="6" w:space="0" w:color="000000"/>
            </w:tcBorders>
            <w:shd w:val="clear" w:color="auto" w:fill="FFFFFF"/>
          </w:tcPr>
          <w:p w14:paraId="6D21A768" w14:textId="77777777" w:rsidR="00F4505E" w:rsidRDefault="00000000">
            <w:pPr>
              <w:shd w:val="clear" w:color="auto" w:fill="FFFFFF"/>
              <w:spacing w:after="0" w:line="240" w:lineRule="auto"/>
              <w:rPr>
                <w:sz w:val="24"/>
                <w:szCs w:val="24"/>
              </w:rPr>
            </w:pPr>
            <w:r>
              <w:rPr>
                <w:sz w:val="24"/>
                <w:szCs w:val="24"/>
              </w:rPr>
              <w:t>3.Перенесені</w:t>
            </w:r>
          </w:p>
          <w:p w14:paraId="3F20361F" w14:textId="77777777" w:rsidR="00F4505E" w:rsidRDefault="00000000">
            <w:pPr>
              <w:shd w:val="clear" w:color="auto" w:fill="FFFFFF"/>
              <w:spacing w:after="0" w:line="240" w:lineRule="auto"/>
              <w:rPr>
                <w:sz w:val="24"/>
                <w:szCs w:val="24"/>
              </w:rPr>
            </w:pPr>
            <w:r>
              <w:rPr>
                <w:sz w:val="24"/>
                <w:szCs w:val="24"/>
              </w:rPr>
              <w:t>супутні захворювання</w:t>
            </w:r>
          </w:p>
          <w:p w14:paraId="51C9081F" w14:textId="77777777" w:rsidR="00F4505E" w:rsidRDefault="00F4505E">
            <w:pPr>
              <w:shd w:val="clear" w:color="auto" w:fill="FFFFFF"/>
              <w:spacing w:after="0" w:line="240" w:lineRule="auto"/>
              <w:rPr>
                <w:sz w:val="24"/>
                <w:szCs w:val="24"/>
              </w:rPr>
            </w:pPr>
          </w:p>
        </w:tc>
        <w:tc>
          <w:tcPr>
            <w:tcW w:w="4500" w:type="dxa"/>
            <w:tcBorders>
              <w:top w:val="single" w:sz="4" w:space="0" w:color="000000"/>
              <w:left w:val="single" w:sz="6" w:space="0" w:color="000000"/>
              <w:bottom w:val="single" w:sz="4" w:space="0" w:color="000000"/>
              <w:right w:val="single" w:sz="6" w:space="0" w:color="000000"/>
            </w:tcBorders>
            <w:shd w:val="clear" w:color="auto" w:fill="FFFFFF"/>
          </w:tcPr>
          <w:p w14:paraId="28496455" w14:textId="77777777" w:rsidR="00F4505E" w:rsidRDefault="00000000">
            <w:pPr>
              <w:shd w:val="clear" w:color="auto" w:fill="FFFFFF"/>
              <w:spacing w:after="0" w:line="240" w:lineRule="auto"/>
              <w:rPr>
                <w:sz w:val="24"/>
                <w:szCs w:val="24"/>
              </w:rPr>
            </w:pPr>
            <w:r>
              <w:rPr>
                <w:sz w:val="24"/>
                <w:szCs w:val="24"/>
              </w:rPr>
              <w:t>3.1. Здоровий.</w:t>
            </w:r>
          </w:p>
          <w:p w14:paraId="229AC6E8" w14:textId="77777777" w:rsidR="00F4505E" w:rsidRDefault="00000000">
            <w:pPr>
              <w:shd w:val="clear" w:color="auto" w:fill="FFFFFF"/>
              <w:spacing w:after="0" w:line="240" w:lineRule="auto"/>
              <w:rPr>
                <w:sz w:val="24"/>
                <w:szCs w:val="24"/>
              </w:rPr>
            </w:pPr>
            <w:r>
              <w:rPr>
                <w:sz w:val="24"/>
                <w:szCs w:val="24"/>
              </w:rPr>
              <w:t>3.2.Серцево-судинні ендокринні, захворювання ШКТ, захворювання крові.</w:t>
            </w:r>
          </w:p>
          <w:p w14:paraId="26CD6456" w14:textId="77777777" w:rsidR="00F4505E" w:rsidRDefault="00F4505E">
            <w:pPr>
              <w:shd w:val="clear" w:color="auto" w:fill="FFFFFF"/>
              <w:spacing w:after="0" w:line="240" w:lineRule="auto"/>
              <w:rPr>
                <w:sz w:val="24"/>
                <w:szCs w:val="24"/>
              </w:rPr>
            </w:pPr>
          </w:p>
        </w:tc>
        <w:tc>
          <w:tcPr>
            <w:tcW w:w="4320" w:type="dxa"/>
            <w:tcBorders>
              <w:top w:val="single" w:sz="4" w:space="0" w:color="000000"/>
              <w:left w:val="single" w:sz="6" w:space="0" w:color="000000"/>
              <w:bottom w:val="single" w:sz="4" w:space="0" w:color="000000"/>
              <w:right w:val="single" w:sz="6" w:space="0" w:color="000000"/>
            </w:tcBorders>
            <w:shd w:val="clear" w:color="auto" w:fill="FFFFFF"/>
          </w:tcPr>
          <w:p w14:paraId="308EF79B" w14:textId="77777777" w:rsidR="00F4505E" w:rsidRDefault="00000000">
            <w:pPr>
              <w:shd w:val="clear" w:color="auto" w:fill="FFFFFF"/>
              <w:spacing w:after="0" w:line="240" w:lineRule="auto"/>
              <w:rPr>
                <w:sz w:val="24"/>
                <w:szCs w:val="24"/>
              </w:rPr>
            </w:pPr>
            <w:r>
              <w:rPr>
                <w:sz w:val="24"/>
                <w:szCs w:val="24"/>
              </w:rPr>
              <w:t>Резистентність СО не порушена. Зниження резистентності СО в результаті порушення мікроциркуляції, обміну речовин, нервової трофіки, фагоцитарної активності клітинних елементів сполучної тканини,  більш важкі прояви і перебіг  патологічних процесів.</w:t>
            </w:r>
          </w:p>
        </w:tc>
      </w:tr>
      <w:tr w:rsidR="00F4505E" w14:paraId="16C04A47" w14:textId="77777777">
        <w:trPr>
          <w:trHeight w:val="517"/>
        </w:trPr>
        <w:tc>
          <w:tcPr>
            <w:tcW w:w="2160" w:type="dxa"/>
            <w:tcBorders>
              <w:top w:val="single" w:sz="4" w:space="0" w:color="000000"/>
              <w:left w:val="single" w:sz="6" w:space="0" w:color="000000"/>
              <w:bottom w:val="single" w:sz="4" w:space="0" w:color="000000"/>
              <w:right w:val="single" w:sz="6" w:space="0" w:color="000000"/>
            </w:tcBorders>
            <w:shd w:val="clear" w:color="auto" w:fill="FFFFFF"/>
          </w:tcPr>
          <w:p w14:paraId="47EBD489" w14:textId="77777777" w:rsidR="00F4505E" w:rsidRDefault="00000000">
            <w:pPr>
              <w:shd w:val="clear" w:color="auto" w:fill="FFFFFF"/>
              <w:spacing w:after="0" w:line="240" w:lineRule="auto"/>
              <w:rPr>
                <w:sz w:val="24"/>
                <w:szCs w:val="24"/>
              </w:rPr>
            </w:pPr>
            <w:r>
              <w:rPr>
                <w:sz w:val="24"/>
                <w:szCs w:val="24"/>
              </w:rPr>
              <w:t>4. Огляд хворого</w:t>
            </w:r>
          </w:p>
          <w:p w14:paraId="3D457425" w14:textId="77777777" w:rsidR="00F4505E" w:rsidRDefault="00000000">
            <w:pPr>
              <w:shd w:val="clear" w:color="auto" w:fill="FFFFFF"/>
              <w:spacing w:after="0" w:line="240" w:lineRule="auto"/>
              <w:rPr>
                <w:sz w:val="24"/>
                <w:szCs w:val="24"/>
              </w:rPr>
            </w:pPr>
            <w:r>
              <w:rPr>
                <w:sz w:val="24"/>
                <w:szCs w:val="24"/>
              </w:rPr>
              <w:t>Зовнішній огляд</w:t>
            </w:r>
          </w:p>
        </w:tc>
        <w:tc>
          <w:tcPr>
            <w:tcW w:w="4500" w:type="dxa"/>
            <w:tcBorders>
              <w:top w:val="nil"/>
              <w:left w:val="single" w:sz="6" w:space="0" w:color="000000"/>
              <w:bottom w:val="single" w:sz="4" w:space="0" w:color="000000"/>
              <w:right w:val="single" w:sz="6" w:space="0" w:color="000000"/>
            </w:tcBorders>
            <w:shd w:val="clear" w:color="auto" w:fill="FFFFFF"/>
          </w:tcPr>
          <w:p w14:paraId="2C858A42" w14:textId="77777777" w:rsidR="00F4505E" w:rsidRDefault="00000000">
            <w:pPr>
              <w:shd w:val="clear" w:color="auto" w:fill="FFFFFF"/>
              <w:spacing w:after="0" w:line="240" w:lineRule="auto"/>
              <w:rPr>
                <w:sz w:val="24"/>
                <w:szCs w:val="24"/>
              </w:rPr>
            </w:pPr>
            <w:r>
              <w:rPr>
                <w:sz w:val="24"/>
                <w:szCs w:val="24"/>
              </w:rPr>
              <w:t>Без видимих змін</w:t>
            </w:r>
          </w:p>
          <w:p w14:paraId="1A15BF26" w14:textId="77777777" w:rsidR="00F4505E" w:rsidRDefault="00F4505E">
            <w:pPr>
              <w:shd w:val="clear" w:color="auto" w:fill="FFFFFF"/>
              <w:spacing w:after="0" w:line="240" w:lineRule="auto"/>
              <w:rPr>
                <w:sz w:val="24"/>
                <w:szCs w:val="24"/>
              </w:rPr>
            </w:pPr>
          </w:p>
        </w:tc>
        <w:tc>
          <w:tcPr>
            <w:tcW w:w="4320" w:type="dxa"/>
            <w:tcBorders>
              <w:top w:val="nil"/>
              <w:left w:val="single" w:sz="6" w:space="0" w:color="000000"/>
              <w:bottom w:val="single" w:sz="4" w:space="0" w:color="000000"/>
              <w:right w:val="single" w:sz="6" w:space="0" w:color="000000"/>
            </w:tcBorders>
            <w:shd w:val="clear" w:color="auto" w:fill="FFFFFF"/>
          </w:tcPr>
          <w:p w14:paraId="4F52DEFC" w14:textId="77777777" w:rsidR="00F4505E" w:rsidRDefault="00F4505E">
            <w:pPr>
              <w:shd w:val="clear" w:color="auto" w:fill="FFFFFF"/>
              <w:spacing w:after="0" w:line="240" w:lineRule="auto"/>
              <w:rPr>
                <w:sz w:val="24"/>
                <w:szCs w:val="24"/>
              </w:rPr>
            </w:pPr>
          </w:p>
          <w:p w14:paraId="39413CA5" w14:textId="77777777" w:rsidR="00F4505E" w:rsidRDefault="00F4505E">
            <w:pPr>
              <w:shd w:val="clear" w:color="auto" w:fill="FFFFFF"/>
              <w:spacing w:after="0" w:line="240" w:lineRule="auto"/>
              <w:ind w:firstLine="5"/>
              <w:rPr>
                <w:sz w:val="24"/>
                <w:szCs w:val="24"/>
              </w:rPr>
            </w:pPr>
          </w:p>
        </w:tc>
      </w:tr>
      <w:tr w:rsidR="00F4505E" w14:paraId="489A8627" w14:textId="77777777">
        <w:trPr>
          <w:trHeight w:val="842"/>
        </w:trPr>
        <w:tc>
          <w:tcPr>
            <w:tcW w:w="2160" w:type="dxa"/>
            <w:tcBorders>
              <w:top w:val="single" w:sz="4" w:space="0" w:color="000000"/>
              <w:left w:val="single" w:sz="6" w:space="0" w:color="000000"/>
              <w:bottom w:val="single" w:sz="4" w:space="0" w:color="000000"/>
              <w:right w:val="single" w:sz="6" w:space="0" w:color="000000"/>
            </w:tcBorders>
            <w:shd w:val="clear" w:color="auto" w:fill="FFFFFF"/>
          </w:tcPr>
          <w:p w14:paraId="69EE5271" w14:textId="77777777" w:rsidR="00F4505E" w:rsidRDefault="00000000">
            <w:pPr>
              <w:shd w:val="clear" w:color="auto" w:fill="FFFFFF"/>
              <w:spacing w:after="0" w:line="240" w:lineRule="auto"/>
              <w:rPr>
                <w:sz w:val="24"/>
                <w:szCs w:val="24"/>
              </w:rPr>
            </w:pPr>
            <w:r>
              <w:rPr>
                <w:sz w:val="24"/>
                <w:szCs w:val="24"/>
              </w:rPr>
              <w:t>4.2 Пальпація лімфатичних вузлів</w:t>
            </w:r>
          </w:p>
        </w:tc>
        <w:tc>
          <w:tcPr>
            <w:tcW w:w="4500" w:type="dxa"/>
            <w:tcBorders>
              <w:top w:val="single" w:sz="4" w:space="0" w:color="000000"/>
              <w:left w:val="single" w:sz="6" w:space="0" w:color="000000"/>
              <w:bottom w:val="single" w:sz="4" w:space="0" w:color="000000"/>
              <w:right w:val="single" w:sz="6" w:space="0" w:color="000000"/>
            </w:tcBorders>
            <w:shd w:val="clear" w:color="auto" w:fill="FFFFFF"/>
          </w:tcPr>
          <w:p w14:paraId="76DDB248" w14:textId="77777777" w:rsidR="00F4505E" w:rsidRDefault="00000000">
            <w:pPr>
              <w:shd w:val="clear" w:color="auto" w:fill="FFFFFF"/>
              <w:spacing w:after="0" w:line="240" w:lineRule="auto"/>
              <w:rPr>
                <w:sz w:val="24"/>
                <w:szCs w:val="24"/>
              </w:rPr>
            </w:pPr>
            <w:r>
              <w:rPr>
                <w:sz w:val="24"/>
                <w:szCs w:val="24"/>
              </w:rPr>
              <w:t>Регіонарні лімфатичні вузли пальпуються, болючі, неспаяні з навколишніми тканинами</w:t>
            </w:r>
          </w:p>
        </w:tc>
        <w:tc>
          <w:tcPr>
            <w:tcW w:w="4320" w:type="dxa"/>
            <w:tcBorders>
              <w:top w:val="single" w:sz="4" w:space="0" w:color="000000"/>
              <w:left w:val="single" w:sz="6" w:space="0" w:color="000000"/>
              <w:bottom w:val="single" w:sz="4" w:space="0" w:color="000000"/>
              <w:right w:val="single" w:sz="6" w:space="0" w:color="000000"/>
            </w:tcBorders>
            <w:shd w:val="clear" w:color="auto" w:fill="FFFFFF"/>
          </w:tcPr>
          <w:p w14:paraId="320D7050" w14:textId="77777777" w:rsidR="00F4505E" w:rsidRDefault="00000000">
            <w:pPr>
              <w:shd w:val="clear" w:color="auto" w:fill="FFFFFF"/>
              <w:spacing w:after="0" w:line="240" w:lineRule="auto"/>
              <w:rPr>
                <w:sz w:val="24"/>
                <w:szCs w:val="24"/>
              </w:rPr>
            </w:pPr>
            <w:r>
              <w:rPr>
                <w:sz w:val="24"/>
                <w:szCs w:val="24"/>
              </w:rPr>
              <w:t>Реакція на запалення СОПР при приєднанні вторинної інфекції</w:t>
            </w:r>
          </w:p>
        </w:tc>
      </w:tr>
      <w:tr w:rsidR="00F4505E" w14:paraId="2F05B377" w14:textId="77777777">
        <w:trPr>
          <w:trHeight w:val="923"/>
        </w:trPr>
        <w:tc>
          <w:tcPr>
            <w:tcW w:w="2160" w:type="dxa"/>
            <w:vMerge w:val="restart"/>
            <w:tcBorders>
              <w:top w:val="single" w:sz="4" w:space="0" w:color="000000"/>
              <w:left w:val="single" w:sz="6" w:space="0" w:color="000000"/>
              <w:bottom w:val="single" w:sz="4" w:space="0" w:color="000000"/>
              <w:right w:val="single" w:sz="6" w:space="0" w:color="000000"/>
            </w:tcBorders>
            <w:shd w:val="clear" w:color="auto" w:fill="FFFFFF"/>
          </w:tcPr>
          <w:p w14:paraId="6B195EE1" w14:textId="77777777" w:rsidR="00F4505E" w:rsidRDefault="00000000">
            <w:pPr>
              <w:spacing w:after="0" w:line="240" w:lineRule="auto"/>
              <w:rPr>
                <w:rFonts w:ascii="Arimo" w:eastAsia="Arimo" w:hAnsi="Arimo" w:cs="Arimo"/>
                <w:sz w:val="24"/>
                <w:szCs w:val="24"/>
              </w:rPr>
            </w:pPr>
            <w:r>
              <w:rPr>
                <w:sz w:val="24"/>
                <w:szCs w:val="24"/>
              </w:rPr>
              <w:t>4.3 Огляд ротової порожнини</w:t>
            </w:r>
          </w:p>
          <w:p w14:paraId="4759E057" w14:textId="77777777" w:rsidR="00F4505E" w:rsidRDefault="00F4505E">
            <w:pPr>
              <w:shd w:val="clear" w:color="auto" w:fill="FFFFFF"/>
              <w:spacing w:after="0" w:line="240" w:lineRule="auto"/>
              <w:rPr>
                <w:sz w:val="24"/>
                <w:szCs w:val="24"/>
              </w:rPr>
            </w:pPr>
          </w:p>
        </w:tc>
        <w:tc>
          <w:tcPr>
            <w:tcW w:w="4500" w:type="dxa"/>
            <w:tcBorders>
              <w:top w:val="single" w:sz="4" w:space="0" w:color="000000"/>
              <w:left w:val="single" w:sz="6" w:space="0" w:color="000000"/>
              <w:bottom w:val="single" w:sz="4" w:space="0" w:color="000000"/>
              <w:right w:val="single" w:sz="6" w:space="0" w:color="000000"/>
            </w:tcBorders>
            <w:shd w:val="clear" w:color="auto" w:fill="FFFFFF"/>
          </w:tcPr>
          <w:p w14:paraId="5E003428" w14:textId="77777777" w:rsidR="00F4505E" w:rsidRDefault="00000000">
            <w:pPr>
              <w:shd w:val="clear" w:color="auto" w:fill="FFFFFF"/>
              <w:spacing w:after="0" w:line="240" w:lineRule="auto"/>
              <w:rPr>
                <w:sz w:val="24"/>
                <w:szCs w:val="24"/>
              </w:rPr>
            </w:pPr>
            <w:r>
              <w:rPr>
                <w:sz w:val="24"/>
                <w:szCs w:val="24"/>
              </w:rPr>
              <w:t>1. Гіперемійована пляма (рідше плями) невизначеної форми і розмірів, на набряклій основі, болючі при пальпації</w:t>
            </w:r>
          </w:p>
        </w:tc>
        <w:tc>
          <w:tcPr>
            <w:tcW w:w="4320" w:type="dxa"/>
            <w:tcBorders>
              <w:top w:val="single" w:sz="4" w:space="0" w:color="000000"/>
              <w:left w:val="single" w:sz="6" w:space="0" w:color="000000"/>
              <w:bottom w:val="single" w:sz="4" w:space="0" w:color="000000"/>
              <w:right w:val="single" w:sz="6" w:space="0" w:color="000000"/>
            </w:tcBorders>
            <w:shd w:val="clear" w:color="auto" w:fill="FFFFFF"/>
          </w:tcPr>
          <w:p w14:paraId="48DDD878" w14:textId="77777777" w:rsidR="00F4505E" w:rsidRDefault="00000000">
            <w:pPr>
              <w:shd w:val="clear" w:color="auto" w:fill="FFFFFF"/>
              <w:spacing w:after="0" w:line="240" w:lineRule="auto"/>
              <w:rPr>
                <w:sz w:val="24"/>
                <w:szCs w:val="24"/>
              </w:rPr>
            </w:pPr>
            <w:r>
              <w:rPr>
                <w:sz w:val="24"/>
                <w:szCs w:val="24"/>
              </w:rPr>
              <w:t>Короткочасний вплив кислот низької концентрації, речовин  схожих по</w:t>
            </w:r>
          </w:p>
          <w:p w14:paraId="01C649B1" w14:textId="77777777" w:rsidR="00F4505E" w:rsidRDefault="00000000">
            <w:pPr>
              <w:shd w:val="clear" w:color="auto" w:fill="FFFFFF"/>
              <w:spacing w:after="0" w:line="240" w:lineRule="auto"/>
              <w:rPr>
                <w:sz w:val="24"/>
                <w:szCs w:val="24"/>
              </w:rPr>
            </w:pPr>
            <w:r>
              <w:rPr>
                <w:sz w:val="24"/>
                <w:szCs w:val="24"/>
              </w:rPr>
              <w:t>механізму дії.</w:t>
            </w:r>
          </w:p>
        </w:tc>
      </w:tr>
      <w:tr w:rsidR="00F4505E" w14:paraId="103C6E9D" w14:textId="77777777">
        <w:trPr>
          <w:trHeight w:val="2044"/>
        </w:trPr>
        <w:tc>
          <w:tcPr>
            <w:tcW w:w="2160" w:type="dxa"/>
            <w:vMerge/>
            <w:tcBorders>
              <w:top w:val="single" w:sz="4" w:space="0" w:color="000000"/>
              <w:left w:val="single" w:sz="6" w:space="0" w:color="000000"/>
              <w:bottom w:val="single" w:sz="4" w:space="0" w:color="000000"/>
              <w:right w:val="single" w:sz="6" w:space="0" w:color="000000"/>
            </w:tcBorders>
            <w:shd w:val="clear" w:color="auto" w:fill="FFFFFF"/>
          </w:tcPr>
          <w:p w14:paraId="08C29D80" w14:textId="77777777" w:rsidR="00F4505E" w:rsidRDefault="00F4505E">
            <w:pPr>
              <w:widowControl w:val="0"/>
              <w:pBdr>
                <w:top w:val="nil"/>
                <w:left w:val="nil"/>
                <w:bottom w:val="nil"/>
                <w:right w:val="nil"/>
                <w:between w:val="nil"/>
              </w:pBdr>
              <w:spacing w:after="0"/>
              <w:rPr>
                <w:sz w:val="24"/>
                <w:szCs w:val="24"/>
              </w:rPr>
            </w:pPr>
          </w:p>
        </w:tc>
        <w:tc>
          <w:tcPr>
            <w:tcW w:w="4500" w:type="dxa"/>
            <w:tcBorders>
              <w:top w:val="single" w:sz="4" w:space="0" w:color="000000"/>
              <w:left w:val="single" w:sz="6" w:space="0" w:color="000000"/>
              <w:bottom w:val="single" w:sz="4" w:space="0" w:color="000000"/>
              <w:right w:val="single" w:sz="6" w:space="0" w:color="000000"/>
            </w:tcBorders>
            <w:shd w:val="clear" w:color="auto" w:fill="FFFFFF"/>
          </w:tcPr>
          <w:p w14:paraId="2D20E3A2" w14:textId="77777777" w:rsidR="00F4505E" w:rsidRDefault="00000000">
            <w:pPr>
              <w:shd w:val="clear" w:color="auto" w:fill="FFFFFF"/>
              <w:spacing w:after="0" w:line="240" w:lineRule="auto"/>
              <w:rPr>
                <w:sz w:val="24"/>
                <w:szCs w:val="24"/>
              </w:rPr>
            </w:pPr>
            <w:r>
              <w:rPr>
                <w:sz w:val="24"/>
                <w:szCs w:val="24"/>
              </w:rPr>
              <w:t>2. Ерозія невизначеної форми і розмірів на гіперемійованій основі, болюча при пальпації, вкрита щільною, спаяною з навколишніми тканинами некротичною плівкою, яка частково знімається, частіше бі лого кольору (бурого при взаємодії з сірчаною кислотою, жовтого - азотної)</w:t>
            </w:r>
          </w:p>
        </w:tc>
        <w:tc>
          <w:tcPr>
            <w:tcW w:w="4320" w:type="dxa"/>
            <w:tcBorders>
              <w:top w:val="single" w:sz="4" w:space="0" w:color="000000"/>
              <w:left w:val="single" w:sz="6" w:space="0" w:color="000000"/>
              <w:bottom w:val="single" w:sz="4" w:space="0" w:color="000000"/>
              <w:right w:val="single" w:sz="6" w:space="0" w:color="000000"/>
            </w:tcBorders>
            <w:shd w:val="clear" w:color="auto" w:fill="FFFFFF"/>
          </w:tcPr>
          <w:p w14:paraId="61C9972A" w14:textId="77777777" w:rsidR="00F4505E" w:rsidRDefault="00000000">
            <w:pPr>
              <w:shd w:val="clear" w:color="auto" w:fill="FFFFFF"/>
              <w:spacing w:after="0" w:line="240" w:lineRule="auto"/>
              <w:rPr>
                <w:sz w:val="24"/>
                <w:szCs w:val="24"/>
              </w:rPr>
            </w:pPr>
            <w:r>
              <w:rPr>
                <w:sz w:val="24"/>
                <w:szCs w:val="24"/>
              </w:rPr>
              <w:t>Короткочасний вплив кислот високої концентрації, тривалий вплив кислот низької концентрації або речовин схожих по механізму дії</w:t>
            </w:r>
          </w:p>
          <w:p w14:paraId="0DB913E2" w14:textId="77777777" w:rsidR="00F4505E" w:rsidRDefault="00F4505E">
            <w:pPr>
              <w:shd w:val="clear" w:color="auto" w:fill="FFFFFF"/>
              <w:spacing w:after="0" w:line="240" w:lineRule="auto"/>
              <w:rPr>
                <w:sz w:val="24"/>
                <w:szCs w:val="24"/>
              </w:rPr>
            </w:pPr>
          </w:p>
        </w:tc>
      </w:tr>
      <w:tr w:rsidR="00F4505E" w14:paraId="395B8377" w14:textId="77777777">
        <w:trPr>
          <w:trHeight w:val="532"/>
        </w:trPr>
        <w:tc>
          <w:tcPr>
            <w:tcW w:w="2160" w:type="dxa"/>
            <w:vMerge w:val="restart"/>
            <w:tcBorders>
              <w:top w:val="single" w:sz="4" w:space="0" w:color="000000"/>
              <w:left w:val="single" w:sz="6" w:space="0" w:color="000000"/>
              <w:bottom w:val="single" w:sz="4" w:space="0" w:color="000000"/>
              <w:right w:val="single" w:sz="6" w:space="0" w:color="000000"/>
            </w:tcBorders>
            <w:shd w:val="clear" w:color="auto" w:fill="FFFFFF"/>
          </w:tcPr>
          <w:p w14:paraId="796C48A2" w14:textId="77777777" w:rsidR="00F4505E" w:rsidRDefault="00F4505E">
            <w:pPr>
              <w:shd w:val="clear" w:color="auto" w:fill="FFFFFF"/>
              <w:spacing w:after="0" w:line="240" w:lineRule="auto"/>
              <w:rPr>
                <w:sz w:val="24"/>
                <w:szCs w:val="24"/>
              </w:rPr>
            </w:pPr>
          </w:p>
        </w:tc>
        <w:tc>
          <w:tcPr>
            <w:tcW w:w="4500" w:type="dxa"/>
            <w:tcBorders>
              <w:top w:val="single" w:sz="4" w:space="0" w:color="000000"/>
              <w:left w:val="single" w:sz="6" w:space="0" w:color="000000"/>
              <w:bottom w:val="single" w:sz="4" w:space="0" w:color="000000"/>
              <w:right w:val="single" w:sz="6" w:space="0" w:color="000000"/>
            </w:tcBorders>
            <w:shd w:val="clear" w:color="auto" w:fill="FFFFFF"/>
          </w:tcPr>
          <w:p w14:paraId="4A2B799E" w14:textId="77777777" w:rsidR="00F4505E" w:rsidRDefault="00000000">
            <w:pPr>
              <w:shd w:val="clear" w:color="auto" w:fill="FFFFFF"/>
              <w:spacing w:after="0" w:line="240" w:lineRule="auto"/>
              <w:rPr>
                <w:sz w:val="24"/>
                <w:szCs w:val="24"/>
              </w:rPr>
            </w:pPr>
            <w:r>
              <w:rPr>
                <w:sz w:val="24"/>
                <w:szCs w:val="24"/>
              </w:rPr>
              <w:t>3. Виразка вкрита щільною, спаяною з навколишніми тканинами некротичною плівкою бурого або жовтого кольору, яка важко знімається, округлої або овальної форми, м'яка, болюча при пальпації, гіперемійована, набрякла по периферії, захоплює всі шари</w:t>
            </w:r>
          </w:p>
        </w:tc>
        <w:tc>
          <w:tcPr>
            <w:tcW w:w="4320" w:type="dxa"/>
            <w:tcBorders>
              <w:top w:val="single" w:sz="4" w:space="0" w:color="000000"/>
              <w:left w:val="single" w:sz="6" w:space="0" w:color="000000"/>
              <w:bottom w:val="single" w:sz="4" w:space="0" w:color="000000"/>
              <w:right w:val="single" w:sz="6" w:space="0" w:color="000000"/>
            </w:tcBorders>
            <w:shd w:val="clear" w:color="auto" w:fill="FFFFFF"/>
          </w:tcPr>
          <w:p w14:paraId="00E58B87" w14:textId="77777777" w:rsidR="00F4505E" w:rsidRDefault="00000000">
            <w:pPr>
              <w:shd w:val="clear" w:color="auto" w:fill="FFFFFF"/>
              <w:spacing w:after="0" w:line="240" w:lineRule="auto"/>
              <w:rPr>
                <w:sz w:val="24"/>
                <w:szCs w:val="24"/>
              </w:rPr>
            </w:pPr>
            <w:r>
              <w:rPr>
                <w:sz w:val="24"/>
                <w:szCs w:val="24"/>
              </w:rPr>
              <w:t>Тривалий вплив кислот або схожих по механізму дії речовин; короткочасна дія кислот високої концентрації</w:t>
            </w:r>
          </w:p>
          <w:p w14:paraId="01266774" w14:textId="77777777" w:rsidR="00F4505E" w:rsidRDefault="00F4505E">
            <w:pPr>
              <w:shd w:val="clear" w:color="auto" w:fill="FFFFFF"/>
              <w:spacing w:after="0" w:line="240" w:lineRule="auto"/>
              <w:rPr>
                <w:sz w:val="24"/>
                <w:szCs w:val="24"/>
              </w:rPr>
            </w:pPr>
          </w:p>
        </w:tc>
      </w:tr>
      <w:tr w:rsidR="00F4505E" w14:paraId="265C295A" w14:textId="77777777">
        <w:trPr>
          <w:trHeight w:val="600"/>
        </w:trPr>
        <w:tc>
          <w:tcPr>
            <w:tcW w:w="2160" w:type="dxa"/>
            <w:vMerge/>
            <w:tcBorders>
              <w:top w:val="single" w:sz="4" w:space="0" w:color="000000"/>
              <w:left w:val="single" w:sz="6" w:space="0" w:color="000000"/>
              <w:bottom w:val="single" w:sz="4" w:space="0" w:color="000000"/>
              <w:right w:val="single" w:sz="6" w:space="0" w:color="000000"/>
            </w:tcBorders>
            <w:shd w:val="clear" w:color="auto" w:fill="FFFFFF"/>
          </w:tcPr>
          <w:p w14:paraId="06CF45A9" w14:textId="77777777" w:rsidR="00F4505E" w:rsidRDefault="00F4505E">
            <w:pPr>
              <w:widowControl w:val="0"/>
              <w:pBdr>
                <w:top w:val="nil"/>
                <w:left w:val="nil"/>
                <w:bottom w:val="nil"/>
                <w:right w:val="nil"/>
                <w:between w:val="nil"/>
              </w:pBdr>
              <w:spacing w:after="0"/>
              <w:rPr>
                <w:sz w:val="24"/>
                <w:szCs w:val="24"/>
              </w:rPr>
            </w:pPr>
          </w:p>
        </w:tc>
        <w:tc>
          <w:tcPr>
            <w:tcW w:w="4500" w:type="dxa"/>
            <w:tcBorders>
              <w:top w:val="single" w:sz="4" w:space="0" w:color="000000"/>
              <w:left w:val="single" w:sz="6" w:space="0" w:color="000000"/>
              <w:bottom w:val="single" w:sz="4" w:space="0" w:color="000000"/>
              <w:right w:val="single" w:sz="6" w:space="0" w:color="000000"/>
            </w:tcBorders>
            <w:shd w:val="clear" w:color="auto" w:fill="FFFFFF"/>
          </w:tcPr>
          <w:p w14:paraId="58B00BF5" w14:textId="77777777" w:rsidR="00F4505E" w:rsidRDefault="00000000">
            <w:pPr>
              <w:shd w:val="clear" w:color="auto" w:fill="FFFFFF"/>
              <w:spacing w:after="0" w:line="240" w:lineRule="auto"/>
              <w:rPr>
                <w:sz w:val="24"/>
                <w:szCs w:val="24"/>
              </w:rPr>
            </w:pPr>
            <w:r>
              <w:rPr>
                <w:sz w:val="24"/>
                <w:szCs w:val="24"/>
              </w:rPr>
              <w:t>4. Некроз частини альвеолярного відростка аж до секвестрації кісткової тканини</w:t>
            </w:r>
          </w:p>
        </w:tc>
        <w:tc>
          <w:tcPr>
            <w:tcW w:w="4320" w:type="dxa"/>
            <w:tcBorders>
              <w:top w:val="single" w:sz="4" w:space="0" w:color="000000"/>
              <w:left w:val="single" w:sz="6" w:space="0" w:color="000000"/>
              <w:bottom w:val="single" w:sz="4" w:space="0" w:color="000000"/>
              <w:right w:val="single" w:sz="6" w:space="0" w:color="000000"/>
            </w:tcBorders>
            <w:shd w:val="clear" w:color="auto" w:fill="FFFFFF"/>
          </w:tcPr>
          <w:p w14:paraId="74C78C3E" w14:textId="77777777" w:rsidR="00F4505E" w:rsidRDefault="00000000">
            <w:pPr>
              <w:shd w:val="clear" w:color="auto" w:fill="FFFFFF"/>
              <w:spacing w:after="0" w:line="240" w:lineRule="auto"/>
              <w:rPr>
                <w:sz w:val="24"/>
                <w:szCs w:val="24"/>
              </w:rPr>
            </w:pPr>
            <w:r>
              <w:rPr>
                <w:sz w:val="24"/>
                <w:szCs w:val="24"/>
              </w:rPr>
              <w:t>Тривалий вплив миш'яковистої кислоти</w:t>
            </w:r>
          </w:p>
        </w:tc>
      </w:tr>
      <w:tr w:rsidR="00F4505E" w14:paraId="0CC53BAB" w14:textId="77777777">
        <w:trPr>
          <w:trHeight w:val="500"/>
        </w:trPr>
        <w:tc>
          <w:tcPr>
            <w:tcW w:w="2160" w:type="dxa"/>
            <w:vMerge/>
            <w:tcBorders>
              <w:top w:val="single" w:sz="4" w:space="0" w:color="000000"/>
              <w:left w:val="single" w:sz="6" w:space="0" w:color="000000"/>
              <w:bottom w:val="single" w:sz="4" w:space="0" w:color="000000"/>
              <w:right w:val="single" w:sz="6" w:space="0" w:color="000000"/>
            </w:tcBorders>
            <w:shd w:val="clear" w:color="auto" w:fill="FFFFFF"/>
          </w:tcPr>
          <w:p w14:paraId="38AB1ADE" w14:textId="77777777" w:rsidR="00F4505E" w:rsidRDefault="00F4505E">
            <w:pPr>
              <w:widowControl w:val="0"/>
              <w:pBdr>
                <w:top w:val="nil"/>
                <w:left w:val="nil"/>
                <w:bottom w:val="nil"/>
                <w:right w:val="nil"/>
                <w:between w:val="nil"/>
              </w:pBdr>
              <w:spacing w:after="0"/>
              <w:rPr>
                <w:sz w:val="24"/>
                <w:szCs w:val="24"/>
              </w:rPr>
            </w:pPr>
          </w:p>
        </w:tc>
        <w:tc>
          <w:tcPr>
            <w:tcW w:w="4500" w:type="dxa"/>
            <w:tcBorders>
              <w:top w:val="single" w:sz="4" w:space="0" w:color="000000"/>
              <w:left w:val="single" w:sz="6" w:space="0" w:color="000000"/>
              <w:bottom w:val="single" w:sz="4" w:space="0" w:color="000000"/>
              <w:right w:val="single" w:sz="6" w:space="0" w:color="000000"/>
            </w:tcBorders>
            <w:shd w:val="clear" w:color="auto" w:fill="FFFFFF"/>
          </w:tcPr>
          <w:p w14:paraId="173280D5" w14:textId="77777777" w:rsidR="00F4505E" w:rsidRDefault="00000000">
            <w:pPr>
              <w:shd w:val="clear" w:color="auto" w:fill="FFFFFF"/>
              <w:spacing w:after="0" w:line="240" w:lineRule="auto"/>
              <w:rPr>
                <w:rFonts w:ascii="Arimo" w:eastAsia="Arimo" w:hAnsi="Arimo" w:cs="Arimo"/>
                <w:sz w:val="24"/>
                <w:szCs w:val="24"/>
              </w:rPr>
            </w:pPr>
            <w:r>
              <w:rPr>
                <w:sz w:val="24"/>
                <w:szCs w:val="24"/>
              </w:rPr>
              <w:t>5. Виразка вкрита товстим шаром рихлих некротичних мас сірого кольору, округлої або овальної форми, з гіперемією або набряком по периферії, м'яка, різко болюча при пальпації захоплює всі шари СО, іноді і більш глибокі тканини</w:t>
            </w:r>
          </w:p>
        </w:tc>
        <w:tc>
          <w:tcPr>
            <w:tcW w:w="4320" w:type="dxa"/>
            <w:tcBorders>
              <w:top w:val="single" w:sz="4" w:space="0" w:color="000000"/>
              <w:left w:val="single" w:sz="6" w:space="0" w:color="000000"/>
              <w:bottom w:val="single" w:sz="4" w:space="0" w:color="000000"/>
              <w:right w:val="single" w:sz="6" w:space="0" w:color="000000"/>
            </w:tcBorders>
            <w:shd w:val="clear" w:color="auto" w:fill="FFFFFF"/>
          </w:tcPr>
          <w:p w14:paraId="0785181D" w14:textId="77777777" w:rsidR="00F4505E" w:rsidRDefault="00000000">
            <w:pPr>
              <w:shd w:val="clear" w:color="auto" w:fill="FFFFFF"/>
              <w:spacing w:after="0" w:line="240" w:lineRule="auto"/>
              <w:rPr>
                <w:sz w:val="24"/>
                <w:szCs w:val="24"/>
              </w:rPr>
            </w:pPr>
            <w:r>
              <w:rPr>
                <w:sz w:val="24"/>
                <w:szCs w:val="24"/>
              </w:rPr>
              <w:t>Вплив основ або речовин</w:t>
            </w:r>
          </w:p>
          <w:p w14:paraId="17FAD4DF" w14:textId="77777777" w:rsidR="00F4505E" w:rsidRDefault="00000000">
            <w:pPr>
              <w:shd w:val="clear" w:color="auto" w:fill="FFFFFF"/>
              <w:spacing w:after="0" w:line="240" w:lineRule="auto"/>
              <w:rPr>
                <w:sz w:val="24"/>
                <w:szCs w:val="24"/>
              </w:rPr>
            </w:pPr>
            <w:r>
              <w:rPr>
                <w:sz w:val="24"/>
                <w:szCs w:val="24"/>
              </w:rPr>
              <w:t>схожих по механізму дії</w:t>
            </w:r>
          </w:p>
        </w:tc>
      </w:tr>
      <w:tr w:rsidR="00F4505E" w14:paraId="57606DBB" w14:textId="77777777">
        <w:trPr>
          <w:trHeight w:val="590"/>
        </w:trPr>
        <w:tc>
          <w:tcPr>
            <w:tcW w:w="2160" w:type="dxa"/>
            <w:vMerge/>
            <w:tcBorders>
              <w:top w:val="single" w:sz="4" w:space="0" w:color="000000"/>
              <w:left w:val="single" w:sz="6" w:space="0" w:color="000000"/>
              <w:bottom w:val="single" w:sz="4" w:space="0" w:color="000000"/>
              <w:right w:val="single" w:sz="6" w:space="0" w:color="000000"/>
            </w:tcBorders>
            <w:shd w:val="clear" w:color="auto" w:fill="FFFFFF"/>
          </w:tcPr>
          <w:p w14:paraId="058EBBA2" w14:textId="77777777" w:rsidR="00F4505E" w:rsidRDefault="00F4505E">
            <w:pPr>
              <w:widowControl w:val="0"/>
              <w:pBdr>
                <w:top w:val="nil"/>
                <w:left w:val="nil"/>
                <w:bottom w:val="nil"/>
                <w:right w:val="nil"/>
                <w:between w:val="nil"/>
              </w:pBdr>
              <w:spacing w:after="0"/>
              <w:rPr>
                <w:sz w:val="24"/>
                <w:szCs w:val="24"/>
              </w:rPr>
            </w:pPr>
          </w:p>
        </w:tc>
        <w:tc>
          <w:tcPr>
            <w:tcW w:w="4500" w:type="dxa"/>
            <w:tcBorders>
              <w:top w:val="single" w:sz="4" w:space="0" w:color="000000"/>
              <w:left w:val="single" w:sz="6" w:space="0" w:color="000000"/>
              <w:bottom w:val="single" w:sz="4" w:space="0" w:color="000000"/>
              <w:right w:val="single" w:sz="6" w:space="0" w:color="000000"/>
            </w:tcBorders>
            <w:shd w:val="clear" w:color="auto" w:fill="FFFFFF"/>
          </w:tcPr>
          <w:p w14:paraId="4FC0E548" w14:textId="77777777" w:rsidR="00F4505E" w:rsidRDefault="00000000">
            <w:pPr>
              <w:shd w:val="clear" w:color="auto" w:fill="FFFFFF"/>
              <w:spacing w:after="0" w:line="240" w:lineRule="auto"/>
              <w:rPr>
                <w:sz w:val="24"/>
                <w:szCs w:val="24"/>
              </w:rPr>
            </w:pPr>
            <w:r>
              <w:rPr>
                <w:sz w:val="24"/>
                <w:szCs w:val="24"/>
              </w:rPr>
              <w:t>Картина неспецифічного запалення</w:t>
            </w:r>
          </w:p>
        </w:tc>
        <w:tc>
          <w:tcPr>
            <w:tcW w:w="4320" w:type="dxa"/>
            <w:tcBorders>
              <w:top w:val="single" w:sz="4" w:space="0" w:color="000000"/>
              <w:left w:val="single" w:sz="6" w:space="0" w:color="000000"/>
              <w:bottom w:val="single" w:sz="4" w:space="0" w:color="000000"/>
              <w:right w:val="single" w:sz="6" w:space="0" w:color="000000"/>
            </w:tcBorders>
            <w:shd w:val="clear" w:color="auto" w:fill="FFFFFF"/>
          </w:tcPr>
          <w:p w14:paraId="3628D42C" w14:textId="77777777" w:rsidR="00F4505E" w:rsidRDefault="00000000">
            <w:pPr>
              <w:shd w:val="clear" w:color="auto" w:fill="FFFFFF"/>
              <w:spacing w:after="0" w:line="240" w:lineRule="auto"/>
              <w:rPr>
                <w:sz w:val="24"/>
                <w:szCs w:val="24"/>
              </w:rPr>
            </w:pPr>
            <w:r>
              <w:rPr>
                <w:sz w:val="24"/>
                <w:szCs w:val="24"/>
              </w:rPr>
              <w:t xml:space="preserve">Запальна реакція СО на вплив пошкоджуючого агента. </w:t>
            </w:r>
          </w:p>
        </w:tc>
      </w:tr>
      <w:tr w:rsidR="00F4505E" w14:paraId="01D7E92C" w14:textId="77777777">
        <w:trPr>
          <w:trHeight w:val="888"/>
        </w:trPr>
        <w:tc>
          <w:tcPr>
            <w:tcW w:w="2160" w:type="dxa"/>
            <w:tcBorders>
              <w:top w:val="single" w:sz="4" w:space="0" w:color="000000"/>
              <w:left w:val="single" w:sz="6" w:space="0" w:color="000000"/>
              <w:bottom w:val="single" w:sz="4" w:space="0" w:color="000000"/>
              <w:right w:val="single" w:sz="6" w:space="0" w:color="000000"/>
            </w:tcBorders>
            <w:shd w:val="clear" w:color="auto" w:fill="FFFFFF"/>
          </w:tcPr>
          <w:p w14:paraId="295E7F4B" w14:textId="77777777" w:rsidR="00F4505E" w:rsidRDefault="00000000">
            <w:pPr>
              <w:shd w:val="clear" w:color="auto" w:fill="FFFFFF"/>
              <w:spacing w:after="0" w:line="240" w:lineRule="auto"/>
              <w:rPr>
                <w:sz w:val="24"/>
                <w:szCs w:val="24"/>
              </w:rPr>
            </w:pPr>
            <w:r>
              <w:rPr>
                <w:sz w:val="24"/>
                <w:szCs w:val="24"/>
              </w:rPr>
              <w:t>5. Додаткові методи:</w:t>
            </w:r>
          </w:p>
          <w:p w14:paraId="29462A5A" w14:textId="77777777" w:rsidR="00F4505E" w:rsidRDefault="00000000">
            <w:pPr>
              <w:shd w:val="clear" w:color="auto" w:fill="FFFFFF"/>
              <w:spacing w:after="0" w:line="240" w:lineRule="auto"/>
              <w:rPr>
                <w:sz w:val="24"/>
                <w:szCs w:val="24"/>
              </w:rPr>
            </w:pPr>
            <w:r>
              <w:rPr>
                <w:sz w:val="24"/>
                <w:szCs w:val="24"/>
              </w:rPr>
              <w:t>1.Цитологічне дослідження</w:t>
            </w:r>
          </w:p>
        </w:tc>
        <w:tc>
          <w:tcPr>
            <w:tcW w:w="4500" w:type="dxa"/>
            <w:tcBorders>
              <w:top w:val="single" w:sz="4" w:space="0" w:color="000000"/>
              <w:left w:val="single" w:sz="6" w:space="0" w:color="000000"/>
              <w:bottom w:val="single" w:sz="4" w:space="0" w:color="000000"/>
              <w:right w:val="single" w:sz="6" w:space="0" w:color="000000"/>
            </w:tcBorders>
            <w:shd w:val="clear" w:color="auto" w:fill="FFFFFF"/>
          </w:tcPr>
          <w:p w14:paraId="03D38AD4" w14:textId="77777777" w:rsidR="00F4505E" w:rsidRDefault="00000000">
            <w:pPr>
              <w:spacing w:after="0" w:line="240" w:lineRule="auto"/>
              <w:rPr>
                <w:rFonts w:ascii="Arimo" w:eastAsia="Arimo" w:hAnsi="Arimo" w:cs="Arimo"/>
                <w:sz w:val="24"/>
                <w:szCs w:val="24"/>
              </w:rPr>
            </w:pPr>
            <w:r>
              <w:rPr>
                <w:sz w:val="24"/>
                <w:szCs w:val="24"/>
              </w:rPr>
              <w:t>1. Звичайна мікрофлора РП</w:t>
            </w:r>
          </w:p>
          <w:p w14:paraId="6581891B" w14:textId="77777777" w:rsidR="00F4505E" w:rsidRDefault="00F4505E">
            <w:pPr>
              <w:shd w:val="clear" w:color="auto" w:fill="FFFFFF"/>
              <w:spacing w:after="0" w:line="240" w:lineRule="auto"/>
              <w:rPr>
                <w:sz w:val="24"/>
                <w:szCs w:val="24"/>
              </w:rPr>
            </w:pPr>
          </w:p>
        </w:tc>
        <w:tc>
          <w:tcPr>
            <w:tcW w:w="4320" w:type="dxa"/>
            <w:tcBorders>
              <w:top w:val="single" w:sz="4" w:space="0" w:color="000000"/>
              <w:left w:val="single" w:sz="6" w:space="0" w:color="000000"/>
              <w:bottom w:val="single" w:sz="4" w:space="0" w:color="000000"/>
              <w:right w:val="single" w:sz="6" w:space="0" w:color="000000"/>
            </w:tcBorders>
            <w:shd w:val="clear" w:color="auto" w:fill="FFFFFF"/>
          </w:tcPr>
          <w:p w14:paraId="3575C373" w14:textId="77777777" w:rsidR="00F4505E" w:rsidRDefault="00000000">
            <w:pPr>
              <w:shd w:val="clear" w:color="auto" w:fill="FFFFFF"/>
              <w:spacing w:after="0" w:line="240" w:lineRule="auto"/>
              <w:rPr>
                <w:sz w:val="24"/>
                <w:szCs w:val="24"/>
              </w:rPr>
            </w:pPr>
            <w:r>
              <w:rPr>
                <w:sz w:val="24"/>
                <w:szCs w:val="24"/>
              </w:rPr>
              <w:t>Склад мікроорганізмів на поверхні ділянки пошкодження не порушений.</w:t>
            </w:r>
          </w:p>
        </w:tc>
      </w:tr>
      <w:tr w:rsidR="00F4505E" w14:paraId="071BD305" w14:textId="77777777">
        <w:trPr>
          <w:trHeight w:val="1296"/>
        </w:trPr>
        <w:tc>
          <w:tcPr>
            <w:tcW w:w="2160" w:type="dxa"/>
            <w:tcBorders>
              <w:top w:val="single" w:sz="4" w:space="0" w:color="000000"/>
              <w:left w:val="single" w:sz="6" w:space="0" w:color="000000"/>
              <w:bottom w:val="single" w:sz="4" w:space="0" w:color="000000"/>
              <w:right w:val="single" w:sz="6" w:space="0" w:color="000000"/>
            </w:tcBorders>
            <w:shd w:val="clear" w:color="auto" w:fill="FFFFFF"/>
          </w:tcPr>
          <w:p w14:paraId="53190105" w14:textId="77777777" w:rsidR="00F4505E" w:rsidRDefault="00000000">
            <w:pPr>
              <w:shd w:val="clear" w:color="auto" w:fill="FFFFFF"/>
              <w:spacing w:after="0" w:line="240" w:lineRule="auto"/>
              <w:rPr>
                <w:sz w:val="24"/>
                <w:szCs w:val="24"/>
              </w:rPr>
            </w:pPr>
            <w:r>
              <w:rPr>
                <w:sz w:val="24"/>
                <w:szCs w:val="24"/>
              </w:rPr>
              <w:t>2. Бактеріоскопічне дослідження зіскобу з поверхні пошкодженої ділянки</w:t>
            </w:r>
          </w:p>
        </w:tc>
        <w:tc>
          <w:tcPr>
            <w:tcW w:w="4500" w:type="dxa"/>
            <w:tcBorders>
              <w:top w:val="single" w:sz="4" w:space="0" w:color="000000"/>
              <w:left w:val="single" w:sz="6" w:space="0" w:color="000000"/>
              <w:bottom w:val="single" w:sz="4" w:space="0" w:color="000000"/>
              <w:right w:val="single" w:sz="6" w:space="0" w:color="000000"/>
            </w:tcBorders>
            <w:shd w:val="clear" w:color="auto" w:fill="FFFFFF"/>
          </w:tcPr>
          <w:p w14:paraId="0148F3F7" w14:textId="77777777" w:rsidR="00F4505E" w:rsidRDefault="00000000">
            <w:pPr>
              <w:shd w:val="clear" w:color="auto" w:fill="FFFFFF"/>
              <w:spacing w:after="0" w:line="240" w:lineRule="auto"/>
              <w:rPr>
                <w:sz w:val="24"/>
                <w:szCs w:val="24"/>
              </w:rPr>
            </w:pPr>
            <w:r>
              <w:rPr>
                <w:sz w:val="24"/>
                <w:szCs w:val="24"/>
              </w:rPr>
              <w:t>2. Мікрофлора, характерна виразковий – некротичного стоматиту Венсана</w:t>
            </w:r>
          </w:p>
        </w:tc>
        <w:tc>
          <w:tcPr>
            <w:tcW w:w="4320" w:type="dxa"/>
            <w:tcBorders>
              <w:top w:val="single" w:sz="4" w:space="0" w:color="000000"/>
              <w:left w:val="single" w:sz="6" w:space="0" w:color="000000"/>
              <w:bottom w:val="single" w:sz="4" w:space="0" w:color="000000"/>
              <w:right w:val="single" w:sz="6" w:space="0" w:color="000000"/>
            </w:tcBorders>
            <w:shd w:val="clear" w:color="auto" w:fill="FFFFFF"/>
          </w:tcPr>
          <w:p w14:paraId="66C3F85C" w14:textId="77777777" w:rsidR="00F4505E" w:rsidRDefault="00000000">
            <w:pPr>
              <w:shd w:val="clear" w:color="auto" w:fill="FFFFFF"/>
              <w:spacing w:after="0" w:line="240" w:lineRule="auto"/>
              <w:rPr>
                <w:sz w:val="24"/>
                <w:szCs w:val="24"/>
              </w:rPr>
            </w:pPr>
            <w:r>
              <w:rPr>
                <w:sz w:val="24"/>
                <w:szCs w:val="24"/>
              </w:rPr>
              <w:t>Ускладнення перебігу основного захворювання, приєднання вторинної інфекції</w:t>
            </w:r>
          </w:p>
        </w:tc>
      </w:tr>
    </w:tbl>
    <w:p w14:paraId="517B0D7B" w14:textId="77777777" w:rsidR="00F4505E" w:rsidRDefault="00F4505E">
      <w:pPr>
        <w:spacing w:after="0" w:line="240" w:lineRule="auto"/>
        <w:rPr>
          <w:b/>
          <w:sz w:val="24"/>
          <w:szCs w:val="24"/>
        </w:rPr>
      </w:pPr>
    </w:p>
    <w:p w14:paraId="78C0F708" w14:textId="77777777" w:rsidR="00F4505E" w:rsidRDefault="00000000">
      <w:pPr>
        <w:spacing w:after="0" w:line="240" w:lineRule="auto"/>
        <w:jc w:val="center"/>
        <w:rPr>
          <w:sz w:val="24"/>
          <w:szCs w:val="24"/>
        </w:rPr>
      </w:pPr>
      <w:r>
        <w:rPr>
          <w:b/>
          <w:sz w:val="24"/>
          <w:szCs w:val="24"/>
        </w:rPr>
        <w:t>ГРАФОЛОГІЧНА СТРУКТУРА ТЕМИ:</w:t>
      </w:r>
    </w:p>
    <w:p w14:paraId="1DD1D576" w14:textId="77777777" w:rsidR="00F4505E" w:rsidRDefault="00000000">
      <w:pPr>
        <w:spacing w:after="0" w:line="240" w:lineRule="auto"/>
        <w:jc w:val="center"/>
        <w:rPr>
          <w:sz w:val="24"/>
          <w:szCs w:val="24"/>
        </w:rPr>
      </w:pPr>
      <w:r>
        <w:rPr>
          <w:sz w:val="24"/>
          <w:szCs w:val="24"/>
        </w:rPr>
        <w:t xml:space="preserve"> «</w:t>
      </w:r>
      <w:r>
        <w:rPr>
          <w:b/>
          <w:sz w:val="24"/>
          <w:szCs w:val="24"/>
        </w:rPr>
        <w:t>Диференціальна діагностика хімічної травми»</w:t>
      </w:r>
    </w:p>
    <w:tbl>
      <w:tblPr>
        <w:tblStyle w:val="afa"/>
        <w:tblW w:w="10980" w:type="dxa"/>
        <w:tblInd w:w="-360" w:type="dxa"/>
        <w:tblLayout w:type="fixed"/>
        <w:tblLook w:val="0400" w:firstRow="0" w:lastRow="0" w:firstColumn="0" w:lastColumn="0" w:noHBand="0" w:noVBand="1"/>
      </w:tblPr>
      <w:tblGrid>
        <w:gridCol w:w="2160"/>
        <w:gridCol w:w="3600"/>
        <w:gridCol w:w="5220"/>
      </w:tblGrid>
      <w:tr w:rsidR="00F4505E" w14:paraId="0E779BFB" w14:textId="77777777">
        <w:trPr>
          <w:trHeight w:val="284"/>
        </w:trPr>
        <w:tc>
          <w:tcPr>
            <w:tcW w:w="2160" w:type="dxa"/>
            <w:tcBorders>
              <w:top w:val="single" w:sz="6" w:space="0" w:color="000000"/>
              <w:left w:val="single" w:sz="6" w:space="0" w:color="000000"/>
              <w:bottom w:val="single" w:sz="4" w:space="0" w:color="000000"/>
              <w:right w:val="single" w:sz="6" w:space="0" w:color="000000"/>
            </w:tcBorders>
            <w:shd w:val="clear" w:color="auto" w:fill="FFFFFF"/>
          </w:tcPr>
          <w:p w14:paraId="15F6C48B" w14:textId="77777777" w:rsidR="00F4505E" w:rsidRDefault="00000000">
            <w:pPr>
              <w:spacing w:after="0" w:line="240" w:lineRule="auto"/>
              <w:jc w:val="center"/>
              <w:rPr>
                <w:rFonts w:ascii="Arimo" w:eastAsia="Arimo" w:hAnsi="Arimo" w:cs="Arimo"/>
                <w:i/>
                <w:sz w:val="24"/>
                <w:szCs w:val="24"/>
              </w:rPr>
            </w:pPr>
            <w:r>
              <w:rPr>
                <w:i/>
                <w:sz w:val="24"/>
                <w:szCs w:val="24"/>
              </w:rPr>
              <w:t>Назва захворювання</w:t>
            </w:r>
          </w:p>
          <w:p w14:paraId="36DED692" w14:textId="77777777" w:rsidR="00F4505E" w:rsidRDefault="00F4505E">
            <w:pPr>
              <w:shd w:val="clear" w:color="auto" w:fill="FFFFFF"/>
              <w:spacing w:after="0" w:line="240" w:lineRule="auto"/>
              <w:jc w:val="center"/>
              <w:rPr>
                <w:i/>
                <w:sz w:val="24"/>
                <w:szCs w:val="24"/>
              </w:rPr>
            </w:pPr>
          </w:p>
        </w:tc>
        <w:tc>
          <w:tcPr>
            <w:tcW w:w="3600" w:type="dxa"/>
            <w:tcBorders>
              <w:top w:val="single" w:sz="6" w:space="0" w:color="000000"/>
              <w:left w:val="single" w:sz="6" w:space="0" w:color="000000"/>
              <w:bottom w:val="single" w:sz="6" w:space="0" w:color="000000"/>
              <w:right w:val="single" w:sz="6" w:space="0" w:color="000000"/>
            </w:tcBorders>
            <w:shd w:val="clear" w:color="auto" w:fill="FFFFFF"/>
          </w:tcPr>
          <w:p w14:paraId="1DDA8338" w14:textId="77777777" w:rsidR="00F4505E" w:rsidRDefault="00000000">
            <w:pPr>
              <w:shd w:val="clear" w:color="auto" w:fill="FFFFFF"/>
              <w:spacing w:after="0" w:line="240" w:lineRule="auto"/>
              <w:jc w:val="center"/>
              <w:rPr>
                <w:i/>
                <w:sz w:val="24"/>
                <w:szCs w:val="24"/>
              </w:rPr>
            </w:pPr>
            <w:r>
              <w:rPr>
                <w:i/>
                <w:sz w:val="24"/>
                <w:szCs w:val="24"/>
              </w:rPr>
              <w:t>Загальні клінічні ознаки</w:t>
            </w:r>
          </w:p>
        </w:tc>
        <w:tc>
          <w:tcPr>
            <w:tcW w:w="5220" w:type="dxa"/>
            <w:tcBorders>
              <w:top w:val="single" w:sz="6" w:space="0" w:color="000000"/>
              <w:left w:val="single" w:sz="6" w:space="0" w:color="000000"/>
              <w:bottom w:val="single" w:sz="6" w:space="0" w:color="000000"/>
              <w:right w:val="single" w:sz="6" w:space="0" w:color="000000"/>
            </w:tcBorders>
            <w:shd w:val="clear" w:color="auto" w:fill="FFFFFF"/>
          </w:tcPr>
          <w:p w14:paraId="62E8CF90" w14:textId="77777777" w:rsidR="00F4505E" w:rsidRDefault="00000000">
            <w:pPr>
              <w:spacing w:after="0" w:line="240" w:lineRule="auto"/>
              <w:jc w:val="center"/>
              <w:rPr>
                <w:rFonts w:ascii="Arimo" w:eastAsia="Arimo" w:hAnsi="Arimo" w:cs="Arimo"/>
                <w:i/>
                <w:sz w:val="24"/>
                <w:szCs w:val="24"/>
              </w:rPr>
            </w:pPr>
            <w:r>
              <w:rPr>
                <w:i/>
                <w:sz w:val="24"/>
                <w:szCs w:val="24"/>
              </w:rPr>
              <w:t>Відмітні ознаки</w:t>
            </w:r>
          </w:p>
          <w:p w14:paraId="186FA773" w14:textId="77777777" w:rsidR="00F4505E" w:rsidRDefault="00F4505E">
            <w:pPr>
              <w:shd w:val="clear" w:color="auto" w:fill="FFFFFF"/>
              <w:spacing w:after="0" w:line="240" w:lineRule="auto"/>
              <w:jc w:val="center"/>
              <w:rPr>
                <w:i/>
                <w:sz w:val="24"/>
                <w:szCs w:val="24"/>
              </w:rPr>
            </w:pPr>
          </w:p>
        </w:tc>
      </w:tr>
      <w:tr w:rsidR="00F4505E" w14:paraId="3A426CF8" w14:textId="77777777">
        <w:trPr>
          <w:trHeight w:val="1460"/>
        </w:trPr>
        <w:tc>
          <w:tcPr>
            <w:tcW w:w="2160" w:type="dxa"/>
            <w:tcBorders>
              <w:top w:val="single" w:sz="4" w:space="0" w:color="000000"/>
              <w:left w:val="single" w:sz="6" w:space="0" w:color="000000"/>
              <w:bottom w:val="single" w:sz="4" w:space="0" w:color="000000"/>
              <w:right w:val="single" w:sz="6" w:space="0" w:color="000000"/>
            </w:tcBorders>
            <w:shd w:val="clear" w:color="auto" w:fill="FFFFFF"/>
          </w:tcPr>
          <w:p w14:paraId="1DA79E50" w14:textId="77777777" w:rsidR="00F4505E" w:rsidRDefault="00000000">
            <w:pPr>
              <w:shd w:val="clear" w:color="auto" w:fill="FFFFFF"/>
              <w:spacing w:after="0" w:line="240" w:lineRule="auto"/>
              <w:rPr>
                <w:b/>
                <w:i/>
                <w:sz w:val="24"/>
                <w:szCs w:val="24"/>
              </w:rPr>
            </w:pPr>
            <w:r>
              <w:rPr>
                <w:sz w:val="24"/>
                <w:szCs w:val="24"/>
              </w:rPr>
              <w:t xml:space="preserve">І. </w:t>
            </w:r>
            <w:r>
              <w:rPr>
                <w:b/>
                <w:i/>
                <w:sz w:val="24"/>
                <w:szCs w:val="24"/>
              </w:rPr>
              <w:t>Запальна пляма (еритема)</w:t>
            </w:r>
          </w:p>
          <w:p w14:paraId="42712A65" w14:textId="77777777" w:rsidR="00F4505E" w:rsidRDefault="00000000">
            <w:pPr>
              <w:spacing w:after="0" w:line="240" w:lineRule="auto"/>
              <w:rPr>
                <w:rFonts w:ascii="Arimo" w:eastAsia="Arimo" w:hAnsi="Arimo" w:cs="Arimo"/>
                <w:sz w:val="24"/>
                <w:szCs w:val="24"/>
              </w:rPr>
            </w:pPr>
            <w:r>
              <w:rPr>
                <w:sz w:val="24"/>
                <w:szCs w:val="24"/>
              </w:rPr>
              <w:t>1. Механічна травма</w:t>
            </w:r>
          </w:p>
          <w:p w14:paraId="0A743B89" w14:textId="77777777" w:rsidR="00F4505E" w:rsidRDefault="00F4505E">
            <w:pPr>
              <w:shd w:val="clear" w:color="auto" w:fill="FFFFFF"/>
              <w:spacing w:after="0" w:line="240" w:lineRule="auto"/>
              <w:rPr>
                <w:sz w:val="24"/>
                <w:szCs w:val="24"/>
              </w:rPr>
            </w:pPr>
          </w:p>
        </w:tc>
        <w:tc>
          <w:tcPr>
            <w:tcW w:w="3600" w:type="dxa"/>
            <w:tcBorders>
              <w:top w:val="single" w:sz="6" w:space="0" w:color="000000"/>
              <w:left w:val="single" w:sz="6" w:space="0" w:color="000000"/>
              <w:bottom w:val="single" w:sz="4" w:space="0" w:color="000000"/>
              <w:right w:val="single" w:sz="6" w:space="0" w:color="000000"/>
            </w:tcBorders>
            <w:shd w:val="clear" w:color="auto" w:fill="FFFFFF"/>
          </w:tcPr>
          <w:p w14:paraId="281CBE41" w14:textId="77777777" w:rsidR="00F4505E" w:rsidRDefault="00000000">
            <w:pPr>
              <w:shd w:val="clear" w:color="auto" w:fill="FFFFFF"/>
              <w:spacing w:after="0" w:line="240" w:lineRule="auto"/>
              <w:rPr>
                <w:sz w:val="24"/>
                <w:szCs w:val="24"/>
              </w:rPr>
            </w:pPr>
            <w:r>
              <w:rPr>
                <w:sz w:val="24"/>
                <w:szCs w:val="24"/>
              </w:rPr>
              <w:t>Печіння, біль розлитої інтенсивності. На СО : гіперемійована пляма (плями) невизначеної величини і форми на набряклій основі, болюча при пальпації</w:t>
            </w:r>
          </w:p>
        </w:tc>
        <w:tc>
          <w:tcPr>
            <w:tcW w:w="5220" w:type="dxa"/>
            <w:tcBorders>
              <w:top w:val="single" w:sz="6" w:space="0" w:color="000000"/>
              <w:left w:val="single" w:sz="6" w:space="0" w:color="000000"/>
              <w:bottom w:val="single" w:sz="4" w:space="0" w:color="000000"/>
              <w:right w:val="single" w:sz="6" w:space="0" w:color="000000"/>
            </w:tcBorders>
            <w:shd w:val="clear" w:color="auto" w:fill="FFFFFF"/>
          </w:tcPr>
          <w:p w14:paraId="71BB8207" w14:textId="77777777" w:rsidR="00F4505E" w:rsidRDefault="00000000">
            <w:pPr>
              <w:shd w:val="clear" w:color="auto" w:fill="FFFFFF"/>
              <w:spacing w:after="0" w:line="240" w:lineRule="auto"/>
              <w:rPr>
                <w:sz w:val="24"/>
                <w:szCs w:val="24"/>
              </w:rPr>
            </w:pPr>
            <w:r>
              <w:rPr>
                <w:sz w:val="24"/>
                <w:szCs w:val="24"/>
              </w:rPr>
              <w:t>Розташування запальної еритеми відповідає локалізації травмуючого чинника; усунення травмуючого чинника приводить до зникнення змін на СО</w:t>
            </w:r>
          </w:p>
          <w:p w14:paraId="41782C25" w14:textId="77777777" w:rsidR="00F4505E" w:rsidRDefault="00F4505E">
            <w:pPr>
              <w:shd w:val="clear" w:color="auto" w:fill="FFFFFF"/>
              <w:spacing w:after="0" w:line="240" w:lineRule="auto"/>
              <w:rPr>
                <w:sz w:val="24"/>
                <w:szCs w:val="24"/>
              </w:rPr>
            </w:pPr>
          </w:p>
        </w:tc>
      </w:tr>
      <w:tr w:rsidR="00F4505E" w14:paraId="36662086" w14:textId="77777777">
        <w:trPr>
          <w:trHeight w:val="2859"/>
        </w:trPr>
        <w:tc>
          <w:tcPr>
            <w:tcW w:w="2160" w:type="dxa"/>
            <w:tcBorders>
              <w:top w:val="single" w:sz="4" w:space="0" w:color="000000"/>
              <w:left w:val="single" w:sz="6" w:space="0" w:color="000000"/>
              <w:bottom w:val="single" w:sz="4" w:space="0" w:color="000000"/>
              <w:right w:val="single" w:sz="6" w:space="0" w:color="000000"/>
            </w:tcBorders>
            <w:shd w:val="clear" w:color="auto" w:fill="FFFFFF"/>
          </w:tcPr>
          <w:p w14:paraId="215B44A8" w14:textId="77777777" w:rsidR="00F4505E" w:rsidRDefault="00000000">
            <w:pPr>
              <w:shd w:val="clear" w:color="auto" w:fill="FFFFFF"/>
              <w:spacing w:after="0" w:line="240" w:lineRule="auto"/>
              <w:rPr>
                <w:sz w:val="24"/>
                <w:szCs w:val="24"/>
              </w:rPr>
            </w:pPr>
            <w:r>
              <w:rPr>
                <w:sz w:val="24"/>
                <w:szCs w:val="24"/>
              </w:rPr>
              <w:t>2. Фізична травма</w:t>
            </w:r>
          </w:p>
        </w:tc>
        <w:tc>
          <w:tcPr>
            <w:tcW w:w="3600" w:type="dxa"/>
            <w:tcBorders>
              <w:top w:val="single" w:sz="4" w:space="0" w:color="000000"/>
              <w:left w:val="single" w:sz="6" w:space="0" w:color="000000"/>
              <w:bottom w:val="single" w:sz="4" w:space="0" w:color="000000"/>
              <w:right w:val="single" w:sz="6" w:space="0" w:color="000000"/>
            </w:tcBorders>
            <w:shd w:val="clear" w:color="auto" w:fill="FFFFFF"/>
          </w:tcPr>
          <w:p w14:paraId="45659D59" w14:textId="77777777" w:rsidR="00F4505E" w:rsidRDefault="00000000">
            <w:pPr>
              <w:shd w:val="clear" w:color="auto" w:fill="FFFFFF"/>
              <w:spacing w:after="0" w:line="240" w:lineRule="auto"/>
              <w:rPr>
                <w:sz w:val="24"/>
                <w:szCs w:val="24"/>
              </w:rPr>
            </w:pPr>
            <w:r>
              <w:rPr>
                <w:sz w:val="24"/>
                <w:szCs w:val="24"/>
              </w:rPr>
              <w:t>Скарги на печіння або біль в</w:t>
            </w:r>
          </w:p>
          <w:p w14:paraId="665241A3" w14:textId="77777777" w:rsidR="00F4505E" w:rsidRDefault="00000000">
            <w:pPr>
              <w:shd w:val="clear" w:color="auto" w:fill="FFFFFF"/>
              <w:spacing w:after="0" w:line="240" w:lineRule="auto"/>
              <w:rPr>
                <w:sz w:val="24"/>
                <w:szCs w:val="24"/>
              </w:rPr>
            </w:pPr>
            <w:r>
              <w:rPr>
                <w:sz w:val="24"/>
                <w:szCs w:val="24"/>
              </w:rPr>
              <w:t>якій-небудь ділянці СОПР</w:t>
            </w:r>
          </w:p>
          <w:p w14:paraId="7CACF00A" w14:textId="77777777" w:rsidR="00F4505E" w:rsidRDefault="00000000">
            <w:pPr>
              <w:shd w:val="clear" w:color="auto" w:fill="FFFFFF"/>
              <w:spacing w:after="0" w:line="240" w:lineRule="auto"/>
              <w:rPr>
                <w:sz w:val="24"/>
                <w:szCs w:val="24"/>
              </w:rPr>
            </w:pPr>
            <w:r>
              <w:rPr>
                <w:sz w:val="24"/>
                <w:szCs w:val="24"/>
              </w:rPr>
              <w:t>Причина появи гіперемійованих плям з'ясовується з анамнезу.</w:t>
            </w:r>
          </w:p>
        </w:tc>
        <w:tc>
          <w:tcPr>
            <w:tcW w:w="5220" w:type="dxa"/>
            <w:tcBorders>
              <w:top w:val="single" w:sz="4" w:space="0" w:color="000000"/>
              <w:left w:val="single" w:sz="6" w:space="0" w:color="000000"/>
              <w:bottom w:val="single" w:sz="4" w:space="0" w:color="000000"/>
              <w:right w:val="single" w:sz="6" w:space="0" w:color="000000"/>
            </w:tcBorders>
            <w:shd w:val="clear" w:color="auto" w:fill="FFFFFF"/>
          </w:tcPr>
          <w:p w14:paraId="1181AA12" w14:textId="77777777" w:rsidR="00F4505E" w:rsidRDefault="00000000">
            <w:pPr>
              <w:shd w:val="clear" w:color="auto" w:fill="FFFFFF"/>
              <w:spacing w:after="0" w:line="240" w:lineRule="auto"/>
              <w:rPr>
                <w:sz w:val="24"/>
                <w:szCs w:val="24"/>
              </w:rPr>
            </w:pPr>
            <w:r>
              <w:rPr>
                <w:sz w:val="24"/>
                <w:szCs w:val="24"/>
              </w:rPr>
              <w:t>У анамнезі вплив на СОПР гарячої води, пари, електричного струму на ряду з катаральними явищами, можливо наявність пухирів і ерозій тих, що з'явилися в результаті їх розтину. Наявність різнорідних  металів - гальванізм; поява змін на СОПР співпадає в часі з постановкою протеза з металу, або металевих пломб, гальванічні струми  в РП перевищують 10 мкА. Заміна амальгамових пломб на  композитні, цементні, видалення металевих протезів сприяє лікуванню.</w:t>
            </w:r>
          </w:p>
        </w:tc>
      </w:tr>
      <w:tr w:rsidR="00F4505E" w14:paraId="09AAFF7F" w14:textId="77777777">
        <w:trPr>
          <w:trHeight w:val="1268"/>
        </w:trPr>
        <w:tc>
          <w:tcPr>
            <w:tcW w:w="2160" w:type="dxa"/>
            <w:tcBorders>
              <w:top w:val="single" w:sz="4" w:space="0" w:color="000000"/>
              <w:left w:val="single" w:sz="6" w:space="0" w:color="000000"/>
              <w:bottom w:val="single" w:sz="4" w:space="0" w:color="000000"/>
              <w:right w:val="single" w:sz="6" w:space="0" w:color="000000"/>
            </w:tcBorders>
            <w:shd w:val="clear" w:color="auto" w:fill="FFFFFF"/>
          </w:tcPr>
          <w:p w14:paraId="06FA8010" w14:textId="77777777" w:rsidR="00F4505E" w:rsidRDefault="00000000">
            <w:pPr>
              <w:shd w:val="clear" w:color="auto" w:fill="FFFFFF"/>
              <w:spacing w:after="0" w:line="240" w:lineRule="auto"/>
              <w:rPr>
                <w:sz w:val="24"/>
                <w:szCs w:val="24"/>
              </w:rPr>
            </w:pPr>
            <w:r>
              <w:rPr>
                <w:sz w:val="24"/>
                <w:szCs w:val="24"/>
              </w:rPr>
              <w:t>3.Алергический</w:t>
            </w:r>
          </w:p>
          <w:p w14:paraId="530F8EF3" w14:textId="77777777" w:rsidR="00F4505E" w:rsidRDefault="00000000">
            <w:pPr>
              <w:shd w:val="clear" w:color="auto" w:fill="FFFFFF"/>
              <w:spacing w:after="0" w:line="240" w:lineRule="auto"/>
              <w:rPr>
                <w:sz w:val="24"/>
                <w:szCs w:val="24"/>
              </w:rPr>
            </w:pPr>
            <w:r>
              <w:rPr>
                <w:sz w:val="24"/>
                <w:szCs w:val="24"/>
              </w:rPr>
              <w:t>медикаментозний</w:t>
            </w:r>
          </w:p>
          <w:p w14:paraId="16EBCF68" w14:textId="77777777" w:rsidR="00F4505E" w:rsidRDefault="00000000">
            <w:pPr>
              <w:shd w:val="clear" w:color="auto" w:fill="FFFFFF"/>
              <w:spacing w:after="0" w:line="240" w:lineRule="auto"/>
              <w:rPr>
                <w:sz w:val="24"/>
                <w:szCs w:val="24"/>
              </w:rPr>
            </w:pPr>
            <w:r>
              <w:rPr>
                <w:sz w:val="24"/>
                <w:szCs w:val="24"/>
              </w:rPr>
              <w:t>стоматит</w:t>
            </w:r>
          </w:p>
        </w:tc>
        <w:tc>
          <w:tcPr>
            <w:tcW w:w="3600" w:type="dxa"/>
            <w:tcBorders>
              <w:top w:val="single" w:sz="4" w:space="0" w:color="000000"/>
              <w:left w:val="single" w:sz="6" w:space="0" w:color="000000"/>
              <w:bottom w:val="single" w:sz="4" w:space="0" w:color="000000"/>
              <w:right w:val="single" w:sz="6" w:space="0" w:color="000000"/>
            </w:tcBorders>
            <w:shd w:val="clear" w:color="auto" w:fill="FFFFFF"/>
          </w:tcPr>
          <w:p w14:paraId="6F807510" w14:textId="77777777" w:rsidR="00F4505E" w:rsidRDefault="00000000">
            <w:pPr>
              <w:shd w:val="clear" w:color="auto" w:fill="FFFFFF"/>
              <w:spacing w:after="0" w:line="240" w:lineRule="auto"/>
              <w:rPr>
                <w:sz w:val="24"/>
                <w:szCs w:val="24"/>
              </w:rPr>
            </w:pPr>
            <w:r>
              <w:rPr>
                <w:sz w:val="24"/>
                <w:szCs w:val="24"/>
              </w:rPr>
              <w:t>Печіння, хворобливість в РП</w:t>
            </w:r>
          </w:p>
          <w:p w14:paraId="2E17CE11" w14:textId="77777777" w:rsidR="00F4505E" w:rsidRDefault="00000000">
            <w:pPr>
              <w:shd w:val="clear" w:color="auto" w:fill="FFFFFF"/>
              <w:spacing w:after="0" w:line="240" w:lineRule="auto"/>
              <w:rPr>
                <w:sz w:val="24"/>
                <w:szCs w:val="24"/>
              </w:rPr>
            </w:pPr>
            <w:r>
              <w:rPr>
                <w:sz w:val="24"/>
                <w:szCs w:val="24"/>
              </w:rPr>
              <w:t>особливо під час прийому їжі.</w:t>
            </w:r>
          </w:p>
          <w:p w14:paraId="62492157" w14:textId="77777777" w:rsidR="00F4505E" w:rsidRDefault="00000000">
            <w:pPr>
              <w:shd w:val="clear" w:color="auto" w:fill="FFFFFF"/>
              <w:spacing w:after="0" w:line="240" w:lineRule="auto"/>
              <w:rPr>
                <w:sz w:val="24"/>
                <w:szCs w:val="24"/>
              </w:rPr>
            </w:pPr>
            <w:r>
              <w:rPr>
                <w:sz w:val="24"/>
                <w:szCs w:val="24"/>
              </w:rPr>
              <w:t>Розлита або обмежена гіперемія і набряк СО</w:t>
            </w:r>
          </w:p>
        </w:tc>
        <w:tc>
          <w:tcPr>
            <w:tcW w:w="5220" w:type="dxa"/>
            <w:tcBorders>
              <w:top w:val="single" w:sz="4" w:space="0" w:color="000000"/>
              <w:left w:val="single" w:sz="6" w:space="0" w:color="000000"/>
              <w:bottom w:val="single" w:sz="4" w:space="0" w:color="000000"/>
              <w:right w:val="single" w:sz="6" w:space="0" w:color="000000"/>
            </w:tcBorders>
            <w:shd w:val="clear" w:color="auto" w:fill="FFFFFF"/>
          </w:tcPr>
          <w:p w14:paraId="2A90E52B" w14:textId="77777777" w:rsidR="00F4505E" w:rsidRDefault="00000000">
            <w:pPr>
              <w:shd w:val="clear" w:color="auto" w:fill="FFFFFF"/>
              <w:spacing w:after="0" w:line="240" w:lineRule="auto"/>
              <w:rPr>
                <w:sz w:val="24"/>
                <w:szCs w:val="24"/>
              </w:rPr>
            </w:pPr>
            <w:r>
              <w:rPr>
                <w:sz w:val="24"/>
                <w:szCs w:val="24"/>
              </w:rPr>
              <w:t>Алергологічний анамнез: появі змін передують прийом лікарських препаратів  всередину або місцеве їх застосування в ротовій порожнині; застосування десенсибілізуючих препаратів</w:t>
            </w:r>
          </w:p>
          <w:p w14:paraId="13B45EF1" w14:textId="77777777" w:rsidR="00F4505E" w:rsidRDefault="00000000">
            <w:pPr>
              <w:shd w:val="clear" w:color="auto" w:fill="FFFFFF"/>
              <w:spacing w:after="0" w:line="240" w:lineRule="auto"/>
              <w:rPr>
                <w:sz w:val="24"/>
                <w:szCs w:val="24"/>
              </w:rPr>
            </w:pPr>
            <w:r>
              <w:rPr>
                <w:sz w:val="24"/>
                <w:szCs w:val="24"/>
              </w:rPr>
              <w:t xml:space="preserve"> використовуються для лікування.</w:t>
            </w:r>
          </w:p>
        </w:tc>
      </w:tr>
      <w:tr w:rsidR="00F4505E" w14:paraId="2B1BB13A" w14:textId="77777777">
        <w:trPr>
          <w:trHeight w:val="1969"/>
        </w:trPr>
        <w:tc>
          <w:tcPr>
            <w:tcW w:w="2160" w:type="dxa"/>
            <w:tcBorders>
              <w:top w:val="single" w:sz="4" w:space="0" w:color="000000"/>
              <w:left w:val="single" w:sz="6" w:space="0" w:color="000000"/>
              <w:bottom w:val="single" w:sz="4" w:space="0" w:color="000000"/>
              <w:right w:val="single" w:sz="6" w:space="0" w:color="000000"/>
            </w:tcBorders>
            <w:shd w:val="clear" w:color="auto" w:fill="FFFFFF"/>
          </w:tcPr>
          <w:p w14:paraId="00186A9B" w14:textId="77777777" w:rsidR="00F4505E" w:rsidRDefault="00000000">
            <w:pPr>
              <w:shd w:val="clear" w:color="auto" w:fill="FFFFFF"/>
              <w:spacing w:after="0" w:line="240" w:lineRule="auto"/>
              <w:rPr>
                <w:sz w:val="24"/>
                <w:szCs w:val="24"/>
              </w:rPr>
            </w:pPr>
            <w:r>
              <w:rPr>
                <w:sz w:val="24"/>
                <w:szCs w:val="24"/>
              </w:rPr>
              <w:t xml:space="preserve">4. Ендогенна вітаміно-дефіцитна анемія (перніциізна анемія Аддісона - </w:t>
            </w:r>
          </w:p>
          <w:p w14:paraId="43BE6A04" w14:textId="77777777" w:rsidR="00F4505E" w:rsidRDefault="00000000">
            <w:pPr>
              <w:shd w:val="clear" w:color="auto" w:fill="FFFFFF"/>
              <w:spacing w:after="0" w:line="240" w:lineRule="auto"/>
              <w:rPr>
                <w:sz w:val="24"/>
                <w:szCs w:val="24"/>
              </w:rPr>
            </w:pPr>
            <w:r>
              <w:rPr>
                <w:sz w:val="24"/>
                <w:szCs w:val="24"/>
              </w:rPr>
              <w:t>Бірмера)</w:t>
            </w:r>
          </w:p>
        </w:tc>
        <w:tc>
          <w:tcPr>
            <w:tcW w:w="3600" w:type="dxa"/>
            <w:tcBorders>
              <w:top w:val="single" w:sz="4" w:space="0" w:color="000000"/>
              <w:left w:val="single" w:sz="6" w:space="0" w:color="000000"/>
              <w:bottom w:val="nil"/>
              <w:right w:val="single" w:sz="6" w:space="0" w:color="000000"/>
            </w:tcBorders>
            <w:shd w:val="clear" w:color="auto" w:fill="FFFFFF"/>
          </w:tcPr>
          <w:p w14:paraId="7AF5EDA6" w14:textId="77777777" w:rsidR="00F4505E" w:rsidRDefault="00F4505E">
            <w:pPr>
              <w:shd w:val="clear" w:color="auto" w:fill="FFFFFF"/>
              <w:spacing w:after="0" w:line="240" w:lineRule="auto"/>
              <w:rPr>
                <w:sz w:val="24"/>
                <w:szCs w:val="24"/>
              </w:rPr>
            </w:pPr>
          </w:p>
        </w:tc>
        <w:tc>
          <w:tcPr>
            <w:tcW w:w="5220" w:type="dxa"/>
            <w:tcBorders>
              <w:top w:val="single" w:sz="4" w:space="0" w:color="000000"/>
              <w:left w:val="single" w:sz="6" w:space="0" w:color="000000"/>
              <w:bottom w:val="single" w:sz="4" w:space="0" w:color="000000"/>
              <w:right w:val="single" w:sz="6" w:space="0" w:color="000000"/>
            </w:tcBorders>
            <w:shd w:val="clear" w:color="auto" w:fill="FFFFFF"/>
          </w:tcPr>
          <w:p w14:paraId="47AAEABF" w14:textId="77777777" w:rsidR="00F4505E" w:rsidRDefault="00000000">
            <w:pPr>
              <w:shd w:val="clear" w:color="auto" w:fill="FFFFFF"/>
              <w:spacing w:after="0" w:line="240" w:lineRule="auto"/>
              <w:rPr>
                <w:sz w:val="24"/>
                <w:szCs w:val="24"/>
              </w:rPr>
            </w:pPr>
            <w:r>
              <w:rPr>
                <w:sz w:val="24"/>
                <w:szCs w:val="24"/>
              </w:rPr>
              <w:t xml:space="preserve">Парестезія, печіння язика. Атрофія грибоподібних сосочків, блідість СОПР, гіперемічні плями - частіше множинні; загальне нездужання; у крові - зменшення кількості еритроцитів( до 1000000 в </w:t>
            </w:r>
          </w:p>
          <w:p w14:paraId="02FC7B88" w14:textId="77777777" w:rsidR="00F4505E" w:rsidRDefault="00000000">
            <w:pPr>
              <w:shd w:val="clear" w:color="auto" w:fill="FFFFFF"/>
              <w:spacing w:after="0" w:line="240" w:lineRule="auto"/>
              <w:rPr>
                <w:sz w:val="24"/>
                <w:szCs w:val="24"/>
              </w:rPr>
            </w:pPr>
            <w:r>
              <w:rPr>
                <w:sz w:val="24"/>
                <w:szCs w:val="24"/>
              </w:rPr>
              <w:t>1 мм. і нижче), гемоглобіну до 30-20 % і нижче) колірний показник більше 1, хворіють частіше жінки</w:t>
            </w:r>
          </w:p>
        </w:tc>
      </w:tr>
      <w:tr w:rsidR="00F4505E" w14:paraId="670EA9E8" w14:textId="77777777">
        <w:trPr>
          <w:trHeight w:val="1420"/>
        </w:trPr>
        <w:tc>
          <w:tcPr>
            <w:tcW w:w="2160" w:type="dxa"/>
            <w:tcBorders>
              <w:top w:val="single" w:sz="4" w:space="0" w:color="000000"/>
              <w:left w:val="single" w:sz="6" w:space="0" w:color="000000"/>
              <w:bottom w:val="single" w:sz="4" w:space="0" w:color="000000"/>
              <w:right w:val="single" w:sz="6" w:space="0" w:color="000000"/>
            </w:tcBorders>
            <w:shd w:val="clear" w:color="auto" w:fill="FFFFFF"/>
          </w:tcPr>
          <w:p w14:paraId="606AC6FA" w14:textId="77777777" w:rsidR="00F4505E" w:rsidRDefault="00000000">
            <w:pPr>
              <w:shd w:val="clear" w:color="auto" w:fill="FFFFFF"/>
              <w:spacing w:after="0" w:line="240" w:lineRule="auto"/>
              <w:rPr>
                <w:sz w:val="24"/>
                <w:szCs w:val="24"/>
              </w:rPr>
            </w:pPr>
            <w:r>
              <w:rPr>
                <w:sz w:val="24"/>
                <w:szCs w:val="24"/>
              </w:rPr>
              <w:lastRenderedPageBreak/>
              <w:t>5.Червоний плоский лишай, ексудативно - гіперемічна форма</w:t>
            </w:r>
          </w:p>
        </w:tc>
        <w:tc>
          <w:tcPr>
            <w:tcW w:w="3600" w:type="dxa"/>
            <w:tcBorders>
              <w:top w:val="single" w:sz="4" w:space="0" w:color="000000"/>
              <w:left w:val="single" w:sz="6" w:space="0" w:color="000000"/>
              <w:bottom w:val="single" w:sz="4" w:space="0" w:color="000000"/>
              <w:right w:val="single" w:sz="6" w:space="0" w:color="000000"/>
            </w:tcBorders>
            <w:shd w:val="clear" w:color="auto" w:fill="FFFFFF"/>
          </w:tcPr>
          <w:p w14:paraId="7B604B8B" w14:textId="77777777" w:rsidR="00F4505E" w:rsidRDefault="00000000">
            <w:pPr>
              <w:shd w:val="clear" w:color="auto" w:fill="FFFFFF"/>
              <w:spacing w:after="0" w:line="240" w:lineRule="auto"/>
              <w:rPr>
                <w:sz w:val="24"/>
                <w:szCs w:val="24"/>
              </w:rPr>
            </w:pPr>
            <w:r>
              <w:rPr>
                <w:sz w:val="24"/>
                <w:szCs w:val="24"/>
              </w:rPr>
              <w:t>Гіперемічні  плями на різних ділянках СОПР: печіння, болючість, гіперемія і набряк СО</w:t>
            </w:r>
          </w:p>
        </w:tc>
        <w:tc>
          <w:tcPr>
            <w:tcW w:w="5220" w:type="dxa"/>
            <w:tcBorders>
              <w:top w:val="single" w:sz="4" w:space="0" w:color="000000"/>
              <w:left w:val="single" w:sz="6" w:space="0" w:color="000000"/>
              <w:bottom w:val="single" w:sz="4" w:space="0" w:color="000000"/>
              <w:right w:val="single" w:sz="6" w:space="0" w:color="000000"/>
            </w:tcBorders>
            <w:shd w:val="clear" w:color="auto" w:fill="FFFFFF"/>
          </w:tcPr>
          <w:p w14:paraId="383F14D3" w14:textId="77777777" w:rsidR="00F4505E" w:rsidRDefault="00000000">
            <w:pPr>
              <w:shd w:val="clear" w:color="auto" w:fill="FFFFFF"/>
              <w:spacing w:after="0" w:line="240" w:lineRule="auto"/>
              <w:rPr>
                <w:sz w:val="24"/>
                <w:szCs w:val="24"/>
              </w:rPr>
            </w:pPr>
            <w:r>
              <w:rPr>
                <w:sz w:val="24"/>
                <w:szCs w:val="24"/>
              </w:rPr>
              <w:t>По периферії гіперемійованих плям  спостерігаються білясті папули, що зливаються в ніжний сітчастий малюнок, зміни на СОПР симетричні, переважно в задніх відділах ротової порожнини, на язиці; часті зміни неврологічного статусу.</w:t>
            </w:r>
          </w:p>
        </w:tc>
      </w:tr>
      <w:tr w:rsidR="00F4505E" w14:paraId="60755202" w14:textId="77777777">
        <w:trPr>
          <w:trHeight w:val="1417"/>
        </w:trPr>
        <w:tc>
          <w:tcPr>
            <w:tcW w:w="2160" w:type="dxa"/>
            <w:tcBorders>
              <w:top w:val="single" w:sz="4" w:space="0" w:color="000000"/>
              <w:left w:val="single" w:sz="6" w:space="0" w:color="000000"/>
              <w:bottom w:val="single" w:sz="4" w:space="0" w:color="000000"/>
              <w:right w:val="single" w:sz="6" w:space="0" w:color="000000"/>
            </w:tcBorders>
            <w:shd w:val="clear" w:color="auto" w:fill="FFFFFF"/>
          </w:tcPr>
          <w:p w14:paraId="38991F85" w14:textId="77777777" w:rsidR="00F4505E" w:rsidRDefault="00000000">
            <w:pPr>
              <w:shd w:val="clear" w:color="auto" w:fill="FFFFFF"/>
              <w:spacing w:after="0" w:line="240" w:lineRule="auto"/>
              <w:rPr>
                <w:b/>
                <w:i/>
                <w:sz w:val="24"/>
                <w:szCs w:val="24"/>
              </w:rPr>
            </w:pPr>
            <w:r>
              <w:rPr>
                <w:sz w:val="24"/>
                <w:szCs w:val="24"/>
              </w:rPr>
              <w:t xml:space="preserve">II. </w:t>
            </w:r>
            <w:r>
              <w:rPr>
                <w:b/>
                <w:i/>
                <w:sz w:val="24"/>
                <w:szCs w:val="24"/>
              </w:rPr>
              <w:t>Ерозія</w:t>
            </w:r>
          </w:p>
          <w:p w14:paraId="655AFCEB" w14:textId="77777777" w:rsidR="00F4505E" w:rsidRDefault="00000000">
            <w:pPr>
              <w:shd w:val="clear" w:color="auto" w:fill="FFFFFF"/>
              <w:spacing w:after="0" w:line="240" w:lineRule="auto"/>
              <w:rPr>
                <w:sz w:val="24"/>
                <w:szCs w:val="24"/>
              </w:rPr>
            </w:pPr>
            <w:r>
              <w:rPr>
                <w:sz w:val="24"/>
                <w:szCs w:val="24"/>
              </w:rPr>
              <w:t>1.ХРАС</w:t>
            </w:r>
          </w:p>
        </w:tc>
        <w:tc>
          <w:tcPr>
            <w:tcW w:w="3600" w:type="dxa"/>
            <w:tcBorders>
              <w:top w:val="single" w:sz="4" w:space="0" w:color="000000"/>
              <w:left w:val="single" w:sz="6" w:space="0" w:color="000000"/>
              <w:bottom w:val="single" w:sz="4" w:space="0" w:color="000000"/>
              <w:right w:val="single" w:sz="6" w:space="0" w:color="000000"/>
            </w:tcBorders>
            <w:shd w:val="clear" w:color="auto" w:fill="FFFFFF"/>
          </w:tcPr>
          <w:p w14:paraId="6EA5A7C6" w14:textId="77777777" w:rsidR="00F4505E" w:rsidRDefault="00000000">
            <w:pPr>
              <w:shd w:val="clear" w:color="auto" w:fill="FFFFFF"/>
              <w:spacing w:after="0" w:line="240" w:lineRule="auto"/>
              <w:rPr>
                <w:sz w:val="24"/>
                <w:szCs w:val="24"/>
              </w:rPr>
            </w:pPr>
            <w:r>
              <w:rPr>
                <w:sz w:val="24"/>
                <w:szCs w:val="24"/>
              </w:rPr>
              <w:t>Печіння СО і біль при прийомі</w:t>
            </w:r>
          </w:p>
          <w:p w14:paraId="6422400D" w14:textId="77777777" w:rsidR="00F4505E" w:rsidRDefault="00000000">
            <w:pPr>
              <w:shd w:val="clear" w:color="auto" w:fill="FFFFFF"/>
              <w:spacing w:after="0" w:line="240" w:lineRule="auto"/>
              <w:rPr>
                <w:sz w:val="24"/>
                <w:szCs w:val="24"/>
              </w:rPr>
            </w:pPr>
            <w:r>
              <w:rPr>
                <w:sz w:val="24"/>
                <w:szCs w:val="24"/>
              </w:rPr>
              <w:t>їжі і розмові, порушення</w:t>
            </w:r>
          </w:p>
          <w:p w14:paraId="11002CEF" w14:textId="77777777" w:rsidR="00F4505E" w:rsidRDefault="00000000">
            <w:pPr>
              <w:shd w:val="clear" w:color="auto" w:fill="FFFFFF"/>
              <w:spacing w:after="0" w:line="240" w:lineRule="auto"/>
              <w:rPr>
                <w:sz w:val="24"/>
                <w:szCs w:val="24"/>
              </w:rPr>
            </w:pPr>
            <w:r>
              <w:rPr>
                <w:sz w:val="24"/>
                <w:szCs w:val="24"/>
              </w:rPr>
              <w:t>цілосності епітелію у вигляді</w:t>
            </w:r>
          </w:p>
          <w:p w14:paraId="4EC88A1D" w14:textId="77777777" w:rsidR="00F4505E" w:rsidRDefault="00000000">
            <w:pPr>
              <w:shd w:val="clear" w:color="auto" w:fill="FFFFFF"/>
              <w:spacing w:after="0" w:line="240" w:lineRule="auto"/>
              <w:rPr>
                <w:sz w:val="24"/>
                <w:szCs w:val="24"/>
              </w:rPr>
            </w:pPr>
            <w:r>
              <w:rPr>
                <w:sz w:val="24"/>
                <w:szCs w:val="24"/>
              </w:rPr>
              <w:t>ерозії</w:t>
            </w:r>
          </w:p>
        </w:tc>
        <w:tc>
          <w:tcPr>
            <w:tcW w:w="5220" w:type="dxa"/>
            <w:tcBorders>
              <w:top w:val="single" w:sz="4" w:space="0" w:color="000000"/>
              <w:left w:val="single" w:sz="6" w:space="0" w:color="000000"/>
              <w:bottom w:val="single" w:sz="4" w:space="0" w:color="000000"/>
              <w:right w:val="single" w:sz="6" w:space="0" w:color="000000"/>
            </w:tcBorders>
            <w:shd w:val="clear" w:color="auto" w:fill="FFFFFF"/>
          </w:tcPr>
          <w:p w14:paraId="7E676AB3" w14:textId="77777777" w:rsidR="00F4505E" w:rsidRDefault="00000000">
            <w:pPr>
              <w:shd w:val="clear" w:color="auto" w:fill="FFFFFF"/>
              <w:spacing w:after="0" w:line="240" w:lineRule="auto"/>
              <w:ind w:firstLine="10"/>
              <w:rPr>
                <w:sz w:val="24"/>
                <w:szCs w:val="24"/>
              </w:rPr>
            </w:pPr>
            <w:r>
              <w:rPr>
                <w:sz w:val="24"/>
                <w:szCs w:val="24"/>
              </w:rPr>
              <w:t xml:space="preserve">Хронічне рецидивуюче запальне захворювання інфекційно-алергічної природи, елемент виразки - афта. З'являються як правило, на ділянках СО, в нормі не зроговіває. Сприяє появі нових афт макро - і мікро травм. </w:t>
            </w:r>
          </w:p>
        </w:tc>
      </w:tr>
      <w:tr w:rsidR="00F4505E" w14:paraId="147FF3A7" w14:textId="77777777">
        <w:trPr>
          <w:trHeight w:val="893"/>
        </w:trPr>
        <w:tc>
          <w:tcPr>
            <w:tcW w:w="2160" w:type="dxa"/>
            <w:tcBorders>
              <w:top w:val="single" w:sz="4" w:space="0" w:color="000000"/>
              <w:left w:val="single" w:sz="6" w:space="0" w:color="000000"/>
              <w:bottom w:val="single" w:sz="4" w:space="0" w:color="000000"/>
              <w:right w:val="single" w:sz="6" w:space="0" w:color="000000"/>
            </w:tcBorders>
            <w:shd w:val="clear" w:color="auto" w:fill="FFFFFF"/>
          </w:tcPr>
          <w:p w14:paraId="0FD7EFAB" w14:textId="77777777" w:rsidR="00F4505E" w:rsidRDefault="00000000">
            <w:pPr>
              <w:shd w:val="clear" w:color="auto" w:fill="FFFFFF"/>
              <w:spacing w:after="0" w:line="240" w:lineRule="auto"/>
              <w:rPr>
                <w:sz w:val="24"/>
                <w:szCs w:val="24"/>
              </w:rPr>
            </w:pPr>
            <w:r>
              <w:rPr>
                <w:sz w:val="24"/>
                <w:szCs w:val="24"/>
              </w:rPr>
              <w:t>2. Механічна травма</w:t>
            </w:r>
          </w:p>
          <w:p w14:paraId="6A123DE6" w14:textId="77777777" w:rsidR="00F4505E" w:rsidRDefault="00F4505E">
            <w:pPr>
              <w:shd w:val="clear" w:color="auto" w:fill="FFFFFF"/>
              <w:spacing w:after="0" w:line="240" w:lineRule="auto"/>
              <w:rPr>
                <w:sz w:val="24"/>
                <w:szCs w:val="24"/>
              </w:rPr>
            </w:pPr>
          </w:p>
        </w:tc>
        <w:tc>
          <w:tcPr>
            <w:tcW w:w="3600" w:type="dxa"/>
            <w:tcBorders>
              <w:top w:val="single" w:sz="4" w:space="0" w:color="000000"/>
              <w:left w:val="single" w:sz="6" w:space="0" w:color="000000"/>
              <w:bottom w:val="single" w:sz="4" w:space="0" w:color="000000"/>
              <w:right w:val="single" w:sz="6" w:space="0" w:color="000000"/>
            </w:tcBorders>
            <w:shd w:val="clear" w:color="auto" w:fill="FFFFFF"/>
          </w:tcPr>
          <w:p w14:paraId="58DD8508" w14:textId="77777777" w:rsidR="00F4505E" w:rsidRDefault="00000000">
            <w:pPr>
              <w:shd w:val="clear" w:color="auto" w:fill="FFFFFF"/>
              <w:spacing w:after="0" w:line="240" w:lineRule="auto"/>
              <w:rPr>
                <w:sz w:val="24"/>
                <w:szCs w:val="24"/>
              </w:rPr>
            </w:pPr>
            <w:r>
              <w:rPr>
                <w:sz w:val="24"/>
                <w:szCs w:val="24"/>
              </w:rPr>
              <w:t>Біль, гостре запалення  з ерозійністю поверхні, іноді кровоточивість.</w:t>
            </w:r>
          </w:p>
        </w:tc>
        <w:tc>
          <w:tcPr>
            <w:tcW w:w="5220" w:type="dxa"/>
            <w:tcBorders>
              <w:top w:val="single" w:sz="4" w:space="0" w:color="000000"/>
              <w:left w:val="single" w:sz="6" w:space="0" w:color="000000"/>
              <w:bottom w:val="single" w:sz="4" w:space="0" w:color="000000"/>
              <w:right w:val="single" w:sz="6" w:space="0" w:color="000000"/>
            </w:tcBorders>
            <w:shd w:val="clear" w:color="auto" w:fill="FFFFFF"/>
          </w:tcPr>
          <w:p w14:paraId="45457400" w14:textId="77777777" w:rsidR="00F4505E" w:rsidRDefault="00000000">
            <w:pPr>
              <w:shd w:val="clear" w:color="auto" w:fill="FFFFFF"/>
              <w:spacing w:after="0" w:line="240" w:lineRule="auto"/>
              <w:rPr>
                <w:sz w:val="24"/>
                <w:szCs w:val="24"/>
              </w:rPr>
            </w:pPr>
            <w:r>
              <w:rPr>
                <w:sz w:val="24"/>
                <w:szCs w:val="24"/>
              </w:rPr>
              <w:t>Розміщення ерозії відповідає  локалізації травмуючого чинника, заживає після його усунення</w:t>
            </w:r>
          </w:p>
        </w:tc>
      </w:tr>
      <w:tr w:rsidR="00F4505E" w14:paraId="24E1A20B" w14:textId="77777777">
        <w:trPr>
          <w:trHeight w:val="1435"/>
        </w:trPr>
        <w:tc>
          <w:tcPr>
            <w:tcW w:w="2160" w:type="dxa"/>
            <w:tcBorders>
              <w:top w:val="single" w:sz="4" w:space="0" w:color="000000"/>
              <w:left w:val="single" w:sz="6" w:space="0" w:color="000000"/>
              <w:bottom w:val="single" w:sz="4" w:space="0" w:color="000000"/>
              <w:right w:val="single" w:sz="6" w:space="0" w:color="000000"/>
            </w:tcBorders>
            <w:shd w:val="clear" w:color="auto" w:fill="FFFFFF"/>
          </w:tcPr>
          <w:p w14:paraId="0BB3045F" w14:textId="77777777" w:rsidR="00F4505E" w:rsidRDefault="00000000">
            <w:pPr>
              <w:shd w:val="clear" w:color="auto" w:fill="FFFFFF"/>
              <w:spacing w:after="0" w:line="240" w:lineRule="auto"/>
              <w:rPr>
                <w:sz w:val="24"/>
                <w:szCs w:val="24"/>
              </w:rPr>
            </w:pPr>
            <w:r>
              <w:rPr>
                <w:sz w:val="24"/>
                <w:szCs w:val="24"/>
              </w:rPr>
              <w:t>3. Червоний плоский лишай, ерозивно- виразкова форма</w:t>
            </w:r>
          </w:p>
        </w:tc>
        <w:tc>
          <w:tcPr>
            <w:tcW w:w="3600" w:type="dxa"/>
            <w:tcBorders>
              <w:top w:val="single" w:sz="4" w:space="0" w:color="000000"/>
              <w:left w:val="single" w:sz="6" w:space="0" w:color="000000"/>
              <w:bottom w:val="single" w:sz="4" w:space="0" w:color="000000"/>
              <w:right w:val="single" w:sz="6" w:space="0" w:color="000000"/>
            </w:tcBorders>
            <w:shd w:val="clear" w:color="auto" w:fill="FFFFFF"/>
          </w:tcPr>
          <w:p w14:paraId="6DBB548D" w14:textId="77777777" w:rsidR="00F4505E" w:rsidRDefault="00000000">
            <w:pPr>
              <w:shd w:val="clear" w:color="auto" w:fill="FFFFFF"/>
              <w:spacing w:after="0" w:line="240" w:lineRule="auto"/>
              <w:rPr>
                <w:sz w:val="24"/>
                <w:szCs w:val="24"/>
              </w:rPr>
            </w:pPr>
            <w:r>
              <w:rPr>
                <w:sz w:val="24"/>
                <w:szCs w:val="24"/>
              </w:rPr>
              <w:t>Біль, різко виражене запалення, ерозування поверхні СОПР</w:t>
            </w:r>
          </w:p>
        </w:tc>
        <w:tc>
          <w:tcPr>
            <w:tcW w:w="5220" w:type="dxa"/>
            <w:tcBorders>
              <w:top w:val="single" w:sz="4" w:space="0" w:color="000000"/>
              <w:left w:val="single" w:sz="6" w:space="0" w:color="000000"/>
              <w:bottom w:val="single" w:sz="4" w:space="0" w:color="000000"/>
              <w:right w:val="single" w:sz="6" w:space="0" w:color="000000"/>
            </w:tcBorders>
            <w:shd w:val="clear" w:color="auto" w:fill="FFFFFF"/>
          </w:tcPr>
          <w:p w14:paraId="46A78D39" w14:textId="77777777" w:rsidR="00F4505E" w:rsidRDefault="00000000">
            <w:pPr>
              <w:shd w:val="clear" w:color="auto" w:fill="FFFFFF"/>
              <w:spacing w:after="0" w:line="240" w:lineRule="auto"/>
              <w:rPr>
                <w:sz w:val="24"/>
                <w:szCs w:val="24"/>
              </w:rPr>
            </w:pPr>
            <w:r>
              <w:rPr>
                <w:sz w:val="24"/>
                <w:szCs w:val="24"/>
              </w:rPr>
              <w:t>Ерозія (ерозії) визначається на гіперемійованій основі, по периферії видно папули, що зливаються в малюнок; ураження, як правило, симетричне; виникненню ерозій сприяють місцеві травмуючі чинники, захворювання ШКТ, нервової системи.</w:t>
            </w:r>
          </w:p>
        </w:tc>
      </w:tr>
      <w:tr w:rsidR="00F4505E" w14:paraId="79C6EC0C" w14:textId="77777777">
        <w:trPr>
          <w:trHeight w:val="1399"/>
        </w:trPr>
        <w:tc>
          <w:tcPr>
            <w:tcW w:w="2160" w:type="dxa"/>
            <w:tcBorders>
              <w:top w:val="single" w:sz="4" w:space="0" w:color="000000"/>
              <w:left w:val="single" w:sz="6" w:space="0" w:color="000000"/>
              <w:bottom w:val="single" w:sz="4" w:space="0" w:color="000000"/>
              <w:right w:val="single" w:sz="6" w:space="0" w:color="000000"/>
            </w:tcBorders>
            <w:shd w:val="clear" w:color="auto" w:fill="FFFFFF"/>
          </w:tcPr>
          <w:p w14:paraId="7F124DC5" w14:textId="77777777" w:rsidR="00F4505E" w:rsidRDefault="00000000">
            <w:pPr>
              <w:shd w:val="clear" w:color="auto" w:fill="FFFFFF"/>
              <w:spacing w:after="0" w:line="240" w:lineRule="auto"/>
              <w:rPr>
                <w:sz w:val="24"/>
                <w:szCs w:val="24"/>
              </w:rPr>
            </w:pPr>
            <w:r>
              <w:rPr>
                <w:sz w:val="24"/>
                <w:szCs w:val="24"/>
              </w:rPr>
              <w:t xml:space="preserve">ІІІ. </w:t>
            </w:r>
            <w:r>
              <w:rPr>
                <w:b/>
                <w:i/>
                <w:sz w:val="24"/>
                <w:szCs w:val="24"/>
              </w:rPr>
              <w:t>Виразка</w:t>
            </w:r>
          </w:p>
          <w:p w14:paraId="7C3E6D3B" w14:textId="77777777" w:rsidR="00F4505E" w:rsidRDefault="00000000">
            <w:pPr>
              <w:shd w:val="clear" w:color="auto" w:fill="FFFFFF"/>
              <w:spacing w:after="0" w:line="240" w:lineRule="auto"/>
              <w:rPr>
                <w:sz w:val="24"/>
                <w:szCs w:val="24"/>
              </w:rPr>
            </w:pPr>
            <w:r>
              <w:rPr>
                <w:sz w:val="24"/>
                <w:szCs w:val="24"/>
              </w:rPr>
              <w:t>1.Виразково-некротичний стоматит Венсана</w:t>
            </w:r>
          </w:p>
          <w:p w14:paraId="01F17B94" w14:textId="77777777" w:rsidR="00F4505E" w:rsidRDefault="00F4505E">
            <w:pPr>
              <w:shd w:val="clear" w:color="auto" w:fill="FFFFFF"/>
              <w:spacing w:after="0" w:line="240" w:lineRule="auto"/>
              <w:rPr>
                <w:sz w:val="24"/>
                <w:szCs w:val="24"/>
              </w:rPr>
            </w:pPr>
          </w:p>
        </w:tc>
        <w:tc>
          <w:tcPr>
            <w:tcW w:w="3600" w:type="dxa"/>
            <w:tcBorders>
              <w:top w:val="single" w:sz="4" w:space="0" w:color="000000"/>
              <w:left w:val="single" w:sz="6" w:space="0" w:color="000000"/>
              <w:bottom w:val="single" w:sz="4" w:space="0" w:color="000000"/>
              <w:right w:val="single" w:sz="6" w:space="0" w:color="000000"/>
            </w:tcBorders>
            <w:shd w:val="clear" w:color="auto" w:fill="FFFFFF"/>
          </w:tcPr>
          <w:p w14:paraId="281E9C15" w14:textId="77777777" w:rsidR="00F4505E" w:rsidRDefault="00000000">
            <w:pPr>
              <w:shd w:val="clear" w:color="auto" w:fill="FFFFFF"/>
              <w:spacing w:after="0" w:line="240" w:lineRule="auto"/>
              <w:rPr>
                <w:sz w:val="24"/>
                <w:szCs w:val="24"/>
              </w:rPr>
            </w:pPr>
            <w:r>
              <w:rPr>
                <w:sz w:val="24"/>
                <w:szCs w:val="24"/>
              </w:rPr>
              <w:t>Біль, печіння СО, зміна загального стану хворого. Пошкодження м'яких тканин аж до некрозу. Виразка</w:t>
            </w:r>
          </w:p>
          <w:p w14:paraId="395697C4" w14:textId="77777777" w:rsidR="00F4505E" w:rsidRDefault="00000000">
            <w:pPr>
              <w:shd w:val="clear" w:color="auto" w:fill="FFFFFF"/>
              <w:spacing w:after="0" w:line="240" w:lineRule="auto"/>
              <w:rPr>
                <w:sz w:val="24"/>
                <w:szCs w:val="24"/>
              </w:rPr>
            </w:pPr>
            <w:r>
              <w:rPr>
                <w:sz w:val="24"/>
                <w:szCs w:val="24"/>
              </w:rPr>
              <w:t>розташовується на гіперемійовані</w:t>
            </w:r>
          </w:p>
          <w:p w14:paraId="4A090548" w14:textId="77777777" w:rsidR="00F4505E" w:rsidRDefault="00000000">
            <w:pPr>
              <w:shd w:val="clear" w:color="auto" w:fill="FFFFFF"/>
              <w:spacing w:after="0" w:line="240" w:lineRule="auto"/>
              <w:rPr>
                <w:sz w:val="24"/>
                <w:szCs w:val="24"/>
              </w:rPr>
            </w:pPr>
            <w:r>
              <w:rPr>
                <w:sz w:val="24"/>
                <w:szCs w:val="24"/>
              </w:rPr>
              <w:t>і набряклій основі, вкрита нальотом</w:t>
            </w:r>
          </w:p>
        </w:tc>
        <w:tc>
          <w:tcPr>
            <w:tcW w:w="5220" w:type="dxa"/>
            <w:tcBorders>
              <w:top w:val="single" w:sz="4" w:space="0" w:color="000000"/>
              <w:left w:val="single" w:sz="6" w:space="0" w:color="000000"/>
              <w:bottom w:val="single" w:sz="4" w:space="0" w:color="000000"/>
              <w:right w:val="single" w:sz="6" w:space="0" w:color="000000"/>
            </w:tcBorders>
            <w:shd w:val="clear" w:color="auto" w:fill="FFFFFF"/>
          </w:tcPr>
          <w:p w14:paraId="571C7525" w14:textId="77777777" w:rsidR="00F4505E" w:rsidRDefault="00000000">
            <w:pPr>
              <w:shd w:val="clear" w:color="auto" w:fill="FFFFFF"/>
              <w:spacing w:after="0" w:line="240" w:lineRule="auto"/>
              <w:rPr>
                <w:sz w:val="24"/>
                <w:szCs w:val="24"/>
              </w:rPr>
            </w:pPr>
            <w:r>
              <w:rPr>
                <w:sz w:val="24"/>
                <w:szCs w:val="24"/>
              </w:rPr>
              <w:t>Захворювання виникає самостійно або ускладнює перебіг виразки іншої етіології, розвивається на тлі зміненого загального стану хворого, підвищення температури. Виразка покрита смердючим некротичним нальотом сіро-бурого кольору, який частково знімається; при бактеріоскопічному дослідженні зіскоба з поверхні виразки переважає фузоспірохетоз.</w:t>
            </w:r>
          </w:p>
        </w:tc>
      </w:tr>
    </w:tbl>
    <w:p w14:paraId="5F5A7FDE" w14:textId="77777777" w:rsidR="00F4505E" w:rsidRDefault="00F4505E">
      <w:pPr>
        <w:shd w:val="clear" w:color="auto" w:fill="FFFFFF"/>
        <w:spacing w:after="0" w:line="240" w:lineRule="auto"/>
        <w:rPr>
          <w:sz w:val="24"/>
          <w:szCs w:val="24"/>
        </w:rPr>
      </w:pPr>
    </w:p>
    <w:p w14:paraId="2DE85D10" w14:textId="77777777" w:rsidR="00F4505E" w:rsidRDefault="00F4505E">
      <w:pPr>
        <w:shd w:val="clear" w:color="auto" w:fill="FFFFFF"/>
        <w:spacing w:after="0" w:line="240" w:lineRule="auto"/>
        <w:rPr>
          <w:sz w:val="24"/>
          <w:szCs w:val="24"/>
        </w:rPr>
      </w:pPr>
    </w:p>
    <w:p w14:paraId="4646FA7D" w14:textId="77777777" w:rsidR="00F4505E" w:rsidRDefault="00000000">
      <w:pPr>
        <w:shd w:val="clear" w:color="auto" w:fill="FFFFFF"/>
        <w:spacing w:after="0" w:line="240" w:lineRule="auto"/>
        <w:ind w:firstLine="2827"/>
        <w:rPr>
          <w:b/>
          <w:sz w:val="24"/>
          <w:szCs w:val="24"/>
        </w:rPr>
      </w:pPr>
      <w:r>
        <w:rPr>
          <w:b/>
          <w:sz w:val="24"/>
          <w:szCs w:val="24"/>
        </w:rPr>
        <w:t>СХЕМА ООД ПО ТЕМІ:</w:t>
      </w:r>
    </w:p>
    <w:p w14:paraId="2C0478C9" w14:textId="77777777" w:rsidR="00F4505E" w:rsidRDefault="00000000">
      <w:pPr>
        <w:shd w:val="clear" w:color="auto" w:fill="FFFFFF"/>
        <w:spacing w:after="0" w:line="240" w:lineRule="auto"/>
        <w:rPr>
          <w:b/>
          <w:i/>
          <w:sz w:val="24"/>
          <w:szCs w:val="24"/>
        </w:rPr>
      </w:pPr>
      <w:r>
        <w:rPr>
          <w:sz w:val="24"/>
          <w:szCs w:val="24"/>
        </w:rPr>
        <w:t xml:space="preserve">                                          «</w:t>
      </w:r>
      <w:r>
        <w:rPr>
          <w:b/>
          <w:i/>
          <w:sz w:val="24"/>
          <w:szCs w:val="24"/>
        </w:rPr>
        <w:t>Лікування хімічної травми СОПР»</w:t>
      </w:r>
    </w:p>
    <w:tbl>
      <w:tblPr>
        <w:tblStyle w:val="afb"/>
        <w:tblW w:w="10995" w:type="dxa"/>
        <w:tblInd w:w="-360" w:type="dxa"/>
        <w:tblLayout w:type="fixed"/>
        <w:tblLook w:val="0400" w:firstRow="0" w:lastRow="0" w:firstColumn="0" w:lastColumn="0" w:noHBand="0" w:noVBand="1"/>
      </w:tblPr>
      <w:tblGrid>
        <w:gridCol w:w="2520"/>
        <w:gridCol w:w="3370"/>
        <w:gridCol w:w="2410"/>
        <w:gridCol w:w="2695"/>
      </w:tblGrid>
      <w:tr w:rsidR="00F4505E" w14:paraId="743BB35C" w14:textId="77777777">
        <w:trPr>
          <w:trHeight w:val="328"/>
        </w:trPr>
        <w:tc>
          <w:tcPr>
            <w:tcW w:w="2520" w:type="dxa"/>
            <w:tcBorders>
              <w:top w:val="single" w:sz="6" w:space="0" w:color="000000"/>
              <w:left w:val="single" w:sz="6" w:space="0" w:color="000000"/>
              <w:bottom w:val="nil"/>
              <w:right w:val="single" w:sz="6" w:space="0" w:color="000000"/>
            </w:tcBorders>
            <w:shd w:val="clear" w:color="auto" w:fill="FFFFFF"/>
          </w:tcPr>
          <w:p w14:paraId="429A75A9" w14:textId="77777777" w:rsidR="00F4505E" w:rsidRDefault="00000000">
            <w:pPr>
              <w:shd w:val="clear" w:color="auto" w:fill="FFFFFF"/>
              <w:spacing w:after="0" w:line="240" w:lineRule="auto"/>
              <w:jc w:val="center"/>
              <w:rPr>
                <w:i/>
                <w:sz w:val="24"/>
                <w:szCs w:val="24"/>
              </w:rPr>
            </w:pPr>
            <w:r>
              <w:rPr>
                <w:i/>
                <w:sz w:val="24"/>
                <w:szCs w:val="24"/>
              </w:rPr>
              <w:t xml:space="preserve">Етапи лікування </w:t>
            </w:r>
          </w:p>
        </w:tc>
        <w:tc>
          <w:tcPr>
            <w:tcW w:w="3370" w:type="dxa"/>
            <w:tcBorders>
              <w:top w:val="single" w:sz="6" w:space="0" w:color="000000"/>
              <w:left w:val="single" w:sz="6" w:space="0" w:color="000000"/>
              <w:bottom w:val="nil"/>
              <w:right w:val="single" w:sz="6" w:space="0" w:color="000000"/>
            </w:tcBorders>
            <w:shd w:val="clear" w:color="auto" w:fill="FFFFFF"/>
          </w:tcPr>
          <w:p w14:paraId="3AA0A88A" w14:textId="77777777" w:rsidR="00F4505E" w:rsidRDefault="00000000">
            <w:pPr>
              <w:shd w:val="clear" w:color="auto" w:fill="FFFFFF"/>
              <w:spacing w:after="0" w:line="240" w:lineRule="auto"/>
              <w:jc w:val="center"/>
              <w:rPr>
                <w:i/>
                <w:sz w:val="24"/>
                <w:szCs w:val="24"/>
              </w:rPr>
            </w:pPr>
            <w:r>
              <w:rPr>
                <w:i/>
                <w:sz w:val="24"/>
                <w:szCs w:val="24"/>
              </w:rPr>
              <w:t>Використовувані засоби</w:t>
            </w:r>
          </w:p>
        </w:tc>
        <w:tc>
          <w:tcPr>
            <w:tcW w:w="2410" w:type="dxa"/>
            <w:tcBorders>
              <w:top w:val="single" w:sz="6" w:space="0" w:color="000000"/>
              <w:left w:val="single" w:sz="6" w:space="0" w:color="000000"/>
              <w:bottom w:val="nil"/>
              <w:right w:val="single" w:sz="6" w:space="0" w:color="000000"/>
            </w:tcBorders>
            <w:shd w:val="clear" w:color="auto" w:fill="FFFFFF"/>
          </w:tcPr>
          <w:p w14:paraId="406E8F4C" w14:textId="77777777" w:rsidR="00F4505E" w:rsidRDefault="00000000">
            <w:pPr>
              <w:shd w:val="clear" w:color="auto" w:fill="FFFFFF"/>
              <w:spacing w:after="0" w:line="240" w:lineRule="auto"/>
              <w:jc w:val="center"/>
              <w:rPr>
                <w:i/>
                <w:sz w:val="24"/>
                <w:szCs w:val="24"/>
              </w:rPr>
            </w:pPr>
            <w:r>
              <w:rPr>
                <w:i/>
                <w:sz w:val="24"/>
                <w:szCs w:val="24"/>
              </w:rPr>
              <w:t>Мета використання</w:t>
            </w:r>
          </w:p>
        </w:tc>
        <w:tc>
          <w:tcPr>
            <w:tcW w:w="2695" w:type="dxa"/>
            <w:tcBorders>
              <w:top w:val="single" w:sz="6" w:space="0" w:color="000000"/>
              <w:left w:val="single" w:sz="6" w:space="0" w:color="000000"/>
              <w:bottom w:val="nil"/>
              <w:right w:val="single" w:sz="6" w:space="0" w:color="000000"/>
            </w:tcBorders>
            <w:shd w:val="clear" w:color="auto" w:fill="FFFFFF"/>
          </w:tcPr>
          <w:p w14:paraId="6C7C364A" w14:textId="77777777" w:rsidR="00F4505E" w:rsidRDefault="00000000">
            <w:pPr>
              <w:shd w:val="clear" w:color="auto" w:fill="FFFFFF"/>
              <w:spacing w:after="0" w:line="240" w:lineRule="auto"/>
              <w:jc w:val="center"/>
              <w:rPr>
                <w:i/>
                <w:sz w:val="24"/>
                <w:szCs w:val="24"/>
              </w:rPr>
            </w:pPr>
            <w:r>
              <w:rPr>
                <w:i/>
                <w:sz w:val="24"/>
                <w:szCs w:val="24"/>
              </w:rPr>
              <w:t>Механізм дії</w:t>
            </w:r>
          </w:p>
        </w:tc>
      </w:tr>
      <w:tr w:rsidR="00F4505E" w14:paraId="6A16EEEF" w14:textId="77777777">
        <w:trPr>
          <w:trHeight w:val="1414"/>
        </w:trPr>
        <w:tc>
          <w:tcPr>
            <w:tcW w:w="2520" w:type="dxa"/>
            <w:tcBorders>
              <w:top w:val="single" w:sz="6" w:space="0" w:color="000000"/>
              <w:left w:val="single" w:sz="6" w:space="0" w:color="000000"/>
              <w:bottom w:val="single" w:sz="4" w:space="0" w:color="000000"/>
              <w:right w:val="single" w:sz="6" w:space="0" w:color="000000"/>
            </w:tcBorders>
            <w:shd w:val="clear" w:color="auto" w:fill="FFFFFF"/>
          </w:tcPr>
          <w:p w14:paraId="315CC1A4" w14:textId="77777777" w:rsidR="00F4505E" w:rsidRDefault="00000000">
            <w:pPr>
              <w:shd w:val="clear" w:color="auto" w:fill="FFFFFF"/>
              <w:spacing w:after="0" w:line="240" w:lineRule="auto"/>
              <w:rPr>
                <w:sz w:val="24"/>
                <w:szCs w:val="24"/>
              </w:rPr>
            </w:pPr>
            <w:r>
              <w:rPr>
                <w:sz w:val="24"/>
                <w:szCs w:val="24"/>
              </w:rPr>
              <w:t>1. Видалення і нейтралізація хімічного агента.</w:t>
            </w:r>
          </w:p>
          <w:p w14:paraId="4E7D75BD" w14:textId="77777777" w:rsidR="00F4505E" w:rsidRDefault="00000000">
            <w:pPr>
              <w:shd w:val="clear" w:color="auto" w:fill="FFFFFF"/>
              <w:spacing w:after="0" w:line="240" w:lineRule="auto"/>
              <w:rPr>
                <w:sz w:val="24"/>
                <w:szCs w:val="24"/>
              </w:rPr>
            </w:pPr>
            <w:r>
              <w:rPr>
                <w:sz w:val="24"/>
                <w:szCs w:val="24"/>
              </w:rPr>
              <w:t>а) Зрошування, полоскання</w:t>
            </w:r>
          </w:p>
        </w:tc>
        <w:tc>
          <w:tcPr>
            <w:tcW w:w="3370" w:type="dxa"/>
            <w:tcBorders>
              <w:top w:val="single" w:sz="6" w:space="0" w:color="000000"/>
              <w:left w:val="single" w:sz="6" w:space="0" w:color="000000"/>
              <w:bottom w:val="single" w:sz="4" w:space="0" w:color="000000"/>
              <w:right w:val="single" w:sz="6" w:space="0" w:color="000000"/>
            </w:tcBorders>
            <w:shd w:val="clear" w:color="auto" w:fill="FFFFFF"/>
          </w:tcPr>
          <w:p w14:paraId="3E1AA03D" w14:textId="77777777" w:rsidR="00F4505E" w:rsidRDefault="00F4505E">
            <w:pPr>
              <w:shd w:val="clear" w:color="auto" w:fill="FFFFFF"/>
              <w:spacing w:after="0" w:line="240" w:lineRule="auto"/>
              <w:rPr>
                <w:sz w:val="24"/>
                <w:szCs w:val="24"/>
              </w:rPr>
            </w:pPr>
          </w:p>
          <w:p w14:paraId="1E821011" w14:textId="77777777" w:rsidR="00F4505E" w:rsidRDefault="00F4505E">
            <w:pPr>
              <w:shd w:val="clear" w:color="auto" w:fill="FFFFFF"/>
              <w:spacing w:after="0" w:line="240" w:lineRule="auto"/>
              <w:rPr>
                <w:sz w:val="24"/>
                <w:szCs w:val="24"/>
              </w:rPr>
            </w:pPr>
          </w:p>
          <w:p w14:paraId="7EAF0FB9" w14:textId="77777777" w:rsidR="00F4505E" w:rsidRDefault="00F4505E">
            <w:pPr>
              <w:shd w:val="clear" w:color="auto" w:fill="FFFFFF"/>
              <w:spacing w:after="0" w:line="240" w:lineRule="auto"/>
              <w:rPr>
                <w:sz w:val="24"/>
                <w:szCs w:val="24"/>
              </w:rPr>
            </w:pPr>
          </w:p>
          <w:p w14:paraId="1CFB2B37" w14:textId="77777777" w:rsidR="00F4505E" w:rsidRDefault="00000000">
            <w:pPr>
              <w:shd w:val="clear" w:color="auto" w:fill="FFFFFF"/>
              <w:spacing w:after="0" w:line="240" w:lineRule="auto"/>
              <w:rPr>
                <w:sz w:val="24"/>
                <w:szCs w:val="24"/>
              </w:rPr>
            </w:pPr>
            <w:r>
              <w:rPr>
                <w:sz w:val="24"/>
                <w:szCs w:val="24"/>
              </w:rPr>
              <w:t>Вода</w:t>
            </w:r>
          </w:p>
        </w:tc>
        <w:tc>
          <w:tcPr>
            <w:tcW w:w="2410" w:type="dxa"/>
            <w:tcBorders>
              <w:top w:val="single" w:sz="6" w:space="0" w:color="000000"/>
              <w:left w:val="single" w:sz="6" w:space="0" w:color="000000"/>
              <w:bottom w:val="single" w:sz="4" w:space="0" w:color="000000"/>
              <w:right w:val="single" w:sz="6" w:space="0" w:color="000000"/>
            </w:tcBorders>
            <w:shd w:val="clear" w:color="auto" w:fill="FFFFFF"/>
          </w:tcPr>
          <w:p w14:paraId="6AB58BF5" w14:textId="77777777" w:rsidR="00F4505E" w:rsidRDefault="00000000">
            <w:pPr>
              <w:shd w:val="clear" w:color="auto" w:fill="FFFFFF"/>
              <w:spacing w:after="0" w:line="240" w:lineRule="auto"/>
              <w:rPr>
                <w:sz w:val="24"/>
                <w:szCs w:val="24"/>
              </w:rPr>
            </w:pPr>
            <w:r>
              <w:rPr>
                <w:sz w:val="24"/>
                <w:szCs w:val="24"/>
              </w:rPr>
              <w:t>Профілактика</w:t>
            </w:r>
          </w:p>
          <w:p w14:paraId="51C731EF" w14:textId="77777777" w:rsidR="00F4505E" w:rsidRDefault="00000000">
            <w:pPr>
              <w:shd w:val="clear" w:color="auto" w:fill="FFFFFF"/>
              <w:spacing w:after="0" w:line="240" w:lineRule="auto"/>
              <w:rPr>
                <w:sz w:val="24"/>
                <w:szCs w:val="24"/>
              </w:rPr>
            </w:pPr>
            <w:r>
              <w:rPr>
                <w:sz w:val="24"/>
                <w:szCs w:val="24"/>
              </w:rPr>
              <w:t>виникнення і зменшення тяжкості клінічних проявів хімічної травми</w:t>
            </w:r>
          </w:p>
        </w:tc>
        <w:tc>
          <w:tcPr>
            <w:tcW w:w="2695" w:type="dxa"/>
            <w:tcBorders>
              <w:top w:val="single" w:sz="6" w:space="0" w:color="000000"/>
              <w:left w:val="single" w:sz="6" w:space="0" w:color="000000"/>
              <w:bottom w:val="single" w:sz="4" w:space="0" w:color="000000"/>
              <w:right w:val="single" w:sz="6" w:space="0" w:color="000000"/>
            </w:tcBorders>
            <w:shd w:val="clear" w:color="auto" w:fill="FFFFFF"/>
          </w:tcPr>
          <w:p w14:paraId="61D3884C" w14:textId="77777777" w:rsidR="00F4505E" w:rsidRDefault="00000000">
            <w:pPr>
              <w:shd w:val="clear" w:color="auto" w:fill="FFFFFF"/>
              <w:spacing w:after="0" w:line="240" w:lineRule="auto"/>
              <w:rPr>
                <w:sz w:val="24"/>
                <w:szCs w:val="24"/>
              </w:rPr>
            </w:pPr>
            <w:r>
              <w:rPr>
                <w:sz w:val="24"/>
                <w:szCs w:val="24"/>
              </w:rPr>
              <w:t xml:space="preserve">Усунення пошкоджуючого агента, зниження </w:t>
            </w:r>
          </w:p>
          <w:p w14:paraId="0B20A9B9" w14:textId="77777777" w:rsidR="00F4505E" w:rsidRDefault="00000000">
            <w:pPr>
              <w:shd w:val="clear" w:color="auto" w:fill="FFFFFF"/>
              <w:spacing w:after="0" w:line="240" w:lineRule="auto"/>
              <w:rPr>
                <w:sz w:val="24"/>
                <w:szCs w:val="24"/>
              </w:rPr>
            </w:pPr>
            <w:r>
              <w:rPr>
                <w:sz w:val="24"/>
                <w:szCs w:val="24"/>
              </w:rPr>
              <w:t>концентрації.</w:t>
            </w:r>
          </w:p>
          <w:p w14:paraId="7F1BD713" w14:textId="77777777" w:rsidR="00F4505E" w:rsidRDefault="00F4505E">
            <w:pPr>
              <w:shd w:val="clear" w:color="auto" w:fill="FFFFFF"/>
              <w:spacing w:after="0" w:line="240" w:lineRule="auto"/>
              <w:rPr>
                <w:sz w:val="24"/>
                <w:szCs w:val="24"/>
              </w:rPr>
            </w:pPr>
          </w:p>
        </w:tc>
      </w:tr>
      <w:tr w:rsidR="00F4505E" w14:paraId="7050C295" w14:textId="77777777">
        <w:trPr>
          <w:trHeight w:val="1410"/>
        </w:trPr>
        <w:tc>
          <w:tcPr>
            <w:tcW w:w="2520" w:type="dxa"/>
            <w:vMerge w:val="restart"/>
            <w:tcBorders>
              <w:top w:val="single" w:sz="4" w:space="0" w:color="000000"/>
              <w:left w:val="single" w:sz="6" w:space="0" w:color="000000"/>
              <w:bottom w:val="single" w:sz="4" w:space="0" w:color="000000"/>
              <w:right w:val="single" w:sz="6" w:space="0" w:color="000000"/>
            </w:tcBorders>
            <w:shd w:val="clear" w:color="auto" w:fill="FFFFFF"/>
          </w:tcPr>
          <w:p w14:paraId="0CD92A8F" w14:textId="77777777" w:rsidR="00F4505E" w:rsidRDefault="00000000">
            <w:pPr>
              <w:shd w:val="clear" w:color="auto" w:fill="FFFFFF"/>
              <w:spacing w:after="0" w:line="240" w:lineRule="auto"/>
              <w:rPr>
                <w:sz w:val="24"/>
                <w:szCs w:val="24"/>
              </w:rPr>
            </w:pPr>
            <w:r>
              <w:rPr>
                <w:sz w:val="24"/>
                <w:szCs w:val="24"/>
              </w:rPr>
              <w:t>б) Зрошування,</w:t>
            </w:r>
          </w:p>
          <w:p w14:paraId="02425A5D" w14:textId="77777777" w:rsidR="00F4505E" w:rsidRDefault="00000000">
            <w:pPr>
              <w:shd w:val="clear" w:color="auto" w:fill="FFFFFF"/>
              <w:spacing w:after="0" w:line="240" w:lineRule="auto"/>
              <w:rPr>
                <w:sz w:val="24"/>
                <w:szCs w:val="24"/>
              </w:rPr>
            </w:pPr>
            <w:r>
              <w:rPr>
                <w:sz w:val="24"/>
                <w:szCs w:val="24"/>
              </w:rPr>
              <w:t>полоскання, ротові</w:t>
            </w:r>
          </w:p>
          <w:p w14:paraId="46914DEB" w14:textId="77777777" w:rsidR="00F4505E" w:rsidRDefault="00000000">
            <w:pPr>
              <w:shd w:val="clear" w:color="auto" w:fill="FFFFFF"/>
              <w:spacing w:after="0" w:line="240" w:lineRule="auto"/>
              <w:rPr>
                <w:sz w:val="24"/>
                <w:szCs w:val="24"/>
              </w:rPr>
            </w:pPr>
            <w:r>
              <w:rPr>
                <w:sz w:val="24"/>
                <w:szCs w:val="24"/>
              </w:rPr>
              <w:t>ванночки, аплікація</w:t>
            </w:r>
          </w:p>
        </w:tc>
        <w:tc>
          <w:tcPr>
            <w:tcW w:w="3370" w:type="dxa"/>
            <w:tcBorders>
              <w:top w:val="single" w:sz="4" w:space="0" w:color="000000"/>
              <w:left w:val="single" w:sz="6" w:space="0" w:color="000000"/>
              <w:bottom w:val="single" w:sz="4" w:space="0" w:color="000000"/>
              <w:right w:val="single" w:sz="6" w:space="0" w:color="000000"/>
            </w:tcBorders>
            <w:shd w:val="clear" w:color="auto" w:fill="FFFFFF"/>
          </w:tcPr>
          <w:p w14:paraId="4F6709B0" w14:textId="77777777" w:rsidR="00F4505E" w:rsidRDefault="00000000">
            <w:pPr>
              <w:shd w:val="clear" w:color="auto" w:fill="FFFFFF"/>
              <w:spacing w:after="0" w:line="240" w:lineRule="auto"/>
              <w:rPr>
                <w:sz w:val="24"/>
                <w:szCs w:val="24"/>
              </w:rPr>
            </w:pPr>
            <w:r>
              <w:rPr>
                <w:sz w:val="24"/>
                <w:szCs w:val="24"/>
              </w:rPr>
              <w:t>Слабкі р-ни кислот (0,5 % лимонної кислоти, оцетової кислоти чайна ложка на стакан води), 1 %  борної кислоти.</w:t>
            </w:r>
          </w:p>
        </w:tc>
        <w:tc>
          <w:tcPr>
            <w:tcW w:w="2410" w:type="dxa"/>
            <w:tcBorders>
              <w:top w:val="single" w:sz="4" w:space="0" w:color="000000"/>
              <w:left w:val="single" w:sz="6" w:space="0" w:color="000000"/>
              <w:bottom w:val="single" w:sz="4" w:space="0" w:color="000000"/>
              <w:right w:val="single" w:sz="6" w:space="0" w:color="000000"/>
            </w:tcBorders>
            <w:shd w:val="clear" w:color="auto" w:fill="FFFFFF"/>
          </w:tcPr>
          <w:p w14:paraId="3EEB8333" w14:textId="77777777" w:rsidR="00F4505E" w:rsidRDefault="00000000">
            <w:pPr>
              <w:shd w:val="clear" w:color="auto" w:fill="FFFFFF"/>
              <w:spacing w:after="0" w:line="240" w:lineRule="auto"/>
              <w:rPr>
                <w:sz w:val="24"/>
                <w:szCs w:val="24"/>
              </w:rPr>
            </w:pPr>
            <w:r>
              <w:rPr>
                <w:sz w:val="24"/>
                <w:szCs w:val="24"/>
              </w:rPr>
              <w:t>Профілактика виникнення і зниження</w:t>
            </w:r>
          </w:p>
          <w:p w14:paraId="6C150255" w14:textId="77777777" w:rsidR="00F4505E" w:rsidRDefault="00000000">
            <w:pPr>
              <w:shd w:val="clear" w:color="auto" w:fill="FFFFFF"/>
              <w:spacing w:after="0" w:line="240" w:lineRule="auto"/>
              <w:rPr>
                <w:sz w:val="24"/>
                <w:szCs w:val="24"/>
              </w:rPr>
            </w:pPr>
            <w:r>
              <w:rPr>
                <w:sz w:val="24"/>
                <w:szCs w:val="24"/>
              </w:rPr>
              <w:t>тяжкість клінічних</w:t>
            </w:r>
          </w:p>
          <w:p w14:paraId="7D0769AA" w14:textId="77777777" w:rsidR="00F4505E" w:rsidRDefault="00000000">
            <w:pPr>
              <w:shd w:val="clear" w:color="auto" w:fill="FFFFFF"/>
              <w:spacing w:after="0" w:line="240" w:lineRule="auto"/>
              <w:rPr>
                <w:sz w:val="24"/>
                <w:szCs w:val="24"/>
              </w:rPr>
            </w:pPr>
            <w:r>
              <w:rPr>
                <w:sz w:val="24"/>
                <w:szCs w:val="24"/>
              </w:rPr>
              <w:t>проявів хімічної травми</w:t>
            </w:r>
          </w:p>
        </w:tc>
        <w:tc>
          <w:tcPr>
            <w:tcW w:w="2695" w:type="dxa"/>
            <w:tcBorders>
              <w:top w:val="single" w:sz="4" w:space="0" w:color="000000"/>
              <w:left w:val="single" w:sz="6" w:space="0" w:color="000000"/>
              <w:bottom w:val="single" w:sz="4" w:space="0" w:color="000000"/>
              <w:right w:val="single" w:sz="6" w:space="0" w:color="000000"/>
            </w:tcBorders>
            <w:shd w:val="clear" w:color="auto" w:fill="FFFFFF"/>
          </w:tcPr>
          <w:p w14:paraId="206DA974" w14:textId="77777777" w:rsidR="00F4505E" w:rsidRDefault="00000000">
            <w:pPr>
              <w:shd w:val="clear" w:color="auto" w:fill="FFFFFF"/>
              <w:spacing w:after="0" w:line="240" w:lineRule="auto"/>
              <w:rPr>
                <w:sz w:val="24"/>
                <w:szCs w:val="24"/>
              </w:rPr>
            </w:pPr>
            <w:r>
              <w:rPr>
                <w:sz w:val="24"/>
                <w:szCs w:val="24"/>
              </w:rPr>
              <w:t>Нейтралізація лугів</w:t>
            </w:r>
          </w:p>
          <w:p w14:paraId="2A0A8303" w14:textId="77777777" w:rsidR="00F4505E" w:rsidRDefault="00F4505E">
            <w:pPr>
              <w:shd w:val="clear" w:color="auto" w:fill="FFFFFF"/>
              <w:spacing w:after="0" w:line="240" w:lineRule="auto"/>
              <w:rPr>
                <w:sz w:val="24"/>
                <w:szCs w:val="24"/>
              </w:rPr>
            </w:pPr>
          </w:p>
        </w:tc>
      </w:tr>
      <w:tr w:rsidR="00F4505E" w14:paraId="6A0FFE0D" w14:textId="77777777">
        <w:trPr>
          <w:trHeight w:val="1430"/>
        </w:trPr>
        <w:tc>
          <w:tcPr>
            <w:tcW w:w="2520" w:type="dxa"/>
            <w:vMerge/>
            <w:tcBorders>
              <w:top w:val="single" w:sz="4" w:space="0" w:color="000000"/>
              <w:left w:val="single" w:sz="6" w:space="0" w:color="000000"/>
              <w:bottom w:val="single" w:sz="4" w:space="0" w:color="000000"/>
              <w:right w:val="single" w:sz="6" w:space="0" w:color="000000"/>
            </w:tcBorders>
            <w:shd w:val="clear" w:color="auto" w:fill="FFFFFF"/>
          </w:tcPr>
          <w:p w14:paraId="6545CCAE" w14:textId="77777777" w:rsidR="00F4505E" w:rsidRDefault="00F4505E">
            <w:pPr>
              <w:widowControl w:val="0"/>
              <w:pBdr>
                <w:top w:val="nil"/>
                <w:left w:val="nil"/>
                <w:bottom w:val="nil"/>
                <w:right w:val="nil"/>
                <w:between w:val="nil"/>
              </w:pBdr>
              <w:spacing w:after="0"/>
              <w:rPr>
                <w:sz w:val="24"/>
                <w:szCs w:val="24"/>
              </w:rPr>
            </w:pPr>
          </w:p>
        </w:tc>
        <w:tc>
          <w:tcPr>
            <w:tcW w:w="3370" w:type="dxa"/>
            <w:tcBorders>
              <w:top w:val="single" w:sz="4" w:space="0" w:color="000000"/>
              <w:left w:val="single" w:sz="6" w:space="0" w:color="000000"/>
              <w:bottom w:val="single" w:sz="4" w:space="0" w:color="000000"/>
              <w:right w:val="single" w:sz="6" w:space="0" w:color="000000"/>
            </w:tcBorders>
            <w:shd w:val="clear" w:color="auto" w:fill="FFFFFF"/>
          </w:tcPr>
          <w:p w14:paraId="41CA2779" w14:textId="77777777" w:rsidR="00F4505E" w:rsidRDefault="00000000">
            <w:pPr>
              <w:shd w:val="clear" w:color="auto" w:fill="FFFFFF"/>
              <w:spacing w:after="0" w:line="240" w:lineRule="auto"/>
              <w:rPr>
                <w:sz w:val="24"/>
                <w:szCs w:val="24"/>
              </w:rPr>
            </w:pPr>
            <w:r>
              <w:rPr>
                <w:sz w:val="24"/>
                <w:szCs w:val="24"/>
              </w:rPr>
              <w:t>Слабкі розчини лугів (мильна вода, розчин соди -1 чайна ложка на стакан води, 0,1 % нашатирного спирту-15 крапель на стакан води)</w:t>
            </w:r>
          </w:p>
        </w:tc>
        <w:tc>
          <w:tcPr>
            <w:tcW w:w="2410" w:type="dxa"/>
            <w:tcBorders>
              <w:top w:val="single" w:sz="4" w:space="0" w:color="000000"/>
              <w:left w:val="single" w:sz="6" w:space="0" w:color="000000"/>
              <w:bottom w:val="single" w:sz="4" w:space="0" w:color="000000"/>
              <w:right w:val="single" w:sz="6" w:space="0" w:color="000000"/>
            </w:tcBorders>
            <w:shd w:val="clear" w:color="auto" w:fill="FFFFFF"/>
          </w:tcPr>
          <w:p w14:paraId="035914E4" w14:textId="77777777" w:rsidR="00F4505E" w:rsidRDefault="00000000">
            <w:pPr>
              <w:shd w:val="clear" w:color="auto" w:fill="FFFFFF"/>
              <w:spacing w:after="0" w:line="240" w:lineRule="auto"/>
              <w:rPr>
                <w:sz w:val="24"/>
                <w:szCs w:val="24"/>
              </w:rPr>
            </w:pPr>
            <w:r>
              <w:rPr>
                <w:sz w:val="24"/>
                <w:szCs w:val="24"/>
              </w:rPr>
              <w:t>Профілактика виникнення і зниження</w:t>
            </w:r>
          </w:p>
          <w:p w14:paraId="0B8330B2" w14:textId="77777777" w:rsidR="00F4505E" w:rsidRDefault="00000000">
            <w:pPr>
              <w:shd w:val="clear" w:color="auto" w:fill="FFFFFF"/>
              <w:spacing w:after="0" w:line="240" w:lineRule="auto"/>
              <w:rPr>
                <w:sz w:val="24"/>
                <w:szCs w:val="24"/>
              </w:rPr>
            </w:pPr>
            <w:r>
              <w:rPr>
                <w:sz w:val="24"/>
                <w:szCs w:val="24"/>
              </w:rPr>
              <w:t>тяжкість клінічних</w:t>
            </w:r>
          </w:p>
          <w:p w14:paraId="42EFC32D" w14:textId="77777777" w:rsidR="00F4505E" w:rsidRDefault="00000000">
            <w:pPr>
              <w:shd w:val="clear" w:color="auto" w:fill="FFFFFF"/>
              <w:spacing w:after="0" w:line="240" w:lineRule="auto"/>
              <w:rPr>
                <w:sz w:val="24"/>
                <w:szCs w:val="24"/>
              </w:rPr>
            </w:pPr>
            <w:r>
              <w:rPr>
                <w:sz w:val="24"/>
                <w:szCs w:val="24"/>
              </w:rPr>
              <w:t>проявів хімічної травми</w:t>
            </w:r>
          </w:p>
        </w:tc>
        <w:tc>
          <w:tcPr>
            <w:tcW w:w="2695" w:type="dxa"/>
            <w:tcBorders>
              <w:top w:val="single" w:sz="4" w:space="0" w:color="000000"/>
              <w:left w:val="single" w:sz="6" w:space="0" w:color="000000"/>
              <w:bottom w:val="single" w:sz="4" w:space="0" w:color="000000"/>
              <w:right w:val="single" w:sz="6" w:space="0" w:color="000000"/>
            </w:tcBorders>
            <w:shd w:val="clear" w:color="auto" w:fill="FFFFFF"/>
          </w:tcPr>
          <w:p w14:paraId="031F7D21" w14:textId="77777777" w:rsidR="00F4505E" w:rsidRDefault="00000000">
            <w:pPr>
              <w:shd w:val="clear" w:color="auto" w:fill="FFFFFF"/>
              <w:spacing w:after="0" w:line="240" w:lineRule="auto"/>
              <w:rPr>
                <w:sz w:val="24"/>
                <w:szCs w:val="24"/>
              </w:rPr>
            </w:pPr>
            <w:r>
              <w:rPr>
                <w:sz w:val="24"/>
                <w:szCs w:val="24"/>
              </w:rPr>
              <w:t>Нейтралізація кислот</w:t>
            </w:r>
          </w:p>
        </w:tc>
      </w:tr>
      <w:tr w:rsidR="00F4505E" w14:paraId="5CF8727B" w14:textId="77777777">
        <w:trPr>
          <w:trHeight w:val="2149"/>
        </w:trPr>
        <w:tc>
          <w:tcPr>
            <w:tcW w:w="2520" w:type="dxa"/>
            <w:tcBorders>
              <w:top w:val="single" w:sz="4" w:space="0" w:color="000000"/>
              <w:left w:val="single" w:sz="6" w:space="0" w:color="000000"/>
              <w:bottom w:val="nil"/>
              <w:right w:val="single" w:sz="6" w:space="0" w:color="000000"/>
            </w:tcBorders>
            <w:shd w:val="clear" w:color="auto" w:fill="FFFFFF"/>
          </w:tcPr>
          <w:p w14:paraId="0292393B" w14:textId="77777777" w:rsidR="00F4505E" w:rsidRDefault="00F4505E">
            <w:pPr>
              <w:shd w:val="clear" w:color="auto" w:fill="FFFFFF"/>
              <w:spacing w:after="0" w:line="240" w:lineRule="auto"/>
              <w:rPr>
                <w:sz w:val="24"/>
                <w:szCs w:val="24"/>
              </w:rPr>
            </w:pPr>
          </w:p>
        </w:tc>
        <w:tc>
          <w:tcPr>
            <w:tcW w:w="3370" w:type="dxa"/>
            <w:tcBorders>
              <w:top w:val="single" w:sz="4" w:space="0" w:color="000000"/>
              <w:left w:val="single" w:sz="6" w:space="0" w:color="000000"/>
              <w:bottom w:val="nil"/>
              <w:right w:val="single" w:sz="6" w:space="0" w:color="000000"/>
            </w:tcBorders>
            <w:shd w:val="clear" w:color="auto" w:fill="FFFFFF"/>
          </w:tcPr>
          <w:p w14:paraId="3EAA4441" w14:textId="77777777" w:rsidR="00F4505E" w:rsidRDefault="00000000">
            <w:pPr>
              <w:shd w:val="clear" w:color="auto" w:fill="FFFFFF"/>
              <w:spacing w:after="0" w:line="240" w:lineRule="auto"/>
              <w:ind w:firstLine="5"/>
              <w:rPr>
                <w:sz w:val="24"/>
                <w:szCs w:val="24"/>
              </w:rPr>
            </w:pPr>
            <w:r>
              <w:rPr>
                <w:sz w:val="24"/>
                <w:szCs w:val="24"/>
              </w:rPr>
              <w:t>Видалення миш'яковистої пасти ватним тампоном, змоченим 3% р-ном перекису водню, порошок паленої магнезії, унітиол, р-н Люголя. Видалення ділянок некрозу після появи демаркаційної лінії</w:t>
            </w:r>
          </w:p>
        </w:tc>
        <w:tc>
          <w:tcPr>
            <w:tcW w:w="2410" w:type="dxa"/>
            <w:tcBorders>
              <w:top w:val="single" w:sz="4" w:space="0" w:color="000000"/>
              <w:left w:val="single" w:sz="6" w:space="0" w:color="000000"/>
              <w:bottom w:val="nil"/>
              <w:right w:val="single" w:sz="6" w:space="0" w:color="000000"/>
            </w:tcBorders>
            <w:shd w:val="clear" w:color="auto" w:fill="FFFFFF"/>
          </w:tcPr>
          <w:p w14:paraId="250957D2" w14:textId="77777777" w:rsidR="00F4505E" w:rsidRDefault="00F4505E">
            <w:pPr>
              <w:shd w:val="clear" w:color="auto" w:fill="FFFFFF"/>
              <w:spacing w:after="0" w:line="240" w:lineRule="auto"/>
              <w:rPr>
                <w:sz w:val="24"/>
                <w:szCs w:val="24"/>
              </w:rPr>
            </w:pPr>
          </w:p>
        </w:tc>
        <w:tc>
          <w:tcPr>
            <w:tcW w:w="2695" w:type="dxa"/>
            <w:tcBorders>
              <w:top w:val="single" w:sz="4" w:space="0" w:color="000000"/>
              <w:left w:val="single" w:sz="6" w:space="0" w:color="000000"/>
              <w:bottom w:val="nil"/>
              <w:right w:val="single" w:sz="6" w:space="0" w:color="000000"/>
            </w:tcBorders>
            <w:shd w:val="clear" w:color="auto" w:fill="FFFFFF"/>
          </w:tcPr>
          <w:p w14:paraId="727AD479" w14:textId="77777777" w:rsidR="00F4505E" w:rsidRDefault="00000000">
            <w:pPr>
              <w:shd w:val="clear" w:color="auto" w:fill="FFFFFF"/>
              <w:spacing w:after="0" w:line="240" w:lineRule="auto"/>
              <w:rPr>
                <w:sz w:val="24"/>
                <w:szCs w:val="24"/>
              </w:rPr>
            </w:pPr>
            <w:r>
              <w:rPr>
                <w:sz w:val="24"/>
                <w:szCs w:val="24"/>
              </w:rPr>
              <w:t>Обмеження дії</w:t>
            </w:r>
          </w:p>
          <w:p w14:paraId="6D362735" w14:textId="77777777" w:rsidR="00F4505E" w:rsidRDefault="00000000">
            <w:pPr>
              <w:shd w:val="clear" w:color="auto" w:fill="FFFFFF"/>
              <w:spacing w:after="0" w:line="240" w:lineRule="auto"/>
              <w:rPr>
                <w:sz w:val="24"/>
                <w:szCs w:val="24"/>
              </w:rPr>
            </w:pPr>
            <w:r>
              <w:rPr>
                <w:sz w:val="24"/>
                <w:szCs w:val="24"/>
              </w:rPr>
              <w:t>миш'яковистої пасти</w:t>
            </w:r>
          </w:p>
          <w:p w14:paraId="518B02D4" w14:textId="77777777" w:rsidR="00F4505E" w:rsidRDefault="00000000">
            <w:pPr>
              <w:shd w:val="clear" w:color="auto" w:fill="FFFFFF"/>
              <w:spacing w:after="0" w:line="240" w:lineRule="auto"/>
              <w:rPr>
                <w:sz w:val="24"/>
                <w:szCs w:val="24"/>
              </w:rPr>
            </w:pPr>
            <w:r>
              <w:rPr>
                <w:sz w:val="24"/>
                <w:szCs w:val="24"/>
              </w:rPr>
              <w:t>нейтралізація і перехід її в нерозчинне з'єднання.</w:t>
            </w:r>
          </w:p>
        </w:tc>
      </w:tr>
      <w:tr w:rsidR="00F4505E" w14:paraId="3048EB2B" w14:textId="77777777">
        <w:trPr>
          <w:trHeight w:val="2326"/>
        </w:trPr>
        <w:tc>
          <w:tcPr>
            <w:tcW w:w="2520" w:type="dxa"/>
            <w:tcBorders>
              <w:top w:val="single" w:sz="4" w:space="0" w:color="000000"/>
              <w:left w:val="single" w:sz="6" w:space="0" w:color="000000"/>
              <w:bottom w:val="single" w:sz="4" w:space="0" w:color="000000"/>
              <w:right w:val="single" w:sz="6" w:space="0" w:color="000000"/>
            </w:tcBorders>
            <w:shd w:val="clear" w:color="auto" w:fill="FFFFFF"/>
          </w:tcPr>
          <w:p w14:paraId="424CAF00" w14:textId="77777777" w:rsidR="00F4505E" w:rsidRDefault="00000000">
            <w:pPr>
              <w:shd w:val="clear" w:color="auto" w:fill="FFFFFF"/>
              <w:spacing w:after="0" w:line="240" w:lineRule="auto"/>
              <w:rPr>
                <w:sz w:val="24"/>
                <w:szCs w:val="24"/>
              </w:rPr>
            </w:pPr>
            <w:r>
              <w:rPr>
                <w:sz w:val="24"/>
                <w:szCs w:val="24"/>
              </w:rPr>
              <w:t xml:space="preserve">I. Вплив на осередок ураження у стадії розгорнених змін </w:t>
            </w:r>
          </w:p>
          <w:p w14:paraId="12E2766F" w14:textId="77777777" w:rsidR="00F4505E" w:rsidRDefault="00000000">
            <w:pPr>
              <w:shd w:val="clear" w:color="auto" w:fill="FFFFFF"/>
              <w:spacing w:after="0" w:line="240" w:lineRule="auto"/>
              <w:rPr>
                <w:sz w:val="24"/>
                <w:szCs w:val="24"/>
              </w:rPr>
            </w:pPr>
            <w:r>
              <w:rPr>
                <w:sz w:val="24"/>
                <w:szCs w:val="24"/>
              </w:rPr>
              <w:t>1. Гіперемійована пляма</w:t>
            </w:r>
          </w:p>
          <w:p w14:paraId="14E6353A" w14:textId="77777777" w:rsidR="00F4505E" w:rsidRDefault="00000000">
            <w:pPr>
              <w:shd w:val="clear" w:color="auto" w:fill="FFFFFF"/>
              <w:spacing w:after="0" w:line="240" w:lineRule="auto"/>
              <w:rPr>
                <w:sz w:val="24"/>
                <w:szCs w:val="24"/>
              </w:rPr>
            </w:pPr>
            <w:r>
              <w:rPr>
                <w:sz w:val="24"/>
                <w:szCs w:val="24"/>
              </w:rPr>
              <w:t>а) Знеболення (аплікації)</w:t>
            </w:r>
          </w:p>
        </w:tc>
        <w:tc>
          <w:tcPr>
            <w:tcW w:w="3370" w:type="dxa"/>
            <w:tcBorders>
              <w:top w:val="single" w:sz="4" w:space="0" w:color="000000"/>
              <w:left w:val="single" w:sz="6" w:space="0" w:color="000000"/>
              <w:bottom w:val="single" w:sz="4" w:space="0" w:color="000000"/>
              <w:right w:val="single" w:sz="6" w:space="0" w:color="000000"/>
            </w:tcBorders>
            <w:shd w:val="clear" w:color="auto" w:fill="FFFFFF"/>
          </w:tcPr>
          <w:p w14:paraId="5E94AEB0" w14:textId="77777777" w:rsidR="00F4505E" w:rsidRDefault="00F4505E">
            <w:pPr>
              <w:shd w:val="clear" w:color="auto" w:fill="FFFFFF"/>
              <w:spacing w:after="0" w:line="240" w:lineRule="auto"/>
              <w:rPr>
                <w:sz w:val="24"/>
                <w:szCs w:val="24"/>
              </w:rPr>
            </w:pPr>
          </w:p>
          <w:p w14:paraId="08FE6DC2" w14:textId="77777777" w:rsidR="00F4505E" w:rsidRDefault="00F4505E">
            <w:pPr>
              <w:shd w:val="clear" w:color="auto" w:fill="FFFFFF"/>
              <w:spacing w:after="0" w:line="240" w:lineRule="auto"/>
              <w:rPr>
                <w:sz w:val="24"/>
                <w:szCs w:val="24"/>
              </w:rPr>
            </w:pPr>
          </w:p>
          <w:p w14:paraId="23C55A75" w14:textId="77777777" w:rsidR="00F4505E" w:rsidRDefault="00F4505E">
            <w:pPr>
              <w:shd w:val="clear" w:color="auto" w:fill="FFFFFF"/>
              <w:spacing w:after="0" w:line="240" w:lineRule="auto"/>
              <w:rPr>
                <w:sz w:val="24"/>
                <w:szCs w:val="24"/>
              </w:rPr>
            </w:pPr>
          </w:p>
          <w:p w14:paraId="652C1012" w14:textId="77777777" w:rsidR="00F4505E" w:rsidRDefault="00F4505E">
            <w:pPr>
              <w:shd w:val="clear" w:color="auto" w:fill="FFFFFF"/>
              <w:spacing w:after="0" w:line="240" w:lineRule="auto"/>
              <w:rPr>
                <w:sz w:val="24"/>
                <w:szCs w:val="24"/>
              </w:rPr>
            </w:pPr>
          </w:p>
          <w:p w14:paraId="66716D03" w14:textId="77777777" w:rsidR="00F4505E" w:rsidRDefault="00000000">
            <w:pPr>
              <w:shd w:val="clear" w:color="auto" w:fill="FFFFFF"/>
              <w:spacing w:after="0" w:line="240" w:lineRule="auto"/>
              <w:rPr>
                <w:sz w:val="24"/>
                <w:szCs w:val="24"/>
              </w:rPr>
            </w:pPr>
            <w:r>
              <w:rPr>
                <w:sz w:val="24"/>
                <w:szCs w:val="24"/>
              </w:rPr>
              <w:t>2% р-н лідокаїну</w:t>
            </w:r>
          </w:p>
          <w:p w14:paraId="286FEA34" w14:textId="77777777" w:rsidR="00F4505E" w:rsidRDefault="00000000">
            <w:pPr>
              <w:shd w:val="clear" w:color="auto" w:fill="FFFFFF"/>
              <w:spacing w:after="0" w:line="240" w:lineRule="auto"/>
              <w:rPr>
                <w:sz w:val="24"/>
                <w:szCs w:val="24"/>
              </w:rPr>
            </w:pPr>
            <w:r>
              <w:rPr>
                <w:sz w:val="24"/>
                <w:szCs w:val="24"/>
              </w:rPr>
              <w:t>2% р-н тримекаїну</w:t>
            </w:r>
          </w:p>
          <w:p w14:paraId="687885C2" w14:textId="77777777" w:rsidR="00F4505E" w:rsidRDefault="00000000">
            <w:pPr>
              <w:shd w:val="clear" w:color="auto" w:fill="FFFFFF"/>
              <w:spacing w:after="0" w:line="240" w:lineRule="auto"/>
              <w:ind w:firstLine="5"/>
              <w:rPr>
                <w:sz w:val="24"/>
                <w:szCs w:val="24"/>
              </w:rPr>
            </w:pPr>
            <w:r>
              <w:rPr>
                <w:sz w:val="24"/>
                <w:szCs w:val="24"/>
              </w:rPr>
              <w:t>2% р-н дикаїну</w:t>
            </w:r>
          </w:p>
        </w:tc>
        <w:tc>
          <w:tcPr>
            <w:tcW w:w="2410" w:type="dxa"/>
            <w:tcBorders>
              <w:top w:val="single" w:sz="4" w:space="0" w:color="000000"/>
              <w:left w:val="single" w:sz="6" w:space="0" w:color="000000"/>
              <w:bottom w:val="single" w:sz="4" w:space="0" w:color="000000"/>
              <w:right w:val="single" w:sz="6" w:space="0" w:color="000000"/>
            </w:tcBorders>
            <w:shd w:val="clear" w:color="auto" w:fill="FFFFFF"/>
          </w:tcPr>
          <w:p w14:paraId="72B05E82" w14:textId="77777777" w:rsidR="00F4505E" w:rsidRDefault="00F4505E">
            <w:pPr>
              <w:shd w:val="clear" w:color="auto" w:fill="FFFFFF"/>
              <w:spacing w:after="0" w:line="240" w:lineRule="auto"/>
              <w:rPr>
                <w:sz w:val="24"/>
                <w:szCs w:val="24"/>
              </w:rPr>
            </w:pPr>
          </w:p>
          <w:p w14:paraId="732684CE" w14:textId="77777777" w:rsidR="00F4505E" w:rsidRDefault="00F4505E">
            <w:pPr>
              <w:shd w:val="clear" w:color="auto" w:fill="FFFFFF"/>
              <w:spacing w:after="0" w:line="240" w:lineRule="auto"/>
              <w:rPr>
                <w:sz w:val="24"/>
                <w:szCs w:val="24"/>
              </w:rPr>
            </w:pPr>
          </w:p>
          <w:p w14:paraId="27C1BC1D" w14:textId="77777777" w:rsidR="00F4505E" w:rsidRDefault="00F4505E">
            <w:pPr>
              <w:shd w:val="clear" w:color="auto" w:fill="FFFFFF"/>
              <w:spacing w:after="0" w:line="240" w:lineRule="auto"/>
              <w:rPr>
                <w:sz w:val="24"/>
                <w:szCs w:val="24"/>
              </w:rPr>
            </w:pPr>
          </w:p>
          <w:p w14:paraId="4E5A5FF4" w14:textId="77777777" w:rsidR="00F4505E" w:rsidRDefault="00F4505E">
            <w:pPr>
              <w:shd w:val="clear" w:color="auto" w:fill="FFFFFF"/>
              <w:spacing w:after="0" w:line="240" w:lineRule="auto"/>
              <w:rPr>
                <w:sz w:val="24"/>
                <w:szCs w:val="24"/>
              </w:rPr>
            </w:pPr>
          </w:p>
          <w:p w14:paraId="7C1FEF0D" w14:textId="77777777" w:rsidR="00F4505E" w:rsidRDefault="00000000">
            <w:pPr>
              <w:shd w:val="clear" w:color="auto" w:fill="FFFFFF"/>
              <w:spacing w:after="0" w:line="240" w:lineRule="auto"/>
              <w:rPr>
                <w:sz w:val="24"/>
                <w:szCs w:val="24"/>
              </w:rPr>
            </w:pPr>
            <w:r>
              <w:rPr>
                <w:sz w:val="24"/>
                <w:szCs w:val="24"/>
              </w:rPr>
              <w:t>Усунення больових</w:t>
            </w:r>
          </w:p>
          <w:p w14:paraId="7022B6A3" w14:textId="77777777" w:rsidR="00F4505E" w:rsidRDefault="00000000">
            <w:pPr>
              <w:shd w:val="clear" w:color="auto" w:fill="FFFFFF"/>
              <w:spacing w:after="0" w:line="240" w:lineRule="auto"/>
              <w:rPr>
                <w:sz w:val="24"/>
                <w:szCs w:val="24"/>
              </w:rPr>
            </w:pPr>
            <w:r>
              <w:rPr>
                <w:sz w:val="24"/>
                <w:szCs w:val="24"/>
              </w:rPr>
              <w:t>відчуттів при розмові, прийомі їжі, мед.</w:t>
            </w:r>
          </w:p>
          <w:p w14:paraId="7EC58139" w14:textId="77777777" w:rsidR="00F4505E" w:rsidRDefault="00000000">
            <w:pPr>
              <w:shd w:val="clear" w:color="auto" w:fill="FFFFFF"/>
              <w:spacing w:after="0" w:line="240" w:lineRule="auto"/>
              <w:rPr>
                <w:sz w:val="24"/>
                <w:szCs w:val="24"/>
              </w:rPr>
            </w:pPr>
            <w:r>
              <w:rPr>
                <w:sz w:val="24"/>
                <w:szCs w:val="24"/>
              </w:rPr>
              <w:t>обробці.</w:t>
            </w:r>
          </w:p>
        </w:tc>
        <w:tc>
          <w:tcPr>
            <w:tcW w:w="2695" w:type="dxa"/>
            <w:tcBorders>
              <w:top w:val="single" w:sz="4" w:space="0" w:color="000000"/>
              <w:left w:val="single" w:sz="6" w:space="0" w:color="000000"/>
              <w:bottom w:val="single" w:sz="4" w:space="0" w:color="000000"/>
              <w:right w:val="single" w:sz="6" w:space="0" w:color="000000"/>
            </w:tcBorders>
            <w:shd w:val="clear" w:color="auto" w:fill="FFFFFF"/>
          </w:tcPr>
          <w:p w14:paraId="79FB6B34" w14:textId="77777777" w:rsidR="00F4505E" w:rsidRDefault="00F4505E">
            <w:pPr>
              <w:shd w:val="clear" w:color="auto" w:fill="FFFFFF"/>
              <w:spacing w:after="0" w:line="240" w:lineRule="auto"/>
              <w:rPr>
                <w:sz w:val="24"/>
                <w:szCs w:val="24"/>
              </w:rPr>
            </w:pPr>
          </w:p>
          <w:p w14:paraId="3D4CA1B4" w14:textId="77777777" w:rsidR="00F4505E" w:rsidRDefault="00F4505E">
            <w:pPr>
              <w:shd w:val="clear" w:color="auto" w:fill="FFFFFF"/>
              <w:spacing w:after="0" w:line="240" w:lineRule="auto"/>
              <w:rPr>
                <w:sz w:val="24"/>
                <w:szCs w:val="24"/>
              </w:rPr>
            </w:pPr>
          </w:p>
          <w:p w14:paraId="3FE43AF3" w14:textId="77777777" w:rsidR="00F4505E" w:rsidRDefault="00F4505E">
            <w:pPr>
              <w:shd w:val="clear" w:color="auto" w:fill="FFFFFF"/>
              <w:spacing w:after="0" w:line="240" w:lineRule="auto"/>
              <w:rPr>
                <w:sz w:val="24"/>
                <w:szCs w:val="24"/>
              </w:rPr>
            </w:pPr>
          </w:p>
          <w:p w14:paraId="31B65DD6" w14:textId="77777777" w:rsidR="00F4505E" w:rsidRDefault="00F4505E">
            <w:pPr>
              <w:shd w:val="clear" w:color="auto" w:fill="FFFFFF"/>
              <w:spacing w:after="0" w:line="240" w:lineRule="auto"/>
              <w:rPr>
                <w:sz w:val="24"/>
                <w:szCs w:val="24"/>
              </w:rPr>
            </w:pPr>
          </w:p>
          <w:p w14:paraId="3C3AA140" w14:textId="77777777" w:rsidR="00F4505E" w:rsidRDefault="00000000">
            <w:pPr>
              <w:shd w:val="clear" w:color="auto" w:fill="FFFFFF"/>
              <w:spacing w:after="0" w:line="240" w:lineRule="auto"/>
              <w:rPr>
                <w:sz w:val="24"/>
                <w:szCs w:val="24"/>
              </w:rPr>
            </w:pPr>
            <w:r>
              <w:rPr>
                <w:sz w:val="24"/>
                <w:szCs w:val="24"/>
              </w:rPr>
              <w:t>Зниження чутливості нервових закінчень</w:t>
            </w:r>
          </w:p>
        </w:tc>
      </w:tr>
      <w:tr w:rsidR="00F4505E" w14:paraId="29C32508" w14:textId="77777777">
        <w:trPr>
          <w:trHeight w:val="2522"/>
        </w:trPr>
        <w:tc>
          <w:tcPr>
            <w:tcW w:w="2520" w:type="dxa"/>
            <w:tcBorders>
              <w:top w:val="single" w:sz="4" w:space="0" w:color="000000"/>
              <w:left w:val="single" w:sz="6" w:space="0" w:color="000000"/>
              <w:bottom w:val="single" w:sz="6" w:space="0" w:color="000000"/>
              <w:right w:val="single" w:sz="6" w:space="0" w:color="000000"/>
            </w:tcBorders>
            <w:shd w:val="clear" w:color="auto" w:fill="FFFFFF"/>
          </w:tcPr>
          <w:p w14:paraId="78729F11" w14:textId="77777777" w:rsidR="00F4505E" w:rsidRDefault="00000000">
            <w:pPr>
              <w:shd w:val="clear" w:color="auto" w:fill="FFFFFF"/>
              <w:spacing w:after="0" w:line="240" w:lineRule="auto"/>
              <w:rPr>
                <w:sz w:val="24"/>
                <w:szCs w:val="24"/>
              </w:rPr>
            </w:pPr>
            <w:r>
              <w:rPr>
                <w:sz w:val="24"/>
                <w:szCs w:val="24"/>
              </w:rPr>
              <w:t>2. Ерозія, виразка</w:t>
            </w:r>
          </w:p>
          <w:p w14:paraId="604D5632" w14:textId="77777777" w:rsidR="00F4505E" w:rsidRDefault="00000000">
            <w:pPr>
              <w:shd w:val="clear" w:color="auto" w:fill="FFFFFF"/>
              <w:spacing w:after="0" w:line="240" w:lineRule="auto"/>
              <w:rPr>
                <w:sz w:val="24"/>
                <w:szCs w:val="24"/>
              </w:rPr>
            </w:pPr>
            <w:r>
              <w:rPr>
                <w:sz w:val="24"/>
                <w:szCs w:val="24"/>
              </w:rPr>
              <w:t>а) знеболення (аплікація)</w:t>
            </w:r>
          </w:p>
        </w:tc>
        <w:tc>
          <w:tcPr>
            <w:tcW w:w="3370" w:type="dxa"/>
            <w:tcBorders>
              <w:top w:val="single" w:sz="4" w:space="0" w:color="000000"/>
              <w:left w:val="single" w:sz="6" w:space="0" w:color="000000"/>
              <w:bottom w:val="single" w:sz="6" w:space="0" w:color="000000"/>
              <w:right w:val="single" w:sz="6" w:space="0" w:color="000000"/>
            </w:tcBorders>
            <w:shd w:val="clear" w:color="auto" w:fill="FFFFFF"/>
          </w:tcPr>
          <w:p w14:paraId="11F0A24B" w14:textId="77777777" w:rsidR="00F4505E" w:rsidRDefault="00000000">
            <w:pPr>
              <w:shd w:val="clear" w:color="auto" w:fill="FFFFFF"/>
              <w:spacing w:after="0" w:line="240" w:lineRule="auto"/>
              <w:rPr>
                <w:sz w:val="24"/>
                <w:szCs w:val="24"/>
              </w:rPr>
            </w:pPr>
            <w:r>
              <w:rPr>
                <w:sz w:val="24"/>
                <w:szCs w:val="24"/>
              </w:rPr>
              <w:t>Піромекаїновая мазь.</w:t>
            </w:r>
          </w:p>
          <w:p w14:paraId="578EE0D3" w14:textId="77777777" w:rsidR="00F4505E" w:rsidRDefault="00000000">
            <w:pPr>
              <w:shd w:val="clear" w:color="auto" w:fill="FFFFFF"/>
              <w:spacing w:after="0" w:line="240" w:lineRule="auto"/>
              <w:rPr>
                <w:sz w:val="24"/>
                <w:szCs w:val="24"/>
              </w:rPr>
            </w:pPr>
            <w:r>
              <w:rPr>
                <w:sz w:val="24"/>
                <w:szCs w:val="24"/>
              </w:rPr>
              <w:t>Препарати ті ж</w:t>
            </w:r>
          </w:p>
        </w:tc>
        <w:tc>
          <w:tcPr>
            <w:tcW w:w="2410" w:type="dxa"/>
            <w:tcBorders>
              <w:top w:val="single" w:sz="4" w:space="0" w:color="000000"/>
              <w:left w:val="single" w:sz="6" w:space="0" w:color="000000"/>
              <w:bottom w:val="single" w:sz="6" w:space="0" w:color="000000"/>
              <w:right w:val="single" w:sz="6" w:space="0" w:color="000000"/>
            </w:tcBorders>
            <w:shd w:val="clear" w:color="auto" w:fill="FFFFFF"/>
          </w:tcPr>
          <w:p w14:paraId="1F53E6BB" w14:textId="77777777" w:rsidR="00F4505E" w:rsidRDefault="00000000">
            <w:pPr>
              <w:shd w:val="clear" w:color="auto" w:fill="FFFFFF"/>
              <w:spacing w:after="0" w:line="240" w:lineRule="auto"/>
              <w:rPr>
                <w:sz w:val="24"/>
                <w:szCs w:val="24"/>
              </w:rPr>
            </w:pPr>
            <w:r>
              <w:rPr>
                <w:sz w:val="24"/>
                <w:szCs w:val="24"/>
              </w:rPr>
              <w:t>Препарати на жировій основі перед медикаментозною обробкою не використовуються оскільки жирова плівка, що утворилася, утрудняє лікувальну дію на СОПР лікарських засобів</w:t>
            </w:r>
          </w:p>
        </w:tc>
        <w:tc>
          <w:tcPr>
            <w:tcW w:w="2695" w:type="dxa"/>
            <w:tcBorders>
              <w:top w:val="single" w:sz="4" w:space="0" w:color="000000"/>
              <w:left w:val="single" w:sz="6" w:space="0" w:color="000000"/>
              <w:bottom w:val="single" w:sz="6" w:space="0" w:color="000000"/>
              <w:right w:val="single" w:sz="6" w:space="0" w:color="000000"/>
            </w:tcBorders>
            <w:shd w:val="clear" w:color="auto" w:fill="FFFFFF"/>
          </w:tcPr>
          <w:p w14:paraId="70C752DF" w14:textId="77777777" w:rsidR="00F4505E" w:rsidRDefault="00F4505E">
            <w:pPr>
              <w:shd w:val="clear" w:color="auto" w:fill="FFFFFF"/>
              <w:spacing w:after="0" w:line="240" w:lineRule="auto"/>
              <w:rPr>
                <w:sz w:val="24"/>
                <w:szCs w:val="24"/>
              </w:rPr>
            </w:pPr>
          </w:p>
        </w:tc>
      </w:tr>
    </w:tbl>
    <w:p w14:paraId="3E706CA9" w14:textId="77777777" w:rsidR="00F4505E" w:rsidRDefault="00F4505E">
      <w:pPr>
        <w:spacing w:after="0" w:line="240" w:lineRule="auto"/>
        <w:rPr>
          <w:sz w:val="24"/>
          <w:szCs w:val="24"/>
        </w:rPr>
      </w:pPr>
    </w:p>
    <w:tbl>
      <w:tblPr>
        <w:tblStyle w:val="afc"/>
        <w:tblW w:w="10995" w:type="dxa"/>
        <w:tblInd w:w="-360" w:type="dxa"/>
        <w:tblLayout w:type="fixed"/>
        <w:tblLook w:val="0400" w:firstRow="0" w:lastRow="0" w:firstColumn="0" w:lastColumn="0" w:noHBand="0" w:noVBand="1"/>
      </w:tblPr>
      <w:tblGrid>
        <w:gridCol w:w="2520"/>
        <w:gridCol w:w="3061"/>
        <w:gridCol w:w="2521"/>
        <w:gridCol w:w="2893"/>
      </w:tblGrid>
      <w:tr w:rsidR="00F4505E" w14:paraId="532623D8" w14:textId="77777777">
        <w:trPr>
          <w:trHeight w:val="1290"/>
        </w:trPr>
        <w:tc>
          <w:tcPr>
            <w:tcW w:w="2520" w:type="dxa"/>
            <w:tcBorders>
              <w:top w:val="single" w:sz="6" w:space="0" w:color="000000"/>
              <w:left w:val="single" w:sz="6" w:space="0" w:color="000000"/>
              <w:bottom w:val="single" w:sz="4" w:space="0" w:color="000000"/>
              <w:right w:val="single" w:sz="6" w:space="0" w:color="000000"/>
            </w:tcBorders>
            <w:shd w:val="clear" w:color="auto" w:fill="FFFFFF"/>
          </w:tcPr>
          <w:p w14:paraId="7A05778B" w14:textId="77777777" w:rsidR="00F4505E" w:rsidRDefault="00000000">
            <w:pPr>
              <w:shd w:val="clear" w:color="auto" w:fill="FFFFFF"/>
              <w:spacing w:after="0" w:line="240" w:lineRule="auto"/>
              <w:rPr>
                <w:sz w:val="24"/>
                <w:szCs w:val="24"/>
              </w:rPr>
            </w:pPr>
            <w:r>
              <w:rPr>
                <w:sz w:val="24"/>
                <w:szCs w:val="24"/>
              </w:rPr>
              <w:t>б) Вплив на некротичні маси (аплікації 10-15 мин.)</w:t>
            </w:r>
          </w:p>
        </w:tc>
        <w:tc>
          <w:tcPr>
            <w:tcW w:w="3061" w:type="dxa"/>
            <w:tcBorders>
              <w:top w:val="single" w:sz="6" w:space="0" w:color="000000"/>
              <w:left w:val="single" w:sz="6" w:space="0" w:color="000000"/>
              <w:bottom w:val="single" w:sz="4" w:space="0" w:color="000000"/>
              <w:right w:val="single" w:sz="6" w:space="0" w:color="000000"/>
            </w:tcBorders>
            <w:shd w:val="clear" w:color="auto" w:fill="FFFFFF"/>
          </w:tcPr>
          <w:p w14:paraId="3EC7FBC5" w14:textId="77777777" w:rsidR="00F4505E" w:rsidRDefault="00000000">
            <w:pPr>
              <w:shd w:val="clear" w:color="auto" w:fill="FFFFFF"/>
              <w:spacing w:after="0" w:line="240" w:lineRule="auto"/>
              <w:rPr>
                <w:sz w:val="24"/>
                <w:szCs w:val="24"/>
              </w:rPr>
            </w:pPr>
            <w:r>
              <w:rPr>
                <w:sz w:val="24"/>
                <w:szCs w:val="24"/>
              </w:rPr>
              <w:t>Протеолітичні</w:t>
            </w:r>
          </w:p>
          <w:p w14:paraId="19127A2D" w14:textId="77777777" w:rsidR="00F4505E" w:rsidRDefault="00000000">
            <w:pPr>
              <w:shd w:val="clear" w:color="auto" w:fill="FFFFFF"/>
              <w:spacing w:after="0" w:line="240" w:lineRule="auto"/>
              <w:rPr>
                <w:sz w:val="24"/>
                <w:szCs w:val="24"/>
              </w:rPr>
            </w:pPr>
            <w:r>
              <w:rPr>
                <w:sz w:val="24"/>
                <w:szCs w:val="24"/>
              </w:rPr>
              <w:t>ферменти</w:t>
            </w:r>
          </w:p>
        </w:tc>
        <w:tc>
          <w:tcPr>
            <w:tcW w:w="2521" w:type="dxa"/>
            <w:tcBorders>
              <w:top w:val="single" w:sz="6" w:space="0" w:color="000000"/>
              <w:left w:val="single" w:sz="6" w:space="0" w:color="000000"/>
              <w:bottom w:val="single" w:sz="4" w:space="0" w:color="000000"/>
              <w:right w:val="single" w:sz="6" w:space="0" w:color="000000"/>
            </w:tcBorders>
            <w:shd w:val="clear" w:color="auto" w:fill="FFFFFF"/>
          </w:tcPr>
          <w:p w14:paraId="74E5E05E" w14:textId="77777777" w:rsidR="00F4505E" w:rsidRDefault="00000000">
            <w:pPr>
              <w:shd w:val="clear" w:color="auto" w:fill="FFFFFF"/>
              <w:spacing w:after="0" w:line="240" w:lineRule="auto"/>
              <w:rPr>
                <w:sz w:val="24"/>
                <w:szCs w:val="24"/>
              </w:rPr>
            </w:pPr>
            <w:r>
              <w:rPr>
                <w:sz w:val="24"/>
                <w:szCs w:val="24"/>
              </w:rPr>
              <w:t>Лізис некротичних мас, більш легеня їх</w:t>
            </w:r>
          </w:p>
          <w:p w14:paraId="31DD760D" w14:textId="77777777" w:rsidR="00F4505E" w:rsidRDefault="00000000">
            <w:pPr>
              <w:shd w:val="clear" w:color="auto" w:fill="FFFFFF"/>
              <w:spacing w:after="0" w:line="240" w:lineRule="auto"/>
              <w:rPr>
                <w:sz w:val="24"/>
                <w:szCs w:val="24"/>
              </w:rPr>
            </w:pPr>
            <w:r>
              <w:rPr>
                <w:sz w:val="24"/>
                <w:szCs w:val="24"/>
              </w:rPr>
              <w:t>видалення</w:t>
            </w:r>
          </w:p>
        </w:tc>
        <w:tc>
          <w:tcPr>
            <w:tcW w:w="2893" w:type="dxa"/>
            <w:tcBorders>
              <w:top w:val="single" w:sz="6" w:space="0" w:color="000000"/>
              <w:left w:val="single" w:sz="6" w:space="0" w:color="000000"/>
              <w:bottom w:val="single" w:sz="4" w:space="0" w:color="000000"/>
              <w:right w:val="single" w:sz="6" w:space="0" w:color="000000"/>
            </w:tcBorders>
            <w:shd w:val="clear" w:color="auto" w:fill="FFFFFF"/>
          </w:tcPr>
          <w:p w14:paraId="1806ACF6" w14:textId="77777777" w:rsidR="00F4505E" w:rsidRDefault="00000000">
            <w:pPr>
              <w:shd w:val="clear" w:color="auto" w:fill="FFFFFF"/>
              <w:spacing w:after="0" w:line="240" w:lineRule="auto"/>
              <w:rPr>
                <w:sz w:val="24"/>
                <w:szCs w:val="24"/>
              </w:rPr>
            </w:pPr>
            <w:r>
              <w:rPr>
                <w:sz w:val="24"/>
                <w:szCs w:val="24"/>
              </w:rPr>
              <w:t>Розчинення некротичних тканин, фіброзних утворень; по відношенню до здорових тканин не токсичні.</w:t>
            </w:r>
          </w:p>
        </w:tc>
      </w:tr>
      <w:tr w:rsidR="00F4505E" w14:paraId="2A4EAC34" w14:textId="77777777">
        <w:trPr>
          <w:trHeight w:val="1212"/>
        </w:trPr>
        <w:tc>
          <w:tcPr>
            <w:tcW w:w="2520" w:type="dxa"/>
            <w:tcBorders>
              <w:top w:val="single" w:sz="4" w:space="0" w:color="000000"/>
              <w:left w:val="single" w:sz="6" w:space="0" w:color="000000"/>
              <w:bottom w:val="nil"/>
              <w:right w:val="single" w:sz="6" w:space="0" w:color="000000"/>
            </w:tcBorders>
            <w:shd w:val="clear" w:color="auto" w:fill="FFFFFF"/>
          </w:tcPr>
          <w:p w14:paraId="793A046F" w14:textId="77777777" w:rsidR="00F4505E" w:rsidRDefault="00000000">
            <w:pPr>
              <w:shd w:val="clear" w:color="auto" w:fill="FFFFFF"/>
              <w:spacing w:after="0" w:line="240" w:lineRule="auto"/>
              <w:rPr>
                <w:sz w:val="24"/>
                <w:szCs w:val="24"/>
              </w:rPr>
            </w:pPr>
            <w:r>
              <w:rPr>
                <w:sz w:val="24"/>
                <w:szCs w:val="24"/>
              </w:rPr>
              <w:t>в) Антисептична</w:t>
            </w:r>
          </w:p>
          <w:p w14:paraId="41C916E7" w14:textId="77777777" w:rsidR="00F4505E" w:rsidRDefault="00000000">
            <w:pPr>
              <w:shd w:val="clear" w:color="auto" w:fill="FFFFFF"/>
              <w:spacing w:after="0" w:line="240" w:lineRule="auto"/>
              <w:rPr>
                <w:sz w:val="24"/>
                <w:szCs w:val="24"/>
              </w:rPr>
            </w:pPr>
            <w:r>
              <w:rPr>
                <w:sz w:val="24"/>
                <w:szCs w:val="24"/>
              </w:rPr>
              <w:t>обробка (зрошування</w:t>
            </w:r>
          </w:p>
          <w:p w14:paraId="5A806A11" w14:textId="77777777" w:rsidR="00F4505E" w:rsidRDefault="00000000">
            <w:pPr>
              <w:shd w:val="clear" w:color="auto" w:fill="FFFFFF"/>
              <w:spacing w:after="0" w:line="240" w:lineRule="auto"/>
              <w:rPr>
                <w:sz w:val="24"/>
                <w:szCs w:val="24"/>
              </w:rPr>
            </w:pPr>
            <w:r>
              <w:rPr>
                <w:sz w:val="24"/>
                <w:szCs w:val="24"/>
              </w:rPr>
              <w:t>ротові ванни)</w:t>
            </w:r>
          </w:p>
        </w:tc>
        <w:tc>
          <w:tcPr>
            <w:tcW w:w="3061" w:type="dxa"/>
            <w:tcBorders>
              <w:top w:val="single" w:sz="4" w:space="0" w:color="000000"/>
              <w:left w:val="single" w:sz="6" w:space="0" w:color="000000"/>
              <w:bottom w:val="nil"/>
              <w:right w:val="single" w:sz="6" w:space="0" w:color="000000"/>
            </w:tcBorders>
            <w:shd w:val="clear" w:color="auto" w:fill="FFFFFF"/>
          </w:tcPr>
          <w:p w14:paraId="0B71F954" w14:textId="77777777" w:rsidR="00F4505E" w:rsidRDefault="00000000">
            <w:pPr>
              <w:shd w:val="clear" w:color="auto" w:fill="FFFFFF"/>
              <w:spacing w:after="0" w:line="240" w:lineRule="auto"/>
              <w:rPr>
                <w:sz w:val="24"/>
                <w:szCs w:val="24"/>
              </w:rPr>
            </w:pPr>
            <w:r>
              <w:rPr>
                <w:sz w:val="24"/>
                <w:szCs w:val="24"/>
              </w:rPr>
              <w:t>Слабкі теплі р-ни антисептиків</w:t>
            </w:r>
          </w:p>
        </w:tc>
        <w:tc>
          <w:tcPr>
            <w:tcW w:w="2521" w:type="dxa"/>
            <w:tcBorders>
              <w:top w:val="single" w:sz="4" w:space="0" w:color="000000"/>
              <w:left w:val="single" w:sz="6" w:space="0" w:color="000000"/>
              <w:bottom w:val="nil"/>
              <w:right w:val="single" w:sz="6" w:space="0" w:color="000000"/>
            </w:tcBorders>
            <w:shd w:val="clear" w:color="auto" w:fill="FFFFFF"/>
          </w:tcPr>
          <w:p w14:paraId="2E76B541" w14:textId="77777777" w:rsidR="00F4505E" w:rsidRDefault="00000000">
            <w:pPr>
              <w:shd w:val="clear" w:color="auto" w:fill="FFFFFF"/>
              <w:spacing w:after="0" w:line="240" w:lineRule="auto"/>
              <w:rPr>
                <w:sz w:val="24"/>
                <w:szCs w:val="24"/>
              </w:rPr>
            </w:pPr>
            <w:r>
              <w:rPr>
                <w:sz w:val="24"/>
                <w:szCs w:val="24"/>
              </w:rPr>
              <w:t>Профілактика</w:t>
            </w:r>
          </w:p>
          <w:p w14:paraId="1B1438C3" w14:textId="77777777" w:rsidR="00F4505E" w:rsidRDefault="00000000">
            <w:pPr>
              <w:shd w:val="clear" w:color="auto" w:fill="FFFFFF"/>
              <w:spacing w:after="0" w:line="240" w:lineRule="auto"/>
              <w:rPr>
                <w:sz w:val="24"/>
                <w:szCs w:val="24"/>
              </w:rPr>
            </w:pPr>
            <w:r>
              <w:rPr>
                <w:sz w:val="24"/>
                <w:szCs w:val="24"/>
              </w:rPr>
              <w:t>приєднання вторинної інфекції</w:t>
            </w:r>
          </w:p>
        </w:tc>
        <w:tc>
          <w:tcPr>
            <w:tcW w:w="2893" w:type="dxa"/>
            <w:tcBorders>
              <w:top w:val="single" w:sz="4" w:space="0" w:color="000000"/>
              <w:left w:val="single" w:sz="6" w:space="0" w:color="000000"/>
              <w:bottom w:val="nil"/>
              <w:right w:val="single" w:sz="6" w:space="0" w:color="000000"/>
            </w:tcBorders>
            <w:shd w:val="clear" w:color="auto" w:fill="FFFFFF"/>
          </w:tcPr>
          <w:p w14:paraId="71D24284" w14:textId="77777777" w:rsidR="00F4505E" w:rsidRDefault="00000000">
            <w:pPr>
              <w:shd w:val="clear" w:color="auto" w:fill="FFFFFF"/>
              <w:spacing w:after="0" w:line="240" w:lineRule="auto"/>
              <w:rPr>
                <w:sz w:val="24"/>
                <w:szCs w:val="24"/>
              </w:rPr>
            </w:pPr>
            <w:r>
              <w:rPr>
                <w:sz w:val="24"/>
                <w:szCs w:val="24"/>
              </w:rPr>
              <w:t>Бактерицидна, бактеріостатична дія на мікрофлору РП, очищаюча дія, що дезодорує.</w:t>
            </w:r>
          </w:p>
        </w:tc>
      </w:tr>
      <w:tr w:rsidR="00F4505E" w14:paraId="42EF9F65" w14:textId="77777777">
        <w:trPr>
          <w:trHeight w:val="1695"/>
        </w:trPr>
        <w:tc>
          <w:tcPr>
            <w:tcW w:w="2520" w:type="dxa"/>
            <w:tcBorders>
              <w:top w:val="single" w:sz="4" w:space="0" w:color="000000"/>
              <w:left w:val="single" w:sz="6" w:space="0" w:color="000000"/>
              <w:bottom w:val="single" w:sz="4" w:space="0" w:color="000000"/>
              <w:right w:val="single" w:sz="6" w:space="0" w:color="000000"/>
            </w:tcBorders>
            <w:shd w:val="clear" w:color="auto" w:fill="FFFFFF"/>
          </w:tcPr>
          <w:p w14:paraId="2731103F" w14:textId="77777777" w:rsidR="00F4505E" w:rsidRDefault="00000000">
            <w:pPr>
              <w:shd w:val="clear" w:color="auto" w:fill="FFFFFF"/>
              <w:spacing w:after="0" w:line="240" w:lineRule="auto"/>
              <w:rPr>
                <w:sz w:val="24"/>
                <w:szCs w:val="24"/>
              </w:rPr>
            </w:pPr>
            <w:r>
              <w:rPr>
                <w:sz w:val="24"/>
                <w:szCs w:val="24"/>
              </w:rPr>
              <w:t>г) Стимуляція</w:t>
            </w:r>
          </w:p>
          <w:p w14:paraId="2049140F" w14:textId="77777777" w:rsidR="00F4505E" w:rsidRDefault="00000000">
            <w:pPr>
              <w:shd w:val="clear" w:color="auto" w:fill="FFFFFF"/>
              <w:spacing w:after="0" w:line="240" w:lineRule="auto"/>
              <w:rPr>
                <w:sz w:val="24"/>
                <w:szCs w:val="24"/>
              </w:rPr>
            </w:pPr>
            <w:r>
              <w:rPr>
                <w:sz w:val="24"/>
                <w:szCs w:val="24"/>
              </w:rPr>
              <w:t>епітелізації (аплікації)</w:t>
            </w:r>
          </w:p>
        </w:tc>
        <w:tc>
          <w:tcPr>
            <w:tcW w:w="3061" w:type="dxa"/>
            <w:tcBorders>
              <w:top w:val="single" w:sz="4" w:space="0" w:color="000000"/>
              <w:left w:val="single" w:sz="6" w:space="0" w:color="000000"/>
              <w:bottom w:val="single" w:sz="4" w:space="0" w:color="000000"/>
              <w:right w:val="single" w:sz="6" w:space="0" w:color="000000"/>
            </w:tcBorders>
            <w:shd w:val="clear" w:color="auto" w:fill="FFFFFF"/>
          </w:tcPr>
          <w:p w14:paraId="2E934EC1" w14:textId="77777777" w:rsidR="00F4505E" w:rsidRDefault="00000000">
            <w:pPr>
              <w:shd w:val="clear" w:color="auto" w:fill="FFFFFF"/>
              <w:spacing w:after="0" w:line="240" w:lineRule="auto"/>
              <w:rPr>
                <w:sz w:val="24"/>
                <w:szCs w:val="24"/>
              </w:rPr>
            </w:pPr>
            <w:r>
              <w:rPr>
                <w:sz w:val="24"/>
                <w:szCs w:val="24"/>
              </w:rPr>
              <w:t>Масляні р-ни вітаміну</w:t>
            </w:r>
          </w:p>
          <w:p w14:paraId="64410AA4" w14:textId="77777777" w:rsidR="00F4505E" w:rsidRDefault="00000000">
            <w:pPr>
              <w:shd w:val="clear" w:color="auto" w:fill="FFFFFF"/>
              <w:spacing w:after="0" w:line="240" w:lineRule="auto"/>
              <w:rPr>
                <w:sz w:val="24"/>
                <w:szCs w:val="24"/>
              </w:rPr>
            </w:pPr>
            <w:r>
              <w:rPr>
                <w:sz w:val="24"/>
                <w:szCs w:val="24"/>
              </w:rPr>
              <w:t>А,Е, аєвіт, масло шипшини, обліпихи, солкосерил</w:t>
            </w:r>
          </w:p>
        </w:tc>
        <w:tc>
          <w:tcPr>
            <w:tcW w:w="2521" w:type="dxa"/>
            <w:tcBorders>
              <w:top w:val="single" w:sz="4" w:space="0" w:color="000000"/>
              <w:left w:val="single" w:sz="6" w:space="0" w:color="000000"/>
              <w:bottom w:val="single" w:sz="4" w:space="0" w:color="000000"/>
              <w:right w:val="single" w:sz="6" w:space="0" w:color="000000"/>
            </w:tcBorders>
            <w:shd w:val="clear" w:color="auto" w:fill="FFFFFF"/>
          </w:tcPr>
          <w:p w14:paraId="2E422F30" w14:textId="77777777" w:rsidR="00F4505E" w:rsidRDefault="00000000">
            <w:pPr>
              <w:shd w:val="clear" w:color="auto" w:fill="FFFFFF"/>
              <w:spacing w:after="0" w:line="240" w:lineRule="auto"/>
              <w:rPr>
                <w:sz w:val="24"/>
                <w:szCs w:val="24"/>
              </w:rPr>
            </w:pPr>
            <w:r>
              <w:rPr>
                <w:sz w:val="24"/>
                <w:szCs w:val="24"/>
              </w:rPr>
              <w:t>Стимуляція утворення епітелію, прискорення</w:t>
            </w:r>
          </w:p>
          <w:p w14:paraId="3C1916B6" w14:textId="77777777" w:rsidR="00F4505E" w:rsidRDefault="00000000">
            <w:pPr>
              <w:shd w:val="clear" w:color="auto" w:fill="FFFFFF"/>
              <w:spacing w:after="0" w:line="240" w:lineRule="auto"/>
              <w:rPr>
                <w:sz w:val="24"/>
                <w:szCs w:val="24"/>
              </w:rPr>
            </w:pPr>
            <w:r>
              <w:rPr>
                <w:sz w:val="24"/>
                <w:szCs w:val="24"/>
              </w:rPr>
              <w:t>епітелізації ерозії</w:t>
            </w:r>
          </w:p>
          <w:p w14:paraId="29890887" w14:textId="77777777" w:rsidR="00F4505E" w:rsidRDefault="00000000">
            <w:pPr>
              <w:shd w:val="clear" w:color="auto" w:fill="FFFFFF"/>
              <w:spacing w:after="0" w:line="240" w:lineRule="auto"/>
              <w:rPr>
                <w:sz w:val="24"/>
                <w:szCs w:val="24"/>
              </w:rPr>
            </w:pPr>
            <w:r>
              <w:rPr>
                <w:sz w:val="24"/>
                <w:szCs w:val="24"/>
              </w:rPr>
              <w:t>виразки.</w:t>
            </w:r>
          </w:p>
        </w:tc>
        <w:tc>
          <w:tcPr>
            <w:tcW w:w="2893" w:type="dxa"/>
            <w:tcBorders>
              <w:top w:val="single" w:sz="4" w:space="0" w:color="000000"/>
              <w:left w:val="single" w:sz="6" w:space="0" w:color="000000"/>
              <w:bottom w:val="single" w:sz="4" w:space="0" w:color="000000"/>
              <w:right w:val="single" w:sz="6" w:space="0" w:color="000000"/>
            </w:tcBorders>
            <w:shd w:val="clear" w:color="auto" w:fill="FFFFFF"/>
          </w:tcPr>
          <w:p w14:paraId="0918F6AB" w14:textId="77777777" w:rsidR="00F4505E" w:rsidRDefault="00000000">
            <w:pPr>
              <w:shd w:val="clear" w:color="auto" w:fill="FFFFFF"/>
              <w:spacing w:after="0" w:line="240" w:lineRule="auto"/>
              <w:rPr>
                <w:sz w:val="24"/>
                <w:szCs w:val="24"/>
              </w:rPr>
            </w:pPr>
            <w:r>
              <w:rPr>
                <w:sz w:val="24"/>
                <w:szCs w:val="24"/>
              </w:rPr>
              <w:t>Вітамінні препарати</w:t>
            </w:r>
          </w:p>
          <w:p w14:paraId="1DBBA683" w14:textId="77777777" w:rsidR="00F4505E" w:rsidRDefault="00000000">
            <w:pPr>
              <w:shd w:val="clear" w:color="auto" w:fill="FFFFFF"/>
              <w:spacing w:after="0" w:line="240" w:lineRule="auto"/>
              <w:rPr>
                <w:sz w:val="24"/>
                <w:szCs w:val="24"/>
              </w:rPr>
            </w:pPr>
            <w:r>
              <w:rPr>
                <w:sz w:val="24"/>
                <w:szCs w:val="24"/>
              </w:rPr>
              <w:t>впливають на обмін речовин, покращують трофіку тканин, утворюють на поверхні виразки жирову плівку.</w:t>
            </w:r>
          </w:p>
        </w:tc>
      </w:tr>
      <w:tr w:rsidR="00F4505E" w14:paraId="0AFA6739" w14:textId="77777777">
        <w:trPr>
          <w:trHeight w:val="936"/>
        </w:trPr>
        <w:tc>
          <w:tcPr>
            <w:tcW w:w="2520" w:type="dxa"/>
            <w:tcBorders>
              <w:top w:val="single" w:sz="4" w:space="0" w:color="000000"/>
              <w:left w:val="single" w:sz="6" w:space="0" w:color="000000"/>
              <w:bottom w:val="single" w:sz="4" w:space="0" w:color="000000"/>
              <w:right w:val="single" w:sz="6" w:space="0" w:color="000000"/>
            </w:tcBorders>
            <w:shd w:val="clear" w:color="auto" w:fill="FFFFFF"/>
          </w:tcPr>
          <w:p w14:paraId="7DC2BB2E" w14:textId="77777777" w:rsidR="00F4505E" w:rsidRDefault="00000000">
            <w:pPr>
              <w:shd w:val="clear" w:color="auto" w:fill="FFFFFF"/>
              <w:spacing w:after="0" w:line="240" w:lineRule="auto"/>
              <w:rPr>
                <w:sz w:val="24"/>
                <w:szCs w:val="24"/>
              </w:rPr>
            </w:pPr>
            <w:r>
              <w:rPr>
                <w:sz w:val="24"/>
                <w:szCs w:val="24"/>
              </w:rPr>
              <w:t>д) Вплив на</w:t>
            </w:r>
          </w:p>
          <w:p w14:paraId="3293DD95" w14:textId="77777777" w:rsidR="00F4505E" w:rsidRDefault="00000000">
            <w:pPr>
              <w:shd w:val="clear" w:color="auto" w:fill="FFFFFF"/>
              <w:spacing w:after="0" w:line="240" w:lineRule="auto"/>
              <w:rPr>
                <w:sz w:val="24"/>
                <w:szCs w:val="24"/>
              </w:rPr>
            </w:pPr>
            <w:r>
              <w:rPr>
                <w:sz w:val="24"/>
                <w:szCs w:val="24"/>
              </w:rPr>
              <w:t>фузобактерії і</w:t>
            </w:r>
          </w:p>
          <w:p w14:paraId="6DA858FF" w14:textId="77777777" w:rsidR="00F4505E" w:rsidRDefault="00000000">
            <w:pPr>
              <w:shd w:val="clear" w:color="auto" w:fill="FFFFFF"/>
              <w:spacing w:after="0" w:line="240" w:lineRule="auto"/>
              <w:rPr>
                <w:sz w:val="24"/>
                <w:szCs w:val="24"/>
              </w:rPr>
            </w:pPr>
            <w:r>
              <w:rPr>
                <w:sz w:val="24"/>
                <w:szCs w:val="24"/>
              </w:rPr>
              <w:t>спірохети</w:t>
            </w:r>
          </w:p>
        </w:tc>
        <w:tc>
          <w:tcPr>
            <w:tcW w:w="3061" w:type="dxa"/>
            <w:tcBorders>
              <w:top w:val="single" w:sz="4" w:space="0" w:color="000000"/>
              <w:left w:val="single" w:sz="6" w:space="0" w:color="000000"/>
              <w:bottom w:val="single" w:sz="4" w:space="0" w:color="000000"/>
              <w:right w:val="single" w:sz="6" w:space="0" w:color="000000"/>
            </w:tcBorders>
            <w:shd w:val="clear" w:color="auto" w:fill="FFFFFF"/>
          </w:tcPr>
          <w:p w14:paraId="6E6B0D7E" w14:textId="77777777" w:rsidR="00F4505E" w:rsidRDefault="00000000">
            <w:pPr>
              <w:shd w:val="clear" w:color="auto" w:fill="FFFFFF"/>
              <w:spacing w:after="0" w:line="240" w:lineRule="auto"/>
              <w:rPr>
                <w:sz w:val="24"/>
                <w:szCs w:val="24"/>
              </w:rPr>
            </w:pPr>
            <w:r>
              <w:rPr>
                <w:sz w:val="24"/>
                <w:szCs w:val="24"/>
              </w:rPr>
              <w:t>Засоби, які використовуються для лікування виразково- некротичного стоматиту</w:t>
            </w:r>
          </w:p>
        </w:tc>
        <w:tc>
          <w:tcPr>
            <w:tcW w:w="2521" w:type="dxa"/>
            <w:tcBorders>
              <w:top w:val="single" w:sz="4" w:space="0" w:color="000000"/>
              <w:left w:val="single" w:sz="6" w:space="0" w:color="000000"/>
              <w:bottom w:val="single" w:sz="4" w:space="0" w:color="000000"/>
              <w:right w:val="single" w:sz="6" w:space="0" w:color="000000"/>
            </w:tcBorders>
            <w:shd w:val="clear" w:color="auto" w:fill="FFFFFF"/>
          </w:tcPr>
          <w:p w14:paraId="1BF1997B" w14:textId="77777777" w:rsidR="00F4505E" w:rsidRDefault="00000000">
            <w:pPr>
              <w:shd w:val="clear" w:color="auto" w:fill="FFFFFF"/>
              <w:spacing w:after="0" w:line="240" w:lineRule="auto"/>
              <w:rPr>
                <w:sz w:val="24"/>
                <w:szCs w:val="24"/>
              </w:rPr>
            </w:pPr>
            <w:r>
              <w:rPr>
                <w:sz w:val="24"/>
                <w:szCs w:val="24"/>
              </w:rPr>
              <w:t>Ліквідація ускладнень - приєднання вторинної інфекції</w:t>
            </w:r>
          </w:p>
        </w:tc>
        <w:tc>
          <w:tcPr>
            <w:tcW w:w="2893" w:type="dxa"/>
            <w:tcBorders>
              <w:top w:val="single" w:sz="4" w:space="0" w:color="000000"/>
              <w:left w:val="single" w:sz="6" w:space="0" w:color="000000"/>
              <w:bottom w:val="single" w:sz="4" w:space="0" w:color="000000"/>
              <w:right w:val="single" w:sz="6" w:space="0" w:color="000000"/>
            </w:tcBorders>
            <w:shd w:val="clear" w:color="auto" w:fill="FFFFFF"/>
          </w:tcPr>
          <w:p w14:paraId="1E99BD28" w14:textId="77777777" w:rsidR="00F4505E" w:rsidRDefault="00000000">
            <w:pPr>
              <w:shd w:val="clear" w:color="auto" w:fill="FFFFFF"/>
              <w:spacing w:after="0" w:line="240" w:lineRule="auto"/>
              <w:rPr>
                <w:sz w:val="24"/>
                <w:szCs w:val="24"/>
              </w:rPr>
            </w:pPr>
            <w:r>
              <w:rPr>
                <w:sz w:val="24"/>
                <w:szCs w:val="24"/>
              </w:rPr>
              <w:t>Див. лікування виразково-некротичного гінгівіту, стоматиту Венсана</w:t>
            </w:r>
          </w:p>
        </w:tc>
      </w:tr>
      <w:tr w:rsidR="00F4505E" w14:paraId="5873277A" w14:textId="77777777">
        <w:trPr>
          <w:trHeight w:val="984"/>
        </w:trPr>
        <w:tc>
          <w:tcPr>
            <w:tcW w:w="2520" w:type="dxa"/>
            <w:tcBorders>
              <w:top w:val="single" w:sz="4" w:space="0" w:color="000000"/>
              <w:left w:val="single" w:sz="6" w:space="0" w:color="000000"/>
              <w:bottom w:val="single" w:sz="4" w:space="0" w:color="000000"/>
              <w:right w:val="single" w:sz="6" w:space="0" w:color="000000"/>
            </w:tcBorders>
            <w:shd w:val="clear" w:color="auto" w:fill="FFFFFF"/>
          </w:tcPr>
          <w:p w14:paraId="4356B852" w14:textId="77777777" w:rsidR="00F4505E" w:rsidRDefault="00000000">
            <w:pPr>
              <w:shd w:val="clear" w:color="auto" w:fill="FFFFFF"/>
              <w:spacing w:after="0" w:line="240" w:lineRule="auto"/>
              <w:rPr>
                <w:sz w:val="24"/>
                <w:szCs w:val="24"/>
              </w:rPr>
            </w:pPr>
            <w:r>
              <w:rPr>
                <w:sz w:val="24"/>
                <w:szCs w:val="24"/>
              </w:rPr>
              <w:t>е) Рекомендації</w:t>
            </w:r>
          </w:p>
        </w:tc>
        <w:tc>
          <w:tcPr>
            <w:tcW w:w="3061" w:type="dxa"/>
            <w:tcBorders>
              <w:top w:val="single" w:sz="4" w:space="0" w:color="000000"/>
              <w:left w:val="single" w:sz="6" w:space="0" w:color="000000"/>
              <w:bottom w:val="single" w:sz="4" w:space="0" w:color="000000"/>
              <w:right w:val="single" w:sz="6" w:space="0" w:color="000000"/>
            </w:tcBorders>
            <w:shd w:val="clear" w:color="auto" w:fill="FFFFFF"/>
          </w:tcPr>
          <w:p w14:paraId="70E9E79F" w14:textId="77777777" w:rsidR="00F4505E" w:rsidRDefault="00000000">
            <w:pPr>
              <w:shd w:val="clear" w:color="auto" w:fill="FFFFFF"/>
              <w:spacing w:after="0" w:line="240" w:lineRule="auto"/>
              <w:rPr>
                <w:sz w:val="24"/>
                <w:szCs w:val="24"/>
              </w:rPr>
            </w:pPr>
            <w:r>
              <w:rPr>
                <w:sz w:val="24"/>
                <w:szCs w:val="24"/>
              </w:rPr>
              <w:t>Гігієна РП, використання препаратів у вказаній вище послідовності</w:t>
            </w:r>
          </w:p>
        </w:tc>
        <w:tc>
          <w:tcPr>
            <w:tcW w:w="2521" w:type="dxa"/>
            <w:tcBorders>
              <w:top w:val="single" w:sz="4" w:space="0" w:color="000000"/>
              <w:left w:val="single" w:sz="6" w:space="0" w:color="000000"/>
              <w:bottom w:val="single" w:sz="4" w:space="0" w:color="000000"/>
              <w:right w:val="single" w:sz="6" w:space="0" w:color="000000"/>
            </w:tcBorders>
            <w:shd w:val="clear" w:color="auto" w:fill="FFFFFF"/>
          </w:tcPr>
          <w:p w14:paraId="5867A3B0" w14:textId="77777777" w:rsidR="00F4505E" w:rsidRDefault="00F4505E">
            <w:pPr>
              <w:shd w:val="clear" w:color="auto" w:fill="FFFFFF"/>
              <w:spacing w:after="0" w:line="240" w:lineRule="auto"/>
              <w:rPr>
                <w:sz w:val="24"/>
                <w:szCs w:val="24"/>
              </w:rPr>
            </w:pPr>
          </w:p>
        </w:tc>
        <w:tc>
          <w:tcPr>
            <w:tcW w:w="2893" w:type="dxa"/>
            <w:tcBorders>
              <w:top w:val="single" w:sz="4" w:space="0" w:color="000000"/>
              <w:left w:val="single" w:sz="6" w:space="0" w:color="000000"/>
              <w:bottom w:val="single" w:sz="4" w:space="0" w:color="000000"/>
              <w:right w:val="single" w:sz="6" w:space="0" w:color="000000"/>
            </w:tcBorders>
            <w:shd w:val="clear" w:color="auto" w:fill="FFFFFF"/>
          </w:tcPr>
          <w:p w14:paraId="1AFF8A8E" w14:textId="77777777" w:rsidR="00F4505E" w:rsidRDefault="00F4505E">
            <w:pPr>
              <w:shd w:val="clear" w:color="auto" w:fill="FFFFFF"/>
              <w:spacing w:after="0" w:line="240" w:lineRule="auto"/>
              <w:rPr>
                <w:sz w:val="24"/>
                <w:szCs w:val="24"/>
              </w:rPr>
            </w:pPr>
          </w:p>
        </w:tc>
      </w:tr>
      <w:tr w:rsidR="00F4505E" w14:paraId="7A8EF1CA" w14:textId="77777777">
        <w:trPr>
          <w:trHeight w:val="1067"/>
        </w:trPr>
        <w:tc>
          <w:tcPr>
            <w:tcW w:w="2520" w:type="dxa"/>
            <w:tcBorders>
              <w:top w:val="single" w:sz="4" w:space="0" w:color="000000"/>
              <w:left w:val="single" w:sz="6" w:space="0" w:color="000000"/>
              <w:bottom w:val="single" w:sz="4" w:space="0" w:color="000000"/>
              <w:right w:val="single" w:sz="6" w:space="0" w:color="000000"/>
            </w:tcBorders>
            <w:shd w:val="clear" w:color="auto" w:fill="FFFFFF"/>
          </w:tcPr>
          <w:p w14:paraId="54BE4E82" w14:textId="77777777" w:rsidR="00F4505E" w:rsidRDefault="00000000">
            <w:pPr>
              <w:shd w:val="clear" w:color="auto" w:fill="FFFFFF"/>
              <w:spacing w:after="0" w:line="240" w:lineRule="auto"/>
              <w:rPr>
                <w:sz w:val="24"/>
                <w:szCs w:val="24"/>
              </w:rPr>
            </w:pPr>
            <w:r>
              <w:rPr>
                <w:sz w:val="24"/>
                <w:szCs w:val="24"/>
              </w:rPr>
              <w:t>ж) Видалення рубців</w:t>
            </w:r>
          </w:p>
          <w:p w14:paraId="23D6AD3E" w14:textId="77777777" w:rsidR="00F4505E" w:rsidRDefault="00000000">
            <w:pPr>
              <w:shd w:val="clear" w:color="auto" w:fill="FFFFFF"/>
              <w:spacing w:after="0" w:line="240" w:lineRule="auto"/>
              <w:rPr>
                <w:sz w:val="24"/>
                <w:szCs w:val="24"/>
              </w:rPr>
            </w:pPr>
            <w:r>
              <w:rPr>
                <w:sz w:val="24"/>
                <w:szCs w:val="24"/>
              </w:rPr>
              <w:t>видалення секвестрів</w:t>
            </w:r>
          </w:p>
          <w:p w14:paraId="7DC0D918" w14:textId="77777777" w:rsidR="00F4505E" w:rsidRDefault="00000000">
            <w:pPr>
              <w:shd w:val="clear" w:color="auto" w:fill="FFFFFF"/>
              <w:spacing w:after="0" w:line="240" w:lineRule="auto"/>
              <w:rPr>
                <w:sz w:val="24"/>
                <w:szCs w:val="24"/>
              </w:rPr>
            </w:pPr>
            <w:r>
              <w:rPr>
                <w:sz w:val="24"/>
                <w:szCs w:val="24"/>
              </w:rPr>
              <w:t>кістки альвеоли</w:t>
            </w:r>
          </w:p>
        </w:tc>
        <w:tc>
          <w:tcPr>
            <w:tcW w:w="3061" w:type="dxa"/>
            <w:tcBorders>
              <w:top w:val="single" w:sz="4" w:space="0" w:color="000000"/>
              <w:left w:val="single" w:sz="6" w:space="0" w:color="000000"/>
              <w:bottom w:val="single" w:sz="4" w:space="0" w:color="000000"/>
              <w:right w:val="single" w:sz="6" w:space="0" w:color="000000"/>
            </w:tcBorders>
            <w:shd w:val="clear" w:color="auto" w:fill="FFFFFF"/>
          </w:tcPr>
          <w:p w14:paraId="6A55690C" w14:textId="77777777" w:rsidR="00F4505E" w:rsidRDefault="00000000">
            <w:pPr>
              <w:shd w:val="clear" w:color="auto" w:fill="FFFFFF"/>
              <w:spacing w:after="0" w:line="240" w:lineRule="auto"/>
              <w:rPr>
                <w:sz w:val="24"/>
                <w:szCs w:val="24"/>
              </w:rPr>
            </w:pPr>
            <w:r>
              <w:rPr>
                <w:sz w:val="24"/>
                <w:szCs w:val="24"/>
              </w:rPr>
              <w:t>Хірургічне лікування</w:t>
            </w:r>
          </w:p>
        </w:tc>
        <w:tc>
          <w:tcPr>
            <w:tcW w:w="2521" w:type="dxa"/>
            <w:tcBorders>
              <w:top w:val="single" w:sz="4" w:space="0" w:color="000000"/>
              <w:left w:val="single" w:sz="6" w:space="0" w:color="000000"/>
              <w:bottom w:val="single" w:sz="4" w:space="0" w:color="000000"/>
              <w:right w:val="single" w:sz="6" w:space="0" w:color="000000"/>
            </w:tcBorders>
            <w:shd w:val="clear" w:color="auto" w:fill="FFFFFF"/>
          </w:tcPr>
          <w:p w14:paraId="69ABF0F6" w14:textId="77777777" w:rsidR="00F4505E" w:rsidRDefault="00000000">
            <w:pPr>
              <w:shd w:val="clear" w:color="auto" w:fill="FFFFFF"/>
              <w:spacing w:after="0" w:line="240" w:lineRule="auto"/>
              <w:rPr>
                <w:sz w:val="24"/>
                <w:szCs w:val="24"/>
              </w:rPr>
            </w:pPr>
            <w:r>
              <w:rPr>
                <w:sz w:val="24"/>
                <w:szCs w:val="24"/>
              </w:rPr>
              <w:t>Нормалізація архітектоніки РП.</w:t>
            </w:r>
          </w:p>
        </w:tc>
        <w:tc>
          <w:tcPr>
            <w:tcW w:w="2893" w:type="dxa"/>
            <w:tcBorders>
              <w:top w:val="single" w:sz="6" w:space="0" w:color="000000"/>
              <w:left w:val="single" w:sz="6" w:space="0" w:color="000000"/>
              <w:bottom w:val="single" w:sz="4" w:space="0" w:color="000000"/>
              <w:right w:val="single" w:sz="6" w:space="0" w:color="000000"/>
            </w:tcBorders>
            <w:shd w:val="clear" w:color="auto" w:fill="FFFFFF"/>
          </w:tcPr>
          <w:p w14:paraId="0447F406" w14:textId="77777777" w:rsidR="00F4505E" w:rsidRDefault="00000000">
            <w:pPr>
              <w:shd w:val="clear" w:color="auto" w:fill="FFFFFF"/>
              <w:spacing w:after="0" w:line="240" w:lineRule="auto"/>
              <w:rPr>
                <w:sz w:val="24"/>
                <w:szCs w:val="24"/>
              </w:rPr>
            </w:pPr>
            <w:r>
              <w:rPr>
                <w:sz w:val="24"/>
                <w:szCs w:val="24"/>
              </w:rPr>
              <w:t>Загоєння рани</w:t>
            </w:r>
          </w:p>
          <w:p w14:paraId="576937CF" w14:textId="77777777" w:rsidR="00F4505E" w:rsidRDefault="00000000">
            <w:pPr>
              <w:shd w:val="clear" w:color="auto" w:fill="FFFFFF"/>
              <w:spacing w:after="0" w:line="240" w:lineRule="auto"/>
              <w:rPr>
                <w:sz w:val="24"/>
                <w:szCs w:val="24"/>
              </w:rPr>
            </w:pPr>
            <w:r>
              <w:rPr>
                <w:sz w:val="24"/>
                <w:szCs w:val="24"/>
              </w:rPr>
              <w:t>первинним натягненням після видалення рубців і секвестрів</w:t>
            </w:r>
          </w:p>
        </w:tc>
      </w:tr>
      <w:tr w:rsidR="00F4505E" w14:paraId="78BC1D6E" w14:textId="77777777">
        <w:trPr>
          <w:trHeight w:val="1045"/>
        </w:trPr>
        <w:tc>
          <w:tcPr>
            <w:tcW w:w="2520" w:type="dxa"/>
            <w:tcBorders>
              <w:top w:val="single" w:sz="4" w:space="0" w:color="000000"/>
              <w:left w:val="single" w:sz="6" w:space="0" w:color="000000"/>
              <w:bottom w:val="single" w:sz="4" w:space="0" w:color="000000"/>
              <w:right w:val="single" w:sz="6" w:space="0" w:color="000000"/>
            </w:tcBorders>
            <w:shd w:val="clear" w:color="auto" w:fill="FFFFFF"/>
          </w:tcPr>
          <w:p w14:paraId="58DEBA4F" w14:textId="77777777" w:rsidR="00F4505E" w:rsidRDefault="00000000">
            <w:pPr>
              <w:shd w:val="clear" w:color="auto" w:fill="FFFFFF"/>
              <w:spacing w:after="0" w:line="240" w:lineRule="auto"/>
              <w:rPr>
                <w:sz w:val="24"/>
                <w:szCs w:val="24"/>
              </w:rPr>
            </w:pPr>
            <w:r>
              <w:rPr>
                <w:sz w:val="24"/>
                <w:szCs w:val="24"/>
              </w:rPr>
              <w:lastRenderedPageBreak/>
              <w:t>II. Загальне лікування</w:t>
            </w:r>
          </w:p>
          <w:p w14:paraId="739E4023" w14:textId="77777777" w:rsidR="00F4505E" w:rsidRDefault="00000000">
            <w:pPr>
              <w:shd w:val="clear" w:color="auto" w:fill="FFFFFF"/>
              <w:spacing w:after="0" w:line="240" w:lineRule="auto"/>
              <w:rPr>
                <w:sz w:val="24"/>
                <w:szCs w:val="24"/>
              </w:rPr>
            </w:pPr>
            <w:r>
              <w:rPr>
                <w:sz w:val="24"/>
                <w:szCs w:val="24"/>
              </w:rPr>
              <w:t>1.Вітамінотерапія</w:t>
            </w:r>
          </w:p>
          <w:p w14:paraId="190F7DF2" w14:textId="77777777" w:rsidR="00F4505E" w:rsidRDefault="00000000">
            <w:pPr>
              <w:shd w:val="clear" w:color="auto" w:fill="FFFFFF"/>
              <w:spacing w:after="0" w:line="240" w:lineRule="auto"/>
              <w:rPr>
                <w:sz w:val="24"/>
                <w:szCs w:val="24"/>
              </w:rPr>
            </w:pPr>
            <w:r>
              <w:rPr>
                <w:sz w:val="24"/>
                <w:szCs w:val="24"/>
              </w:rPr>
              <w:t>(при обширних ураженях)</w:t>
            </w:r>
          </w:p>
        </w:tc>
        <w:tc>
          <w:tcPr>
            <w:tcW w:w="3061" w:type="dxa"/>
            <w:tcBorders>
              <w:top w:val="single" w:sz="4" w:space="0" w:color="000000"/>
              <w:left w:val="single" w:sz="6" w:space="0" w:color="000000"/>
              <w:bottom w:val="single" w:sz="4" w:space="0" w:color="000000"/>
              <w:right w:val="single" w:sz="6" w:space="0" w:color="000000"/>
            </w:tcBorders>
            <w:shd w:val="clear" w:color="auto" w:fill="FFFFFF"/>
          </w:tcPr>
          <w:p w14:paraId="025F70E1" w14:textId="77777777" w:rsidR="00F4505E" w:rsidRDefault="00000000">
            <w:pPr>
              <w:shd w:val="clear" w:color="auto" w:fill="FFFFFF"/>
              <w:spacing w:after="0" w:line="240" w:lineRule="auto"/>
              <w:rPr>
                <w:sz w:val="24"/>
                <w:szCs w:val="24"/>
              </w:rPr>
            </w:pPr>
            <w:r>
              <w:rPr>
                <w:sz w:val="24"/>
                <w:szCs w:val="24"/>
              </w:rPr>
              <w:t>Комплекс вітамінів А</w:t>
            </w:r>
          </w:p>
          <w:p w14:paraId="227A118D" w14:textId="77777777" w:rsidR="00F4505E" w:rsidRDefault="00000000">
            <w:pPr>
              <w:shd w:val="clear" w:color="auto" w:fill="FFFFFF"/>
              <w:spacing w:after="0" w:line="240" w:lineRule="auto"/>
              <w:rPr>
                <w:sz w:val="24"/>
                <w:szCs w:val="24"/>
              </w:rPr>
            </w:pPr>
            <w:r>
              <w:rPr>
                <w:sz w:val="24"/>
                <w:szCs w:val="24"/>
              </w:rPr>
              <w:t>Е,С,В.</w:t>
            </w:r>
          </w:p>
        </w:tc>
        <w:tc>
          <w:tcPr>
            <w:tcW w:w="2521" w:type="dxa"/>
            <w:tcBorders>
              <w:top w:val="single" w:sz="4" w:space="0" w:color="000000"/>
              <w:left w:val="single" w:sz="6" w:space="0" w:color="000000"/>
              <w:bottom w:val="single" w:sz="4" w:space="0" w:color="000000"/>
              <w:right w:val="single" w:sz="6" w:space="0" w:color="000000"/>
            </w:tcBorders>
            <w:shd w:val="clear" w:color="auto" w:fill="FFFFFF"/>
          </w:tcPr>
          <w:p w14:paraId="40000F57" w14:textId="77777777" w:rsidR="00F4505E" w:rsidRDefault="00000000">
            <w:pPr>
              <w:shd w:val="clear" w:color="auto" w:fill="FFFFFF"/>
              <w:spacing w:after="0" w:line="240" w:lineRule="auto"/>
              <w:rPr>
                <w:sz w:val="24"/>
                <w:szCs w:val="24"/>
              </w:rPr>
            </w:pPr>
            <w:r>
              <w:rPr>
                <w:sz w:val="24"/>
                <w:szCs w:val="24"/>
              </w:rPr>
              <w:t>Підвищення реактивності організму</w:t>
            </w:r>
          </w:p>
        </w:tc>
        <w:tc>
          <w:tcPr>
            <w:tcW w:w="2893" w:type="dxa"/>
            <w:tcBorders>
              <w:top w:val="single" w:sz="4" w:space="0" w:color="000000"/>
              <w:left w:val="single" w:sz="6" w:space="0" w:color="000000"/>
              <w:bottom w:val="single" w:sz="4" w:space="0" w:color="000000"/>
              <w:right w:val="single" w:sz="6" w:space="0" w:color="000000"/>
            </w:tcBorders>
            <w:shd w:val="clear" w:color="auto" w:fill="FFFFFF"/>
          </w:tcPr>
          <w:p w14:paraId="5D59412A" w14:textId="77777777" w:rsidR="00F4505E" w:rsidRDefault="00000000">
            <w:pPr>
              <w:shd w:val="clear" w:color="auto" w:fill="FFFFFF"/>
              <w:spacing w:after="0" w:line="240" w:lineRule="auto"/>
              <w:rPr>
                <w:sz w:val="24"/>
                <w:szCs w:val="24"/>
              </w:rPr>
            </w:pPr>
            <w:r>
              <w:rPr>
                <w:sz w:val="24"/>
                <w:szCs w:val="24"/>
              </w:rPr>
              <w:t>Активація обмінних</w:t>
            </w:r>
          </w:p>
          <w:p w14:paraId="4425C9D1" w14:textId="77777777" w:rsidR="00F4505E" w:rsidRDefault="00000000">
            <w:pPr>
              <w:shd w:val="clear" w:color="auto" w:fill="FFFFFF"/>
              <w:spacing w:after="0" w:line="240" w:lineRule="auto"/>
              <w:rPr>
                <w:sz w:val="24"/>
                <w:szCs w:val="24"/>
              </w:rPr>
            </w:pPr>
            <w:r>
              <w:rPr>
                <w:sz w:val="24"/>
                <w:szCs w:val="24"/>
              </w:rPr>
              <w:t>процесів</w:t>
            </w:r>
          </w:p>
        </w:tc>
      </w:tr>
      <w:tr w:rsidR="00F4505E" w14:paraId="498D9C99" w14:textId="77777777">
        <w:trPr>
          <w:trHeight w:val="646"/>
        </w:trPr>
        <w:tc>
          <w:tcPr>
            <w:tcW w:w="2520" w:type="dxa"/>
            <w:tcBorders>
              <w:top w:val="single" w:sz="4" w:space="0" w:color="000000"/>
              <w:left w:val="single" w:sz="6" w:space="0" w:color="000000"/>
              <w:bottom w:val="single" w:sz="4" w:space="0" w:color="000000"/>
              <w:right w:val="single" w:sz="6" w:space="0" w:color="000000"/>
            </w:tcBorders>
            <w:shd w:val="clear" w:color="auto" w:fill="FFFFFF"/>
          </w:tcPr>
          <w:p w14:paraId="63C2023D" w14:textId="77777777" w:rsidR="00F4505E" w:rsidRDefault="00000000">
            <w:pPr>
              <w:shd w:val="clear" w:color="auto" w:fill="FFFFFF"/>
              <w:spacing w:after="0" w:line="240" w:lineRule="auto"/>
              <w:rPr>
                <w:sz w:val="24"/>
                <w:szCs w:val="24"/>
              </w:rPr>
            </w:pPr>
            <w:r>
              <w:rPr>
                <w:sz w:val="24"/>
                <w:szCs w:val="24"/>
              </w:rPr>
              <w:t>2.    Дієта</w:t>
            </w:r>
          </w:p>
        </w:tc>
        <w:tc>
          <w:tcPr>
            <w:tcW w:w="3061" w:type="dxa"/>
            <w:tcBorders>
              <w:top w:val="single" w:sz="4" w:space="0" w:color="000000"/>
              <w:left w:val="single" w:sz="6" w:space="0" w:color="000000"/>
              <w:bottom w:val="single" w:sz="4" w:space="0" w:color="000000"/>
              <w:right w:val="single" w:sz="6" w:space="0" w:color="000000"/>
            </w:tcBorders>
            <w:shd w:val="clear" w:color="auto" w:fill="FFFFFF"/>
          </w:tcPr>
          <w:p w14:paraId="24DCD2FA" w14:textId="77777777" w:rsidR="00F4505E" w:rsidRDefault="00000000">
            <w:pPr>
              <w:shd w:val="clear" w:color="auto" w:fill="FFFFFF"/>
              <w:spacing w:after="0" w:line="240" w:lineRule="auto"/>
              <w:rPr>
                <w:sz w:val="24"/>
                <w:szCs w:val="24"/>
              </w:rPr>
            </w:pPr>
            <w:r>
              <w:rPr>
                <w:sz w:val="24"/>
                <w:szCs w:val="24"/>
              </w:rPr>
              <w:t>Калорійна, не дратівлива</w:t>
            </w:r>
          </w:p>
        </w:tc>
        <w:tc>
          <w:tcPr>
            <w:tcW w:w="2521" w:type="dxa"/>
            <w:tcBorders>
              <w:top w:val="single" w:sz="4" w:space="0" w:color="000000"/>
              <w:left w:val="single" w:sz="6" w:space="0" w:color="000000"/>
              <w:bottom w:val="single" w:sz="4" w:space="0" w:color="000000"/>
              <w:right w:val="single" w:sz="6" w:space="0" w:color="000000"/>
            </w:tcBorders>
            <w:shd w:val="clear" w:color="auto" w:fill="FFFFFF"/>
          </w:tcPr>
          <w:p w14:paraId="46967B1D" w14:textId="77777777" w:rsidR="00F4505E" w:rsidRDefault="00000000">
            <w:pPr>
              <w:shd w:val="clear" w:color="auto" w:fill="FFFFFF"/>
              <w:spacing w:after="0" w:line="240" w:lineRule="auto"/>
              <w:rPr>
                <w:sz w:val="24"/>
                <w:szCs w:val="24"/>
              </w:rPr>
            </w:pPr>
            <w:r>
              <w:rPr>
                <w:sz w:val="24"/>
                <w:szCs w:val="24"/>
              </w:rPr>
              <w:t>Усунення дратівливих чинників</w:t>
            </w:r>
          </w:p>
        </w:tc>
        <w:tc>
          <w:tcPr>
            <w:tcW w:w="2893" w:type="dxa"/>
            <w:tcBorders>
              <w:top w:val="single" w:sz="4" w:space="0" w:color="000000"/>
              <w:left w:val="single" w:sz="6" w:space="0" w:color="000000"/>
              <w:bottom w:val="single" w:sz="4" w:space="0" w:color="000000"/>
              <w:right w:val="single" w:sz="6" w:space="0" w:color="000000"/>
            </w:tcBorders>
            <w:shd w:val="clear" w:color="auto" w:fill="FFFFFF"/>
          </w:tcPr>
          <w:p w14:paraId="15FDED84" w14:textId="77777777" w:rsidR="00F4505E" w:rsidRDefault="00F4505E">
            <w:pPr>
              <w:shd w:val="clear" w:color="auto" w:fill="FFFFFF"/>
              <w:spacing w:after="0" w:line="240" w:lineRule="auto"/>
              <w:rPr>
                <w:sz w:val="24"/>
                <w:szCs w:val="24"/>
              </w:rPr>
            </w:pPr>
          </w:p>
        </w:tc>
      </w:tr>
    </w:tbl>
    <w:p w14:paraId="58BD6389" w14:textId="77777777" w:rsidR="00F4505E" w:rsidRDefault="00F4505E">
      <w:pPr>
        <w:spacing w:after="0" w:line="240" w:lineRule="auto"/>
        <w:rPr>
          <w:sz w:val="24"/>
          <w:szCs w:val="24"/>
        </w:rPr>
      </w:pPr>
    </w:p>
    <w:p w14:paraId="74A06352" w14:textId="77777777" w:rsidR="00F4505E" w:rsidRDefault="00F4505E">
      <w:pPr>
        <w:spacing w:after="0" w:line="240" w:lineRule="auto"/>
        <w:jc w:val="center"/>
        <w:rPr>
          <w:b/>
          <w:sz w:val="24"/>
          <w:szCs w:val="24"/>
        </w:rPr>
      </w:pPr>
    </w:p>
    <w:p w14:paraId="480F37DA" w14:textId="77777777" w:rsidR="00F4505E" w:rsidRDefault="00F4505E">
      <w:pPr>
        <w:spacing w:after="0" w:line="240" w:lineRule="auto"/>
        <w:jc w:val="center"/>
        <w:rPr>
          <w:b/>
          <w:sz w:val="24"/>
          <w:szCs w:val="24"/>
        </w:rPr>
      </w:pPr>
    </w:p>
    <w:p w14:paraId="0ADE71CD" w14:textId="77777777" w:rsidR="00F4505E" w:rsidRDefault="00F4505E">
      <w:pPr>
        <w:spacing w:after="0" w:line="240" w:lineRule="auto"/>
        <w:jc w:val="center"/>
        <w:rPr>
          <w:b/>
          <w:sz w:val="24"/>
          <w:szCs w:val="24"/>
        </w:rPr>
      </w:pPr>
    </w:p>
    <w:p w14:paraId="12C08384" w14:textId="77777777" w:rsidR="00F4505E" w:rsidRDefault="00000000">
      <w:pPr>
        <w:spacing w:after="0" w:line="240" w:lineRule="auto"/>
        <w:jc w:val="center"/>
        <w:rPr>
          <w:b/>
          <w:sz w:val="24"/>
          <w:szCs w:val="24"/>
        </w:rPr>
      </w:pPr>
      <w:r>
        <w:rPr>
          <w:b/>
          <w:sz w:val="24"/>
          <w:szCs w:val="24"/>
        </w:rPr>
        <w:t>ГАЛЬВАНОЗ</w:t>
      </w:r>
    </w:p>
    <w:p w14:paraId="7E8221B6" w14:textId="77777777" w:rsidR="00F4505E" w:rsidRDefault="00F4505E">
      <w:pPr>
        <w:spacing w:after="0" w:line="240" w:lineRule="auto"/>
        <w:rPr>
          <w:sz w:val="24"/>
          <w:szCs w:val="24"/>
        </w:rPr>
      </w:pPr>
    </w:p>
    <w:tbl>
      <w:tblPr>
        <w:tblStyle w:val="afd"/>
        <w:tblW w:w="10546" w:type="dxa"/>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29"/>
        <w:gridCol w:w="3891"/>
        <w:gridCol w:w="4126"/>
      </w:tblGrid>
      <w:tr w:rsidR="00F4505E" w14:paraId="37680FB6" w14:textId="77777777">
        <w:trPr>
          <w:trHeight w:val="559"/>
        </w:trPr>
        <w:tc>
          <w:tcPr>
            <w:tcW w:w="2529" w:type="dxa"/>
            <w:tcBorders>
              <w:top w:val="single" w:sz="4" w:space="0" w:color="000000"/>
              <w:left w:val="single" w:sz="4" w:space="0" w:color="000000"/>
              <w:bottom w:val="single" w:sz="4" w:space="0" w:color="000000"/>
              <w:right w:val="single" w:sz="4" w:space="0" w:color="000000"/>
            </w:tcBorders>
            <w:shd w:val="clear" w:color="auto" w:fill="FFFFFF"/>
          </w:tcPr>
          <w:p w14:paraId="61543D40" w14:textId="77777777" w:rsidR="00F4505E" w:rsidRDefault="00000000">
            <w:pPr>
              <w:spacing w:after="0" w:line="240" w:lineRule="auto"/>
              <w:rPr>
                <w:b/>
                <w:sz w:val="24"/>
                <w:szCs w:val="24"/>
              </w:rPr>
            </w:pPr>
            <w:r>
              <w:rPr>
                <w:b/>
                <w:sz w:val="24"/>
                <w:szCs w:val="24"/>
              </w:rPr>
              <w:t>Порядок обстеження</w:t>
            </w:r>
          </w:p>
        </w:tc>
        <w:tc>
          <w:tcPr>
            <w:tcW w:w="3891" w:type="dxa"/>
            <w:tcBorders>
              <w:top w:val="single" w:sz="4" w:space="0" w:color="000000"/>
              <w:left w:val="single" w:sz="4" w:space="0" w:color="000000"/>
              <w:bottom w:val="single" w:sz="4" w:space="0" w:color="000000"/>
              <w:right w:val="single" w:sz="4" w:space="0" w:color="000000"/>
            </w:tcBorders>
            <w:shd w:val="clear" w:color="auto" w:fill="FFFFFF"/>
          </w:tcPr>
          <w:p w14:paraId="77BE9D15" w14:textId="77777777" w:rsidR="00F4505E" w:rsidRDefault="00000000">
            <w:pPr>
              <w:spacing w:after="0" w:line="240" w:lineRule="auto"/>
              <w:rPr>
                <w:b/>
                <w:sz w:val="24"/>
                <w:szCs w:val="24"/>
              </w:rPr>
            </w:pPr>
            <w:r>
              <w:rPr>
                <w:b/>
                <w:sz w:val="24"/>
                <w:szCs w:val="24"/>
              </w:rPr>
              <w:t>Виявлені симптоми</w:t>
            </w:r>
          </w:p>
        </w:tc>
        <w:tc>
          <w:tcPr>
            <w:tcW w:w="4126" w:type="dxa"/>
            <w:tcBorders>
              <w:top w:val="single" w:sz="4" w:space="0" w:color="000000"/>
              <w:left w:val="single" w:sz="4" w:space="0" w:color="000000"/>
              <w:bottom w:val="single" w:sz="4" w:space="0" w:color="000000"/>
              <w:right w:val="single" w:sz="4" w:space="0" w:color="000000"/>
            </w:tcBorders>
            <w:shd w:val="clear" w:color="auto" w:fill="FFFFFF"/>
          </w:tcPr>
          <w:p w14:paraId="669D30DA" w14:textId="77777777" w:rsidR="00F4505E" w:rsidRDefault="00000000">
            <w:pPr>
              <w:spacing w:after="0" w:line="240" w:lineRule="auto"/>
              <w:rPr>
                <w:b/>
                <w:sz w:val="24"/>
                <w:szCs w:val="24"/>
              </w:rPr>
            </w:pPr>
            <w:r>
              <w:rPr>
                <w:b/>
                <w:sz w:val="24"/>
                <w:szCs w:val="24"/>
              </w:rPr>
              <w:t>Патогенетичне обгрунтування симптомів</w:t>
            </w:r>
          </w:p>
        </w:tc>
      </w:tr>
      <w:tr w:rsidR="00F4505E" w14:paraId="65157968" w14:textId="77777777">
        <w:trPr>
          <w:trHeight w:val="1369"/>
        </w:trPr>
        <w:tc>
          <w:tcPr>
            <w:tcW w:w="2529" w:type="dxa"/>
            <w:tcBorders>
              <w:top w:val="single" w:sz="4" w:space="0" w:color="000000"/>
              <w:left w:val="single" w:sz="4" w:space="0" w:color="000000"/>
              <w:bottom w:val="single" w:sz="4" w:space="0" w:color="000000"/>
              <w:right w:val="single" w:sz="4" w:space="0" w:color="000000"/>
            </w:tcBorders>
            <w:shd w:val="clear" w:color="auto" w:fill="FFFFFF"/>
          </w:tcPr>
          <w:p w14:paraId="2E2F7DE7" w14:textId="77777777" w:rsidR="00F4505E" w:rsidRDefault="00000000">
            <w:pPr>
              <w:spacing w:after="0" w:line="240" w:lineRule="auto"/>
              <w:rPr>
                <w:b/>
                <w:i/>
                <w:sz w:val="24"/>
                <w:szCs w:val="24"/>
              </w:rPr>
            </w:pPr>
            <w:r>
              <w:rPr>
                <w:b/>
                <w:i/>
                <w:sz w:val="24"/>
                <w:szCs w:val="24"/>
              </w:rPr>
              <w:t>Скарги</w:t>
            </w:r>
          </w:p>
        </w:tc>
        <w:tc>
          <w:tcPr>
            <w:tcW w:w="3891" w:type="dxa"/>
            <w:tcBorders>
              <w:top w:val="single" w:sz="4" w:space="0" w:color="000000"/>
              <w:left w:val="single" w:sz="4" w:space="0" w:color="000000"/>
              <w:bottom w:val="single" w:sz="4" w:space="0" w:color="000000"/>
              <w:right w:val="single" w:sz="4" w:space="0" w:color="000000"/>
            </w:tcBorders>
            <w:shd w:val="clear" w:color="auto" w:fill="FFFFFF"/>
          </w:tcPr>
          <w:p w14:paraId="6EFDD704" w14:textId="77777777" w:rsidR="00F4505E" w:rsidRDefault="00000000">
            <w:pPr>
              <w:spacing w:after="0" w:line="240" w:lineRule="auto"/>
              <w:rPr>
                <w:sz w:val="24"/>
                <w:szCs w:val="24"/>
              </w:rPr>
            </w:pPr>
            <w:r>
              <w:rPr>
                <w:sz w:val="24"/>
                <w:szCs w:val="24"/>
              </w:rPr>
              <w:t>Металевий присмак, спотворення смаку, печіння в язику та інших ділянках слизової оболонки порожнини рота</w:t>
            </w:r>
          </w:p>
        </w:tc>
        <w:tc>
          <w:tcPr>
            <w:tcW w:w="4126" w:type="dxa"/>
            <w:tcBorders>
              <w:top w:val="single" w:sz="4" w:space="0" w:color="000000"/>
              <w:left w:val="single" w:sz="4" w:space="0" w:color="000000"/>
              <w:bottom w:val="single" w:sz="4" w:space="0" w:color="000000"/>
              <w:right w:val="single" w:sz="4" w:space="0" w:color="000000"/>
            </w:tcBorders>
            <w:shd w:val="clear" w:color="auto" w:fill="FFFFFF"/>
          </w:tcPr>
          <w:p w14:paraId="1B2E94F7" w14:textId="77777777" w:rsidR="00F4505E" w:rsidRDefault="00000000">
            <w:pPr>
              <w:spacing w:after="0" w:line="240" w:lineRule="auto"/>
              <w:rPr>
                <w:sz w:val="24"/>
                <w:szCs w:val="24"/>
              </w:rPr>
            </w:pPr>
            <w:r>
              <w:rPr>
                <w:sz w:val="24"/>
                <w:szCs w:val="24"/>
              </w:rPr>
              <w:t>Різниця потенціалів і сила струму залежать від рН слини (при відхиленні рН в будь-яку сторону сила струму збільшується), а також від змін на поверхні металів (корозія).</w:t>
            </w:r>
          </w:p>
        </w:tc>
      </w:tr>
      <w:tr w:rsidR="00F4505E" w14:paraId="257C071D" w14:textId="77777777">
        <w:trPr>
          <w:trHeight w:val="830"/>
        </w:trPr>
        <w:tc>
          <w:tcPr>
            <w:tcW w:w="2529" w:type="dxa"/>
            <w:tcBorders>
              <w:top w:val="single" w:sz="4" w:space="0" w:color="000000"/>
              <w:left w:val="single" w:sz="4" w:space="0" w:color="000000"/>
              <w:bottom w:val="single" w:sz="4" w:space="0" w:color="000000"/>
              <w:right w:val="single" w:sz="4" w:space="0" w:color="000000"/>
            </w:tcBorders>
            <w:shd w:val="clear" w:color="auto" w:fill="FFFFFF"/>
          </w:tcPr>
          <w:p w14:paraId="03DF7509" w14:textId="77777777" w:rsidR="00F4505E" w:rsidRDefault="00000000">
            <w:pPr>
              <w:spacing w:after="0" w:line="240" w:lineRule="auto"/>
              <w:rPr>
                <w:b/>
                <w:i/>
                <w:sz w:val="24"/>
                <w:szCs w:val="24"/>
              </w:rPr>
            </w:pPr>
            <w:r>
              <w:rPr>
                <w:b/>
                <w:i/>
                <w:sz w:val="24"/>
                <w:szCs w:val="24"/>
              </w:rPr>
              <w:t>Розвиток захворювання</w:t>
            </w:r>
          </w:p>
        </w:tc>
        <w:tc>
          <w:tcPr>
            <w:tcW w:w="3891" w:type="dxa"/>
            <w:tcBorders>
              <w:top w:val="single" w:sz="4" w:space="0" w:color="000000"/>
              <w:left w:val="single" w:sz="4" w:space="0" w:color="000000"/>
              <w:bottom w:val="single" w:sz="4" w:space="0" w:color="000000"/>
              <w:right w:val="single" w:sz="4" w:space="0" w:color="000000"/>
            </w:tcBorders>
            <w:shd w:val="clear" w:color="auto" w:fill="FFFFFF"/>
          </w:tcPr>
          <w:p w14:paraId="2E997D1D" w14:textId="77777777" w:rsidR="00F4505E" w:rsidRDefault="00000000">
            <w:pPr>
              <w:spacing w:after="0" w:line="240" w:lineRule="auto"/>
              <w:rPr>
                <w:sz w:val="24"/>
                <w:szCs w:val="24"/>
              </w:rPr>
            </w:pPr>
            <w:r>
              <w:rPr>
                <w:sz w:val="24"/>
                <w:szCs w:val="24"/>
              </w:rPr>
              <w:t>Неприємні суб'єктивні відчуття з'являються незабаром після протезування</w:t>
            </w:r>
          </w:p>
        </w:tc>
        <w:tc>
          <w:tcPr>
            <w:tcW w:w="4126" w:type="dxa"/>
            <w:tcBorders>
              <w:top w:val="single" w:sz="4" w:space="0" w:color="000000"/>
              <w:left w:val="single" w:sz="4" w:space="0" w:color="000000"/>
              <w:bottom w:val="single" w:sz="4" w:space="0" w:color="000000"/>
              <w:right w:val="single" w:sz="4" w:space="0" w:color="000000"/>
            </w:tcBorders>
            <w:shd w:val="clear" w:color="auto" w:fill="FFFFFF"/>
          </w:tcPr>
          <w:p w14:paraId="516186C5" w14:textId="77777777" w:rsidR="00F4505E" w:rsidRDefault="00000000">
            <w:pPr>
              <w:spacing w:after="0" w:line="240" w:lineRule="auto"/>
              <w:rPr>
                <w:sz w:val="24"/>
                <w:szCs w:val="24"/>
              </w:rPr>
            </w:pPr>
            <w:r>
              <w:rPr>
                <w:sz w:val="24"/>
                <w:szCs w:val="24"/>
              </w:rPr>
              <w:t>Виражені суб'єктивні відчуття з'являються при комбінаціях: золото-амальгама, золото-латунь, сталь</w:t>
            </w:r>
          </w:p>
        </w:tc>
      </w:tr>
      <w:tr w:rsidR="00F4505E" w14:paraId="339E1CB7" w14:textId="77777777">
        <w:trPr>
          <w:trHeight w:val="536"/>
        </w:trPr>
        <w:tc>
          <w:tcPr>
            <w:tcW w:w="10546" w:type="dxa"/>
            <w:gridSpan w:val="3"/>
            <w:tcBorders>
              <w:top w:val="single" w:sz="4" w:space="0" w:color="000000"/>
              <w:left w:val="single" w:sz="4" w:space="0" w:color="000000"/>
              <w:bottom w:val="single" w:sz="4" w:space="0" w:color="000000"/>
              <w:right w:val="single" w:sz="4" w:space="0" w:color="000000"/>
            </w:tcBorders>
            <w:shd w:val="clear" w:color="auto" w:fill="FFFFFF"/>
          </w:tcPr>
          <w:p w14:paraId="2229AB52" w14:textId="77777777" w:rsidR="00F4505E" w:rsidRDefault="00000000">
            <w:pPr>
              <w:spacing w:after="0" w:line="240" w:lineRule="auto"/>
              <w:rPr>
                <w:b/>
                <w:i/>
                <w:sz w:val="24"/>
                <w:szCs w:val="24"/>
              </w:rPr>
            </w:pPr>
            <w:r>
              <w:rPr>
                <w:b/>
                <w:i/>
                <w:sz w:val="24"/>
                <w:szCs w:val="24"/>
              </w:rPr>
              <w:t>Огляд</w:t>
            </w:r>
          </w:p>
        </w:tc>
      </w:tr>
      <w:tr w:rsidR="00F4505E" w14:paraId="140DCA6E" w14:textId="77777777">
        <w:trPr>
          <w:trHeight w:val="581"/>
        </w:trPr>
        <w:tc>
          <w:tcPr>
            <w:tcW w:w="2529" w:type="dxa"/>
            <w:tcBorders>
              <w:top w:val="single" w:sz="4" w:space="0" w:color="000000"/>
              <w:left w:val="single" w:sz="4" w:space="0" w:color="000000"/>
              <w:bottom w:val="single" w:sz="4" w:space="0" w:color="000000"/>
              <w:right w:val="single" w:sz="4" w:space="0" w:color="000000"/>
            </w:tcBorders>
            <w:shd w:val="clear" w:color="auto" w:fill="FFFFFF"/>
          </w:tcPr>
          <w:p w14:paraId="53C06D99" w14:textId="77777777" w:rsidR="00F4505E" w:rsidRDefault="00000000">
            <w:pPr>
              <w:spacing w:after="0" w:line="240" w:lineRule="auto"/>
              <w:rPr>
                <w:b/>
                <w:i/>
                <w:sz w:val="24"/>
                <w:szCs w:val="24"/>
              </w:rPr>
            </w:pPr>
            <w:r>
              <w:rPr>
                <w:b/>
                <w:i/>
                <w:sz w:val="24"/>
                <w:szCs w:val="24"/>
              </w:rPr>
              <w:t>Зовнішній огляд</w:t>
            </w:r>
          </w:p>
        </w:tc>
        <w:tc>
          <w:tcPr>
            <w:tcW w:w="3891" w:type="dxa"/>
            <w:tcBorders>
              <w:top w:val="single" w:sz="4" w:space="0" w:color="000000"/>
              <w:left w:val="single" w:sz="4" w:space="0" w:color="000000"/>
              <w:bottom w:val="single" w:sz="4" w:space="0" w:color="000000"/>
              <w:right w:val="single" w:sz="4" w:space="0" w:color="000000"/>
            </w:tcBorders>
            <w:shd w:val="clear" w:color="auto" w:fill="FFFFFF"/>
          </w:tcPr>
          <w:p w14:paraId="18396D9C" w14:textId="77777777" w:rsidR="00F4505E" w:rsidRDefault="00000000">
            <w:pPr>
              <w:spacing w:after="0" w:line="240" w:lineRule="auto"/>
              <w:rPr>
                <w:sz w:val="24"/>
                <w:szCs w:val="24"/>
              </w:rPr>
            </w:pPr>
            <w:r>
              <w:rPr>
                <w:sz w:val="24"/>
                <w:szCs w:val="24"/>
              </w:rPr>
              <w:t>Без видимих змін</w:t>
            </w:r>
          </w:p>
        </w:tc>
        <w:tc>
          <w:tcPr>
            <w:tcW w:w="4126" w:type="dxa"/>
            <w:tcBorders>
              <w:top w:val="single" w:sz="4" w:space="0" w:color="000000"/>
              <w:left w:val="single" w:sz="4" w:space="0" w:color="000000"/>
              <w:bottom w:val="single" w:sz="4" w:space="0" w:color="000000"/>
              <w:right w:val="single" w:sz="4" w:space="0" w:color="000000"/>
            </w:tcBorders>
            <w:shd w:val="clear" w:color="auto" w:fill="FFFFFF"/>
          </w:tcPr>
          <w:p w14:paraId="6E2ECA24" w14:textId="77777777" w:rsidR="00F4505E" w:rsidRDefault="00000000">
            <w:pPr>
              <w:spacing w:after="0" w:line="240" w:lineRule="auto"/>
              <w:rPr>
                <w:sz w:val="24"/>
                <w:szCs w:val="24"/>
              </w:rPr>
            </w:pPr>
            <w:r>
              <w:rPr>
                <w:sz w:val="24"/>
                <w:szCs w:val="24"/>
              </w:rPr>
              <w:t>Регіонарні лімфатичні вузли не пальпуються</w:t>
            </w:r>
          </w:p>
        </w:tc>
      </w:tr>
      <w:tr w:rsidR="00F4505E" w14:paraId="71719E40" w14:textId="77777777">
        <w:trPr>
          <w:trHeight w:val="1127"/>
        </w:trPr>
        <w:tc>
          <w:tcPr>
            <w:tcW w:w="2529" w:type="dxa"/>
            <w:tcBorders>
              <w:top w:val="single" w:sz="4" w:space="0" w:color="000000"/>
              <w:left w:val="single" w:sz="4" w:space="0" w:color="000000"/>
              <w:bottom w:val="single" w:sz="4" w:space="0" w:color="000000"/>
              <w:right w:val="single" w:sz="4" w:space="0" w:color="000000"/>
            </w:tcBorders>
            <w:shd w:val="clear" w:color="auto" w:fill="FFFFFF"/>
          </w:tcPr>
          <w:p w14:paraId="701BA178" w14:textId="77777777" w:rsidR="00F4505E" w:rsidRDefault="00000000">
            <w:pPr>
              <w:spacing w:after="0" w:line="240" w:lineRule="auto"/>
              <w:rPr>
                <w:b/>
                <w:i/>
                <w:sz w:val="24"/>
                <w:szCs w:val="24"/>
              </w:rPr>
            </w:pPr>
            <w:r>
              <w:rPr>
                <w:b/>
                <w:i/>
                <w:sz w:val="24"/>
                <w:szCs w:val="24"/>
              </w:rPr>
              <w:t>Огляд слизової оболонки порожнини рота</w:t>
            </w:r>
          </w:p>
        </w:tc>
        <w:tc>
          <w:tcPr>
            <w:tcW w:w="3891" w:type="dxa"/>
            <w:tcBorders>
              <w:top w:val="single" w:sz="4" w:space="0" w:color="000000"/>
              <w:left w:val="single" w:sz="4" w:space="0" w:color="000000"/>
              <w:bottom w:val="single" w:sz="4" w:space="0" w:color="000000"/>
              <w:right w:val="single" w:sz="4" w:space="0" w:color="000000"/>
            </w:tcBorders>
            <w:shd w:val="clear" w:color="auto" w:fill="FFFFFF"/>
          </w:tcPr>
          <w:p w14:paraId="6F0E6BAE" w14:textId="77777777" w:rsidR="00F4505E" w:rsidRDefault="00000000">
            <w:pPr>
              <w:spacing w:after="0" w:line="240" w:lineRule="auto"/>
              <w:rPr>
                <w:sz w:val="24"/>
                <w:szCs w:val="24"/>
              </w:rPr>
            </w:pPr>
            <w:r>
              <w:rPr>
                <w:sz w:val="24"/>
                <w:szCs w:val="24"/>
              </w:rPr>
              <w:t xml:space="preserve">Схильність слизової оболонки до підвищеного ороговіння </w:t>
            </w:r>
          </w:p>
        </w:tc>
        <w:tc>
          <w:tcPr>
            <w:tcW w:w="4126" w:type="dxa"/>
            <w:tcBorders>
              <w:top w:val="single" w:sz="4" w:space="0" w:color="000000"/>
              <w:left w:val="single" w:sz="4" w:space="0" w:color="000000"/>
              <w:bottom w:val="single" w:sz="4" w:space="0" w:color="000000"/>
              <w:right w:val="single" w:sz="4" w:space="0" w:color="000000"/>
            </w:tcBorders>
            <w:shd w:val="clear" w:color="auto" w:fill="FFFFFF"/>
          </w:tcPr>
          <w:p w14:paraId="1745F26B" w14:textId="77777777" w:rsidR="00F4505E" w:rsidRDefault="00000000">
            <w:pPr>
              <w:spacing w:after="0" w:line="240" w:lineRule="auto"/>
              <w:rPr>
                <w:sz w:val="24"/>
                <w:szCs w:val="24"/>
              </w:rPr>
            </w:pPr>
            <w:r>
              <w:rPr>
                <w:sz w:val="24"/>
                <w:szCs w:val="24"/>
              </w:rPr>
              <w:t>Підвищення мікрострумів в порожнині рота може провокувати початок і довгостроково підтримувати лейкоплакию і плоский лишай</w:t>
            </w:r>
          </w:p>
        </w:tc>
      </w:tr>
      <w:tr w:rsidR="00F4505E" w14:paraId="585CE449" w14:textId="77777777">
        <w:trPr>
          <w:trHeight w:val="1399"/>
        </w:trPr>
        <w:tc>
          <w:tcPr>
            <w:tcW w:w="2529" w:type="dxa"/>
            <w:tcBorders>
              <w:top w:val="single" w:sz="4" w:space="0" w:color="000000"/>
              <w:left w:val="single" w:sz="4" w:space="0" w:color="000000"/>
              <w:bottom w:val="single" w:sz="4" w:space="0" w:color="000000"/>
              <w:right w:val="single" w:sz="4" w:space="0" w:color="000000"/>
            </w:tcBorders>
            <w:shd w:val="clear" w:color="auto" w:fill="FFFFFF"/>
          </w:tcPr>
          <w:p w14:paraId="2ED103F9" w14:textId="77777777" w:rsidR="00F4505E" w:rsidRDefault="00000000">
            <w:pPr>
              <w:spacing w:after="0" w:line="240" w:lineRule="auto"/>
              <w:rPr>
                <w:b/>
                <w:i/>
                <w:sz w:val="24"/>
                <w:szCs w:val="24"/>
              </w:rPr>
            </w:pPr>
            <w:r>
              <w:rPr>
                <w:b/>
                <w:i/>
                <w:sz w:val="24"/>
                <w:szCs w:val="24"/>
              </w:rPr>
              <w:t>Додаткові методи дослідження (вимірювання мікрострумів в порожнині рота)</w:t>
            </w:r>
          </w:p>
        </w:tc>
        <w:tc>
          <w:tcPr>
            <w:tcW w:w="3891" w:type="dxa"/>
            <w:tcBorders>
              <w:top w:val="single" w:sz="4" w:space="0" w:color="000000"/>
              <w:left w:val="single" w:sz="4" w:space="0" w:color="000000"/>
              <w:bottom w:val="single" w:sz="4" w:space="0" w:color="000000"/>
              <w:right w:val="single" w:sz="4" w:space="0" w:color="000000"/>
            </w:tcBorders>
            <w:shd w:val="clear" w:color="auto" w:fill="FFFFFF"/>
          </w:tcPr>
          <w:p w14:paraId="239231B7" w14:textId="77777777" w:rsidR="00F4505E" w:rsidRDefault="00000000">
            <w:pPr>
              <w:spacing w:after="0" w:line="240" w:lineRule="auto"/>
              <w:rPr>
                <w:sz w:val="24"/>
                <w:szCs w:val="24"/>
              </w:rPr>
            </w:pPr>
            <w:r>
              <w:rPr>
                <w:sz w:val="24"/>
                <w:szCs w:val="24"/>
              </w:rPr>
              <w:t>Збільшення мікрострумів від 10 до 19 мкА і вище</w:t>
            </w:r>
          </w:p>
        </w:tc>
        <w:tc>
          <w:tcPr>
            <w:tcW w:w="4126" w:type="dxa"/>
            <w:tcBorders>
              <w:top w:val="single" w:sz="4" w:space="0" w:color="000000"/>
              <w:left w:val="single" w:sz="4" w:space="0" w:color="000000"/>
              <w:bottom w:val="single" w:sz="4" w:space="0" w:color="000000"/>
              <w:right w:val="single" w:sz="4" w:space="0" w:color="000000"/>
            </w:tcBorders>
            <w:shd w:val="clear" w:color="auto" w:fill="FFFFFF"/>
          </w:tcPr>
          <w:p w14:paraId="3A89ED2F" w14:textId="77777777" w:rsidR="00F4505E" w:rsidRDefault="00F4505E">
            <w:pPr>
              <w:spacing w:after="0" w:line="240" w:lineRule="auto"/>
              <w:rPr>
                <w:sz w:val="24"/>
                <w:szCs w:val="24"/>
              </w:rPr>
            </w:pPr>
          </w:p>
        </w:tc>
      </w:tr>
    </w:tbl>
    <w:p w14:paraId="7EAEB7E8" w14:textId="77777777" w:rsidR="00F4505E" w:rsidRDefault="00F4505E">
      <w:pPr>
        <w:spacing w:after="0" w:line="240" w:lineRule="auto"/>
        <w:rPr>
          <w:b/>
          <w:sz w:val="24"/>
          <w:szCs w:val="24"/>
        </w:rPr>
      </w:pPr>
    </w:p>
    <w:p w14:paraId="0FD234FF" w14:textId="77777777" w:rsidR="00F4505E" w:rsidRDefault="00F4505E">
      <w:pPr>
        <w:spacing w:after="0" w:line="240" w:lineRule="auto"/>
        <w:jc w:val="center"/>
        <w:rPr>
          <w:b/>
          <w:sz w:val="24"/>
          <w:szCs w:val="24"/>
        </w:rPr>
      </w:pPr>
    </w:p>
    <w:p w14:paraId="0E47DBE7" w14:textId="77777777" w:rsidR="00F4505E" w:rsidRDefault="00F4505E">
      <w:pPr>
        <w:spacing w:after="0" w:line="240" w:lineRule="auto"/>
        <w:jc w:val="center"/>
        <w:rPr>
          <w:b/>
          <w:sz w:val="24"/>
          <w:szCs w:val="24"/>
        </w:rPr>
      </w:pPr>
    </w:p>
    <w:p w14:paraId="75CBE868" w14:textId="77777777" w:rsidR="00F4505E" w:rsidRDefault="00000000">
      <w:pPr>
        <w:spacing w:after="0" w:line="240" w:lineRule="auto"/>
        <w:jc w:val="center"/>
        <w:rPr>
          <w:sz w:val="24"/>
          <w:szCs w:val="24"/>
        </w:rPr>
      </w:pPr>
      <w:r>
        <w:rPr>
          <w:b/>
          <w:sz w:val="24"/>
          <w:szCs w:val="24"/>
        </w:rPr>
        <w:t>Травматичні ураження слизової оболонки порожнини рота</w:t>
      </w:r>
    </w:p>
    <w:p w14:paraId="2A9FE687" w14:textId="77777777" w:rsidR="00F4505E" w:rsidRDefault="00000000">
      <w:pPr>
        <w:spacing w:after="0" w:line="240" w:lineRule="auto"/>
        <w:ind w:firstLine="709"/>
        <w:rPr>
          <w:sz w:val="24"/>
          <w:szCs w:val="24"/>
        </w:rPr>
      </w:pPr>
      <w:r>
        <w:rPr>
          <w:sz w:val="24"/>
          <w:szCs w:val="24"/>
        </w:rPr>
        <w:t>Травматичні ураження СОПР виникають внаслідок дії на неї різних місцевих чинників (механічних, фізичних, хімічних), якщо інтенсивність їх впливу перевершує фізіологічний запас міцності CO.</w:t>
      </w:r>
    </w:p>
    <w:p w14:paraId="535B8F8D" w14:textId="77777777" w:rsidR="00F4505E" w:rsidRDefault="00000000">
      <w:pPr>
        <w:spacing w:after="0" w:line="240" w:lineRule="auto"/>
        <w:ind w:firstLine="709"/>
        <w:rPr>
          <w:sz w:val="24"/>
          <w:szCs w:val="24"/>
        </w:rPr>
      </w:pPr>
      <w:r>
        <w:rPr>
          <w:b/>
          <w:sz w:val="24"/>
          <w:szCs w:val="24"/>
        </w:rPr>
        <w:t>МЕХАНІЧНА ТРАВМА</w:t>
      </w:r>
    </w:p>
    <w:p w14:paraId="7A9EEB23" w14:textId="77777777" w:rsidR="00F4505E" w:rsidRDefault="00000000">
      <w:pPr>
        <w:spacing w:after="0" w:line="240" w:lineRule="auto"/>
        <w:ind w:firstLine="709"/>
        <w:rPr>
          <w:sz w:val="24"/>
          <w:szCs w:val="24"/>
        </w:rPr>
      </w:pPr>
      <w:r>
        <w:rPr>
          <w:sz w:val="24"/>
          <w:szCs w:val="24"/>
        </w:rPr>
        <w:t>Механічна травма може бути гострою або хронічною.</w:t>
      </w:r>
    </w:p>
    <w:p w14:paraId="3DAF9287" w14:textId="77777777" w:rsidR="00F4505E" w:rsidRDefault="00000000">
      <w:pPr>
        <w:spacing w:after="0" w:line="240" w:lineRule="auto"/>
        <w:ind w:firstLine="709"/>
        <w:rPr>
          <w:sz w:val="24"/>
          <w:szCs w:val="24"/>
        </w:rPr>
      </w:pPr>
      <w:r>
        <w:rPr>
          <w:b/>
          <w:sz w:val="24"/>
          <w:szCs w:val="24"/>
        </w:rPr>
        <w:t>Гостра механічна травма</w:t>
      </w:r>
      <w:r>
        <w:rPr>
          <w:sz w:val="24"/>
          <w:szCs w:val="24"/>
        </w:rPr>
        <w:t xml:space="preserve"> (trauma mechanicum acutum) CO виникає випадково при прикушуванні, ударі чи пораненні різними предметами. Найчастіше ушкоджується CO язика, губ та щік по лінії змикання зубів. При цьому спочатку з'являється біль, а на місці травми може утворитися гематома, екскоріація, ерозія або виразка. Часто їх розміри, форма і локалізація на CO збігаються з такими травмуючого агента.Гематоми і поверхневі ушкодження (екскоріація, ерозії) відносно швидко (за 1—3 доби) зникають.</w:t>
      </w:r>
    </w:p>
    <w:p w14:paraId="139525C7" w14:textId="77777777" w:rsidR="00F4505E" w:rsidRDefault="00000000">
      <w:pPr>
        <w:spacing w:after="0" w:line="240" w:lineRule="auto"/>
        <w:ind w:firstLine="709"/>
        <w:rPr>
          <w:sz w:val="24"/>
          <w:szCs w:val="24"/>
        </w:rPr>
      </w:pPr>
      <w:r>
        <w:rPr>
          <w:i/>
          <w:sz w:val="24"/>
          <w:szCs w:val="24"/>
        </w:rPr>
        <w:t>Лікування.</w:t>
      </w:r>
      <w:r>
        <w:rPr>
          <w:sz w:val="24"/>
          <w:szCs w:val="24"/>
        </w:rPr>
        <w:t xml:space="preserve"> При гострих травматичних ушкодженнях СОПР, якщо травмуючий чинник походить з порожнини рота, треба оглянути зубні ряди і з метою профілактики хронічної травми провести лікування карієсу та його ускладнень,   відновивши   анатомічну форму   коронки   ураженого   зуба чи просто зішліфувавши його гострий край.</w:t>
      </w:r>
    </w:p>
    <w:p w14:paraId="5BD709E0" w14:textId="77777777" w:rsidR="00F4505E" w:rsidRDefault="00000000">
      <w:pPr>
        <w:spacing w:after="0" w:line="240" w:lineRule="auto"/>
        <w:ind w:firstLine="709"/>
        <w:rPr>
          <w:sz w:val="24"/>
          <w:szCs w:val="24"/>
        </w:rPr>
      </w:pPr>
      <w:r>
        <w:rPr>
          <w:sz w:val="24"/>
          <w:szCs w:val="24"/>
        </w:rPr>
        <w:lastRenderedPageBreak/>
        <w:t>Неглибокі ураження CO досить обробити антисептичними засобами (фурацилін, етоній, перекис водню та ін.) та призначити полоскання ротової порожнини штучним лізоцимом, розчином калію перманганату, напаром листків шавлії, цитралем, а за наявності ерозій — додати аплікації з кератопластичними засобами (сік каланхое, ектерицид, олійний розчин ретинолу та ін.).</w:t>
      </w:r>
    </w:p>
    <w:p w14:paraId="63A2B442" w14:textId="77777777" w:rsidR="00F4505E" w:rsidRDefault="00000000">
      <w:pPr>
        <w:spacing w:after="0" w:line="240" w:lineRule="auto"/>
        <w:ind w:firstLine="709"/>
        <w:rPr>
          <w:sz w:val="24"/>
          <w:szCs w:val="24"/>
        </w:rPr>
      </w:pPr>
      <w:r>
        <w:rPr>
          <w:sz w:val="24"/>
          <w:szCs w:val="24"/>
        </w:rPr>
        <w:t>При глибоких травматичних виразках, якщо вони ще не ускладнені вторинною інфекцією, після їх оброблення накладають шви. Якщо ж виразки уже покриті нальотом, мають інфільтрат, то перебіг їх затягується. В такому разі для лікування застосовують протеолітичні ферменти у поєднанні з антисептичними засобами або антибіотиками, а з появою чистих грануляцій — препарати, що поліпшують репаративні властивості тканин (метацил, піримідант, солкосерил та кератопластичні засоби).</w:t>
      </w:r>
    </w:p>
    <w:p w14:paraId="73EA38AA" w14:textId="77777777" w:rsidR="00F4505E" w:rsidRDefault="00000000">
      <w:pPr>
        <w:spacing w:after="0" w:line="240" w:lineRule="auto"/>
        <w:ind w:firstLine="709"/>
        <w:rPr>
          <w:sz w:val="24"/>
          <w:szCs w:val="24"/>
        </w:rPr>
      </w:pPr>
      <w:r>
        <w:rPr>
          <w:b/>
          <w:sz w:val="24"/>
          <w:szCs w:val="24"/>
        </w:rPr>
        <w:t>Хронічна механічна травма</w:t>
      </w:r>
      <w:r>
        <w:rPr>
          <w:sz w:val="24"/>
          <w:szCs w:val="24"/>
        </w:rPr>
        <w:t xml:space="preserve"> (trauma mechanicum chronicum) CO трапляється досить часто. Вона буває спричинена гострими краями зубів при ураженні їх карієсом чи патологічною стертістю, відсутністю зубів та порушенням прикусу, неякісне виготовленими протезами, ортодонтичними апаратами, зубним каменем, поганими звичками тощо.</w:t>
      </w:r>
    </w:p>
    <w:p w14:paraId="7B8CD926" w14:textId="77777777" w:rsidR="00F4505E" w:rsidRDefault="00000000">
      <w:pPr>
        <w:spacing w:after="0" w:line="240" w:lineRule="auto"/>
        <w:ind w:firstLine="709"/>
        <w:rPr>
          <w:sz w:val="24"/>
          <w:szCs w:val="24"/>
        </w:rPr>
      </w:pPr>
      <w:r>
        <w:rPr>
          <w:sz w:val="24"/>
          <w:szCs w:val="24"/>
        </w:rPr>
        <w:t>На дію цих факторів СОПР може відреагувати зміною кольору (гіперемія — катаральне запалення), порушенням цілісності (ерозії, виразки), проліферативними явищами і розростаннями (гіпертрофія ясенних сосочків, папіломатоз), посиленим зроговінням (лейкоплакія) або їх комбінаціями. Такі порушення можуть інколи не турбувати хворих, але більшість із них скаржаться на відчуття дискомфорту й болю, припухлість, часте прикушування чи наявність задавненої виразки.</w:t>
      </w:r>
    </w:p>
    <w:p w14:paraId="65738FB2" w14:textId="77777777" w:rsidR="00F4505E" w:rsidRDefault="00000000">
      <w:pPr>
        <w:spacing w:after="0" w:line="240" w:lineRule="auto"/>
        <w:ind w:firstLine="709"/>
        <w:rPr>
          <w:sz w:val="24"/>
          <w:szCs w:val="24"/>
        </w:rPr>
      </w:pPr>
      <w:r>
        <w:rPr>
          <w:sz w:val="24"/>
          <w:szCs w:val="24"/>
        </w:rPr>
        <w:t>При хронічній механічній травмі спочатку виникають застійна гіперемія, набряк, на місці яких може з'явитися ерозія, а потім і виразка, яку називають декубітальною. Локалізується така виразка в основному на язиці та на губах і щоках по лінії змикання зубів, а також у межах протезного поля. Як правило, вона поодинока, болюча, оточена запальним інфільтратом; дно її вкрите фібринозним нальотом. Регіонарні лімфатичні вузли збільшені, болючі при пальпації. При  тривалому перебігу  краї  виразки  і її основа ущільнюються, можлива малігнізація.</w:t>
      </w:r>
    </w:p>
    <w:p w14:paraId="1D5C9A79" w14:textId="77777777" w:rsidR="00F4505E" w:rsidRDefault="00000000">
      <w:pPr>
        <w:spacing w:after="0" w:line="240" w:lineRule="auto"/>
        <w:ind w:firstLine="709"/>
        <w:rPr>
          <w:sz w:val="24"/>
          <w:szCs w:val="24"/>
        </w:rPr>
      </w:pPr>
      <w:r>
        <w:rPr>
          <w:sz w:val="24"/>
          <w:szCs w:val="24"/>
        </w:rPr>
        <w:t>Серед чинників, які можуть викликати подразнення і ушкодження СОПР, слід виділити протези. Пластинковий протез передає жувальний тиск на CO, затримує самоочищення порожнини рота, що призводить до порушення сталої рівноваги між різними видами мікроорганізмів, змінює аналізаторну функцію рецепторів CO. Ці зміни нерідко є пусковим моментом Для розвитку патології CO та нейростоматологічних захворювань або загострень хронічних вогнищ, що перебували в стадіїремісії   Виникнення запалення CO  під      протезом слід пов'язувати з дією мінімум двох факторів —  травматичного і токсико-алергічного.</w:t>
      </w:r>
    </w:p>
    <w:p w14:paraId="049EE2A3" w14:textId="77777777" w:rsidR="00F4505E" w:rsidRDefault="00000000">
      <w:pPr>
        <w:spacing w:after="0" w:line="240" w:lineRule="auto"/>
        <w:ind w:firstLine="709"/>
        <w:rPr>
          <w:sz w:val="24"/>
          <w:szCs w:val="24"/>
        </w:rPr>
      </w:pPr>
      <w:r>
        <w:rPr>
          <w:sz w:val="24"/>
          <w:szCs w:val="24"/>
        </w:rPr>
        <w:t xml:space="preserve">Запалення буває вогнищевим і дифузним. Воно супроводжується набряком і гіперемією CO. на фоні яких можуть спостерігатися крововиливи, ерозії і гіперплазія CO у вигляді зернистості.  Крім того, можливий проліферативний процес на місці травмування краєм протезу CO по перехідній складці </w:t>
      </w:r>
    </w:p>
    <w:p w14:paraId="5E69300D" w14:textId="77777777" w:rsidR="00F4505E" w:rsidRDefault="00000000">
      <w:pPr>
        <w:spacing w:after="0" w:line="240" w:lineRule="auto"/>
        <w:ind w:firstLine="709"/>
        <w:rPr>
          <w:sz w:val="24"/>
          <w:szCs w:val="24"/>
        </w:rPr>
      </w:pPr>
      <w:r>
        <w:rPr>
          <w:sz w:val="24"/>
          <w:szCs w:val="24"/>
        </w:rPr>
        <w:t>В осіб, яким властива звичка кусати чи смоктати губи, язик, щоки. CO (в основному по лінії змикання зубів) набуває своєрідного вигляду.  Вона набрякла, з білуватою мацерованою поверхнею у вигляді плям чи великих нечітко обмежених ділянок або бахромчаста (немов поїдена міллю) через безліч дрібних клаптиків нерівномірно скушеного епітелію (мал. 11). Здебільшого ураження має безсимптомний перебіг, проте у разі глибокого скушування утворюються ерозії, які супроводжуються болем при дії хімічних подразників.</w:t>
      </w:r>
    </w:p>
    <w:p w14:paraId="04653C57" w14:textId="77777777" w:rsidR="00F4505E" w:rsidRDefault="00000000">
      <w:pPr>
        <w:spacing w:after="0" w:line="240" w:lineRule="auto"/>
        <w:ind w:firstLine="709"/>
        <w:rPr>
          <w:sz w:val="24"/>
          <w:szCs w:val="24"/>
        </w:rPr>
      </w:pPr>
      <w:r>
        <w:rPr>
          <w:i/>
          <w:sz w:val="24"/>
          <w:szCs w:val="24"/>
        </w:rPr>
        <w:t>Диференціальна діагностика.</w:t>
      </w:r>
      <w:r>
        <w:rPr>
          <w:sz w:val="24"/>
          <w:szCs w:val="24"/>
        </w:rPr>
        <w:t xml:space="preserve"> Хронічну травму при звичці закушувати CO треба диференціювати від кандидозу (відсутність грибів при цитологічному дослідженні), білого губчастого невусу Кеннона (проявляється ще з раннього дитинства і з роками прогресує; CO щік виглядає потовщеною, з глибокими складками, губчаста). Припинення кусання CO зумовлює спонтанне одужання.</w:t>
      </w:r>
    </w:p>
    <w:p w14:paraId="3AC8925F" w14:textId="77777777" w:rsidR="00F4505E" w:rsidRDefault="00000000">
      <w:pPr>
        <w:spacing w:after="0" w:line="240" w:lineRule="auto"/>
        <w:ind w:firstLine="709"/>
        <w:rPr>
          <w:sz w:val="24"/>
          <w:szCs w:val="24"/>
        </w:rPr>
      </w:pPr>
      <w:r>
        <w:rPr>
          <w:sz w:val="24"/>
          <w:szCs w:val="24"/>
        </w:rPr>
        <w:t>Травматичну виразку слід відрізняти від ракових, трофічних виразок, міліарно-виразкового туберкульозу, твердого шанкеру.</w:t>
      </w:r>
    </w:p>
    <w:p w14:paraId="3BA42C44" w14:textId="77777777" w:rsidR="00F4505E" w:rsidRDefault="00000000">
      <w:pPr>
        <w:spacing w:after="0" w:line="240" w:lineRule="auto"/>
        <w:ind w:firstLine="709"/>
        <w:rPr>
          <w:sz w:val="24"/>
          <w:szCs w:val="24"/>
        </w:rPr>
      </w:pPr>
      <w:r>
        <w:rPr>
          <w:sz w:val="24"/>
          <w:szCs w:val="24"/>
        </w:rPr>
        <w:t>Для травматичної виразки характерні наявність подразнювального чинника, болючість ділянки ураження, існування запального інфільтрату, відсутність специфічних змін при цитологічному дослідженні. Усунення травмуючого чинника, як правило, за 5—6 днів приводить до її загоювання</w:t>
      </w:r>
    </w:p>
    <w:p w14:paraId="2442F9CE" w14:textId="77777777" w:rsidR="00F4505E" w:rsidRDefault="00000000">
      <w:pPr>
        <w:spacing w:after="0" w:line="240" w:lineRule="auto"/>
        <w:ind w:firstLine="709"/>
        <w:rPr>
          <w:sz w:val="24"/>
          <w:szCs w:val="24"/>
        </w:rPr>
      </w:pPr>
      <w:r>
        <w:rPr>
          <w:sz w:val="24"/>
          <w:szCs w:val="24"/>
        </w:rPr>
        <w:t xml:space="preserve">Ракова виразка відрізняється від травматичної більшою щільністю країв і основи, наявністю розростання по краях, інколи їх зроговінням. Після усунення подразника загоєння не відбувається. </w:t>
      </w:r>
      <w:r>
        <w:rPr>
          <w:sz w:val="24"/>
          <w:szCs w:val="24"/>
        </w:rPr>
        <w:lastRenderedPageBreak/>
        <w:t>Вирішальним у діагностиці є проведення цитологічного чи гістологічного дослідження. При ракових виразках виявляють атипові клітини з характерним для них клітинним і ядерним поліморфізмом. При цьому визначають порушення ядерно-цитоплазматичного співвідношення за рахунок збільшення ядра, багатоядерні клітини з ядрами різної, часто неправильної форми, а також голі ядра, неправильні мітози, явища автофагії.</w:t>
      </w:r>
    </w:p>
    <w:p w14:paraId="38762A27" w14:textId="77777777" w:rsidR="00F4505E" w:rsidRDefault="00000000">
      <w:pPr>
        <w:spacing w:after="0" w:line="240" w:lineRule="auto"/>
        <w:ind w:firstLine="709"/>
        <w:rPr>
          <w:sz w:val="24"/>
          <w:szCs w:val="24"/>
        </w:rPr>
      </w:pPr>
      <w:r>
        <w:rPr>
          <w:sz w:val="24"/>
          <w:szCs w:val="24"/>
        </w:rPr>
        <w:t>Виразкові ураження СОПР при міліарно-виразковому туберкульозі характеризуються болючістю, підритими краями, дно їх зернисте, жовтувате. Вони не епітелізуються після усунення подразника.</w:t>
      </w:r>
    </w:p>
    <w:p w14:paraId="283BFD99" w14:textId="77777777" w:rsidR="00F4505E" w:rsidRDefault="00000000">
      <w:pPr>
        <w:spacing w:after="0" w:line="240" w:lineRule="auto"/>
        <w:ind w:firstLine="709"/>
        <w:rPr>
          <w:sz w:val="24"/>
          <w:szCs w:val="24"/>
        </w:rPr>
      </w:pPr>
      <w:r>
        <w:rPr>
          <w:sz w:val="24"/>
          <w:szCs w:val="24"/>
        </w:rPr>
        <w:t>При цитологічному дослідженні виявляють епітеліоїдні клітини і гігантські клітини Лангганса, при бактеріоскопічному дослідженні — мікобактерії туберкульозу.</w:t>
      </w:r>
    </w:p>
    <w:p w14:paraId="207CB1D9" w14:textId="77777777" w:rsidR="00F4505E" w:rsidRDefault="00000000">
      <w:pPr>
        <w:spacing w:after="0" w:line="240" w:lineRule="auto"/>
        <w:ind w:firstLine="709"/>
        <w:rPr>
          <w:sz w:val="24"/>
          <w:szCs w:val="24"/>
        </w:rPr>
      </w:pPr>
      <w:r>
        <w:rPr>
          <w:sz w:val="24"/>
          <w:szCs w:val="24"/>
        </w:rPr>
        <w:t>Твердий шанкер (виразкова форма) відрізняється від травматичної виразки наявністю щільного інфільтрату, що оточує виразку, рівними краями, гладеньким дном м'ясо-червоного кольору. Оточуюча його CO без змін. Регіонарні лімфовузли збільшені, не болючі, ущільнені (склероаденіт). Діагноз уточнюють знаходженням блідої трепонеми у виділеннях виразки. Реакція Вассермана стає позитивною через 3 тиж після виникнення твердого шанкеру.</w:t>
      </w:r>
    </w:p>
    <w:p w14:paraId="6ABF8E72" w14:textId="77777777" w:rsidR="00F4505E" w:rsidRDefault="00000000">
      <w:pPr>
        <w:spacing w:after="0" w:line="240" w:lineRule="auto"/>
        <w:ind w:firstLine="709"/>
        <w:rPr>
          <w:sz w:val="24"/>
          <w:szCs w:val="24"/>
        </w:rPr>
      </w:pPr>
      <w:r>
        <w:rPr>
          <w:sz w:val="24"/>
          <w:szCs w:val="24"/>
        </w:rPr>
        <w:t>Усунення травмуючого чинника, якщо такий існує, суттєво не впливає на перебіг твердого шанкеру. Трофічна виразка відрізняється від травматичної тривалим існуванням, млявим перебігом, маловираженими ознаками за палення, наявністю у хворого загальних захворювань (найчастіше серцево-судинної системи). Усунення передбачуваного травмуючого чинника не зумовлює швидкого загоєння виразки.</w:t>
      </w:r>
    </w:p>
    <w:p w14:paraId="51C8A998" w14:textId="77777777" w:rsidR="00F4505E" w:rsidRDefault="00000000">
      <w:pPr>
        <w:spacing w:after="0" w:line="240" w:lineRule="auto"/>
        <w:ind w:firstLine="709"/>
        <w:rPr>
          <w:sz w:val="24"/>
          <w:szCs w:val="24"/>
        </w:rPr>
      </w:pPr>
      <w:r>
        <w:rPr>
          <w:i/>
          <w:sz w:val="24"/>
          <w:szCs w:val="24"/>
        </w:rPr>
        <w:t>Лікування</w:t>
      </w:r>
      <w:r>
        <w:rPr>
          <w:sz w:val="24"/>
          <w:szCs w:val="24"/>
        </w:rPr>
        <w:t xml:space="preserve"> хронічних травматичних ушкоджень СОПР передбачає обов'язкове усунення травмуючого агента, оброблення виразки і порожнини рота розчинами антисептиків (перманганату калію 1:5000, перекису водню, фурациліну 1:5000, етонію та ін.). За наявності некротизованих тканин їх видаляють механічно під анестезією або з допомогою протеолітичних ферментів. Чисті ерозії і виразки обробляють препаратами, що посилюють епітелізацію (олії шипшини, обліпихи, олійний розчин ретинолу, солкосерил, метацил, сік каланхое тощо).</w:t>
      </w:r>
    </w:p>
    <w:p w14:paraId="1A1F0191" w14:textId="77777777" w:rsidR="00F4505E" w:rsidRDefault="00000000">
      <w:pPr>
        <w:spacing w:after="0" w:line="240" w:lineRule="auto"/>
        <w:ind w:firstLine="709"/>
        <w:rPr>
          <w:sz w:val="24"/>
          <w:szCs w:val="24"/>
        </w:rPr>
      </w:pPr>
      <w:r>
        <w:rPr>
          <w:i/>
          <w:sz w:val="24"/>
          <w:szCs w:val="24"/>
        </w:rPr>
        <w:t>Профілактика</w:t>
      </w:r>
      <w:r>
        <w:rPr>
          <w:sz w:val="24"/>
          <w:szCs w:val="24"/>
        </w:rPr>
        <w:t xml:space="preserve"> травматичних ушкоджень полягає в усуненні всіх подразнювальних чинників у порожнині рота і її своєчасній санації.</w:t>
      </w:r>
    </w:p>
    <w:p w14:paraId="328BC6E2" w14:textId="77777777" w:rsidR="00F4505E" w:rsidRDefault="00000000">
      <w:pPr>
        <w:spacing w:after="0" w:line="240" w:lineRule="auto"/>
        <w:ind w:firstLine="709"/>
        <w:rPr>
          <w:sz w:val="24"/>
          <w:szCs w:val="24"/>
        </w:rPr>
      </w:pPr>
      <w:r>
        <w:rPr>
          <w:b/>
          <w:sz w:val="24"/>
          <w:szCs w:val="24"/>
        </w:rPr>
        <w:t>ФІЗИЧНА ТРАВМА</w:t>
      </w:r>
    </w:p>
    <w:p w14:paraId="37599036" w14:textId="77777777" w:rsidR="00F4505E" w:rsidRDefault="00000000">
      <w:pPr>
        <w:spacing w:after="0" w:line="240" w:lineRule="auto"/>
        <w:ind w:firstLine="709"/>
        <w:rPr>
          <w:sz w:val="24"/>
          <w:szCs w:val="24"/>
        </w:rPr>
      </w:pPr>
      <w:r>
        <w:rPr>
          <w:sz w:val="24"/>
          <w:szCs w:val="24"/>
        </w:rPr>
        <w:t>Фізична травма (trauma physicum) є досить частим ураженням СОПР Найпоширенішими серед уражень СОПР, які спричинені фізичними факторами, є термічні (вплив високих та низьких температур), ураження електричним струмом (опіки, гальваноз) та променеві ураження (при локальному впливі великих доз іонізуючого випромінювання).</w:t>
      </w:r>
    </w:p>
    <w:p w14:paraId="01FE45BB" w14:textId="77777777" w:rsidR="00F4505E" w:rsidRDefault="00000000">
      <w:pPr>
        <w:spacing w:after="0" w:line="240" w:lineRule="auto"/>
        <w:ind w:firstLine="709"/>
        <w:rPr>
          <w:sz w:val="24"/>
          <w:szCs w:val="24"/>
        </w:rPr>
      </w:pPr>
      <w:r>
        <w:rPr>
          <w:b/>
          <w:sz w:val="24"/>
          <w:szCs w:val="24"/>
        </w:rPr>
        <w:t>Термічні ураження</w:t>
      </w:r>
      <w:r>
        <w:rPr>
          <w:sz w:val="24"/>
          <w:szCs w:val="24"/>
        </w:rPr>
        <w:t xml:space="preserve"> виникають унаслідок дії на CO високих (опіки) або низьких (обмороження) температур. Опіки CO можуть бути спричинені гарячою їжею, парою, гарячими предметами, вогнем, гарячим повітрям. Під дією гарячої води чи пари розвивається гострий катаральний стоматит, який супроводжується болем. CO стає різко гіперемійованою, відзначається мацерація епітелію. При сильному опіку епітелій злущується великими шарами або виникають пухирі, на місці яких утворюються поширені поверхневі виразки чи ерозії. Приєднання вторинної інфекції та дія місцевих подразнювальних чинників ускладнюють перебіг стоматиту і сповільнюють епітелізацію ділянок ураження.</w:t>
      </w:r>
    </w:p>
    <w:p w14:paraId="12C5CFCF" w14:textId="77777777" w:rsidR="00F4505E" w:rsidRDefault="00000000">
      <w:pPr>
        <w:spacing w:after="0" w:line="240" w:lineRule="auto"/>
        <w:ind w:firstLine="709"/>
        <w:rPr>
          <w:sz w:val="24"/>
          <w:szCs w:val="24"/>
        </w:rPr>
      </w:pPr>
      <w:r>
        <w:rPr>
          <w:i/>
          <w:sz w:val="24"/>
          <w:szCs w:val="24"/>
        </w:rPr>
        <w:t>Лікування.</w:t>
      </w:r>
      <w:r>
        <w:rPr>
          <w:sz w:val="24"/>
          <w:szCs w:val="24"/>
        </w:rPr>
        <w:t xml:space="preserve"> Ділянку опіку CO треба знеболити, застосувавши місцевоанестезуючі засоби. Після цього проводять антисептичне оброблення, призначають обволікаючі та протизапальні препарати у поєднанні з протимікробними засобами. У фазі дегідратації використовують кератопластичні засоби.</w:t>
      </w:r>
    </w:p>
    <w:p w14:paraId="49C1E682" w14:textId="77777777" w:rsidR="00F4505E" w:rsidRDefault="00000000">
      <w:pPr>
        <w:spacing w:after="0" w:line="240" w:lineRule="auto"/>
        <w:ind w:firstLine="709"/>
        <w:rPr>
          <w:sz w:val="24"/>
          <w:szCs w:val="24"/>
        </w:rPr>
      </w:pPr>
      <w:r>
        <w:rPr>
          <w:sz w:val="24"/>
          <w:szCs w:val="24"/>
        </w:rPr>
        <w:t>З впливом низьких і наднизьких температур на СОПР лікар зустрічається в основному при кріотерапії різних уражень CO та пародонта. При цьому в осередку кріовтручання одразу виникає різке локальне катаральне запалення, яке за 1—2 доби переходить у некроз (мал. 12). У післяопераційний період з першихгодин після кріодеструкції призначають ротові ванночки чи полоскання антисептичними засобами, а з розвитком кріонекрозу проводять лікування, як при виразково-некротичному стоматиті.</w:t>
      </w:r>
    </w:p>
    <w:p w14:paraId="2EB4DD73" w14:textId="77777777" w:rsidR="00F4505E" w:rsidRDefault="00000000">
      <w:pPr>
        <w:spacing w:after="0" w:line="240" w:lineRule="auto"/>
        <w:ind w:firstLine="709"/>
        <w:rPr>
          <w:sz w:val="24"/>
          <w:szCs w:val="24"/>
        </w:rPr>
      </w:pPr>
      <w:r>
        <w:rPr>
          <w:b/>
          <w:sz w:val="24"/>
          <w:szCs w:val="24"/>
        </w:rPr>
        <w:t>Електротравма</w:t>
      </w:r>
      <w:r>
        <w:rPr>
          <w:sz w:val="24"/>
          <w:szCs w:val="24"/>
        </w:rPr>
        <w:t xml:space="preserve"> CO часто буває пов'язана з електролікуванням (гальванізація, електрофорез) або розвитком гальванізму в ротовій порожнині.</w:t>
      </w:r>
    </w:p>
    <w:p w14:paraId="6BA03E8B" w14:textId="77777777" w:rsidR="00F4505E" w:rsidRDefault="00000000">
      <w:pPr>
        <w:spacing w:after="0" w:line="240" w:lineRule="auto"/>
        <w:ind w:firstLine="709"/>
        <w:rPr>
          <w:sz w:val="24"/>
          <w:szCs w:val="24"/>
        </w:rPr>
      </w:pPr>
      <w:r>
        <w:rPr>
          <w:sz w:val="24"/>
          <w:szCs w:val="24"/>
        </w:rPr>
        <w:t xml:space="preserve">Гальванічний опік утворюється на місці контакту активного електрода із CO в разі порушення методики проведення електрофорезу чи гальванізації. Осередок ураження нагадує форму електрода і </w:t>
      </w:r>
      <w:r>
        <w:rPr>
          <w:sz w:val="24"/>
          <w:szCs w:val="24"/>
        </w:rPr>
        <w:lastRenderedPageBreak/>
        <w:t>має білувато-сіру болісну поверхню. Згодом на ній утворюється майже суцільна болісна ерозія, яка оточена реактивним запаленням прилеглих тканин і супроводжується болісною реакцією регіонарних лімфовузлів.</w:t>
      </w:r>
    </w:p>
    <w:p w14:paraId="7D8C5C6B" w14:textId="77777777" w:rsidR="00F4505E" w:rsidRDefault="00000000">
      <w:pPr>
        <w:spacing w:after="0" w:line="240" w:lineRule="auto"/>
        <w:ind w:firstLine="709"/>
        <w:rPr>
          <w:sz w:val="24"/>
          <w:szCs w:val="24"/>
        </w:rPr>
      </w:pPr>
      <w:r>
        <w:rPr>
          <w:b/>
          <w:sz w:val="24"/>
          <w:szCs w:val="24"/>
        </w:rPr>
        <w:t>Гальванізм та гальваноз.</w:t>
      </w:r>
      <w:r>
        <w:rPr>
          <w:sz w:val="24"/>
          <w:szCs w:val="24"/>
        </w:rPr>
        <w:t xml:space="preserve"> Ці несприятливі явища спостерігаються в порожнині рота у зв'язку із наявністю у ній різнойменних металів.</w:t>
      </w:r>
    </w:p>
    <w:p w14:paraId="0CC273E1" w14:textId="77777777" w:rsidR="00F4505E" w:rsidRDefault="00000000">
      <w:pPr>
        <w:spacing w:after="0" w:line="240" w:lineRule="auto"/>
        <w:ind w:firstLine="709"/>
        <w:rPr>
          <w:sz w:val="24"/>
          <w:szCs w:val="24"/>
        </w:rPr>
      </w:pPr>
      <w:r>
        <w:rPr>
          <w:b/>
          <w:sz w:val="24"/>
          <w:szCs w:val="24"/>
        </w:rPr>
        <w:t xml:space="preserve">Гальванізм </w:t>
      </w:r>
      <w:r>
        <w:rPr>
          <w:sz w:val="24"/>
          <w:szCs w:val="24"/>
        </w:rPr>
        <w:t>— це виникнення реєстрованих електропотенціалів у порожнині рота за наявності металевих включень, без виражених суб'єктивних і об'єктивних ознак.</w:t>
      </w:r>
    </w:p>
    <w:p w14:paraId="1AE42DB9" w14:textId="77777777" w:rsidR="00F4505E" w:rsidRDefault="00000000">
      <w:pPr>
        <w:spacing w:after="0" w:line="240" w:lineRule="auto"/>
        <w:ind w:firstLine="709"/>
        <w:rPr>
          <w:sz w:val="24"/>
          <w:szCs w:val="24"/>
        </w:rPr>
      </w:pPr>
      <w:r>
        <w:rPr>
          <w:b/>
          <w:sz w:val="24"/>
          <w:szCs w:val="24"/>
        </w:rPr>
        <w:t>Гальваноз</w:t>
      </w:r>
      <w:r>
        <w:rPr>
          <w:sz w:val="24"/>
          <w:szCs w:val="24"/>
        </w:rPr>
        <w:t xml:space="preserve"> — патологічні зміни місцевого і загального характеру, що з'являються унаслідок електрохімічної взаємодії між металевими включеннями у порожнині рота.</w:t>
      </w:r>
    </w:p>
    <w:p w14:paraId="3EBAC16A" w14:textId="77777777" w:rsidR="00F4505E" w:rsidRDefault="00000000">
      <w:pPr>
        <w:spacing w:after="0" w:line="240" w:lineRule="auto"/>
        <w:ind w:firstLine="709"/>
        <w:rPr>
          <w:sz w:val="24"/>
          <w:szCs w:val="24"/>
        </w:rPr>
      </w:pPr>
      <w:r>
        <w:rPr>
          <w:sz w:val="24"/>
          <w:szCs w:val="24"/>
        </w:rPr>
        <w:t>Наявність різнорідних металевих включень сприяє виникненню електрохімічних реакцій, появі значних катодних і анодних ділянок та накопиченню електрорушійної сили на межі металу і ротової рідини, що забезпечує виникнення гальванічних пар. Катодні й анодні ділянки можуть мігрувати по поверхні металевого зубного протезу, періодично накопичуючи заряд і розряджаючись Електрохімічні процеси посилюють корозію металів. Припої паяних конструкцій протезів мають значну пористість та темний колір поверхні за рахунок корозії і утворення оксидів металів, які постійно розчиняються у ротовій рідині.</w:t>
      </w:r>
    </w:p>
    <w:p w14:paraId="1D9AC39F" w14:textId="77777777" w:rsidR="00F4505E" w:rsidRDefault="00000000">
      <w:pPr>
        <w:spacing w:after="0" w:line="240" w:lineRule="auto"/>
        <w:ind w:firstLine="709"/>
        <w:rPr>
          <w:sz w:val="24"/>
          <w:szCs w:val="24"/>
        </w:rPr>
      </w:pPr>
      <w:r>
        <w:rPr>
          <w:sz w:val="24"/>
          <w:szCs w:val="24"/>
        </w:rPr>
        <w:t>Значний вміст іонів металів у ротовій рідині зумовлює їх накопичення в CO м'яких тканинах порожнини рота, кістках щелеп та постійне надходження в травний канал, що веде до їх поширення, по всьому організму і виникнення сенсибілізації до металів.</w:t>
      </w:r>
    </w:p>
    <w:p w14:paraId="554F6282" w14:textId="77777777" w:rsidR="00F4505E" w:rsidRDefault="00000000">
      <w:pPr>
        <w:spacing w:after="0" w:line="240" w:lineRule="auto"/>
        <w:ind w:firstLine="709"/>
        <w:rPr>
          <w:sz w:val="24"/>
          <w:szCs w:val="24"/>
        </w:rPr>
      </w:pPr>
      <w:r>
        <w:rPr>
          <w:sz w:val="24"/>
          <w:szCs w:val="24"/>
        </w:rPr>
        <w:t>При гальванозі хворі скаржаться на металічний присмак у роті, спотворення смакових відчуттів, печіння чи пощипування, біль у язиці, щоках, сухість або гіперсалівацію, легку подразливість, біль голови, слабість. Ці ознаки більшою мірою виражені вранці, причому ступінь суб'єктивного відчуття може не залежати від різниці потенціалів, а визначатися загальним станом організму, його індивідуальною чутливістю до гальванічного струму.</w:t>
      </w:r>
    </w:p>
    <w:p w14:paraId="6182F475" w14:textId="77777777" w:rsidR="00F4505E" w:rsidRDefault="00000000">
      <w:pPr>
        <w:spacing w:after="0" w:line="240" w:lineRule="auto"/>
        <w:ind w:firstLine="709"/>
        <w:rPr>
          <w:sz w:val="24"/>
          <w:szCs w:val="24"/>
        </w:rPr>
      </w:pPr>
      <w:r>
        <w:rPr>
          <w:sz w:val="24"/>
          <w:szCs w:val="24"/>
        </w:rPr>
        <w:t>Клінічні прояви гальванозу CO залежать від сили струму, часу його впливу та індивідуальної чутливості тканин. Гальванічні струми можуть викликати гіперкератоз або опіки окремих ділянок CO, які клінічно проявляються катаральним чи ерозивно-виразковим ураженням. Осередки ураження при гальванозі частіше з'являються на кінчику, бічних і нижній поверхнях язика, значно рідше — на щоках (по лінії змикання зубів), губах, піднебінні.</w:t>
      </w:r>
    </w:p>
    <w:p w14:paraId="77E92788" w14:textId="77777777" w:rsidR="00F4505E" w:rsidRDefault="00000000">
      <w:pPr>
        <w:spacing w:after="0" w:line="240" w:lineRule="auto"/>
        <w:ind w:firstLine="709"/>
        <w:rPr>
          <w:sz w:val="24"/>
          <w:szCs w:val="24"/>
        </w:rPr>
      </w:pPr>
      <w:r>
        <w:rPr>
          <w:sz w:val="24"/>
          <w:szCs w:val="24"/>
        </w:rPr>
        <w:t>При катаральному ураженні виникають яскрава гіперемія, набряк та печіння. Вогнища запалення чітко відмежовані від незміненої поверхні CO.</w:t>
      </w:r>
    </w:p>
    <w:p w14:paraId="469E9659" w14:textId="77777777" w:rsidR="00F4505E" w:rsidRDefault="00000000">
      <w:pPr>
        <w:spacing w:after="0" w:line="240" w:lineRule="auto"/>
        <w:ind w:firstLine="709"/>
        <w:rPr>
          <w:sz w:val="24"/>
          <w:szCs w:val="24"/>
        </w:rPr>
      </w:pPr>
      <w:r>
        <w:rPr>
          <w:sz w:val="24"/>
          <w:szCs w:val="24"/>
        </w:rPr>
        <w:t>Ерозивно-виразкова форма електрогальванічного стоматиту трапляється рідко, характеризується вогнищевим або дифузним запаленням CO з утворенням поодиноких чи множинних ерозій (інколи — виразок або пухирів), покритих білувато-сірим нальотом.</w:t>
      </w:r>
    </w:p>
    <w:p w14:paraId="4CFABD9B" w14:textId="77777777" w:rsidR="00F4505E" w:rsidRDefault="00000000">
      <w:pPr>
        <w:spacing w:after="0" w:line="240" w:lineRule="auto"/>
        <w:ind w:firstLine="709"/>
        <w:rPr>
          <w:sz w:val="24"/>
          <w:szCs w:val="24"/>
        </w:rPr>
      </w:pPr>
      <w:r>
        <w:rPr>
          <w:i/>
          <w:sz w:val="24"/>
          <w:szCs w:val="24"/>
        </w:rPr>
        <w:t>Діагностика.</w:t>
      </w:r>
      <w:r>
        <w:rPr>
          <w:sz w:val="24"/>
          <w:szCs w:val="24"/>
        </w:rPr>
        <w:t xml:space="preserve"> Для встановлення діагнозу «гальваноз» необхідна наявність принаймні 5 критеріїв: </w:t>
      </w:r>
    </w:p>
    <w:p w14:paraId="4A48C504" w14:textId="77777777" w:rsidR="00F4505E" w:rsidRDefault="00000000">
      <w:pPr>
        <w:spacing w:after="0" w:line="240" w:lineRule="auto"/>
        <w:ind w:firstLine="709"/>
        <w:rPr>
          <w:sz w:val="24"/>
          <w:szCs w:val="24"/>
        </w:rPr>
      </w:pPr>
      <w:r>
        <w:rPr>
          <w:sz w:val="24"/>
          <w:szCs w:val="24"/>
        </w:rPr>
        <w:t xml:space="preserve">1. Скарги хворого на металічний присмак у роті. </w:t>
      </w:r>
    </w:p>
    <w:p w14:paraId="64BAFEE5" w14:textId="77777777" w:rsidR="00F4505E" w:rsidRDefault="00000000">
      <w:pPr>
        <w:spacing w:after="0" w:line="240" w:lineRule="auto"/>
        <w:ind w:firstLine="709"/>
        <w:rPr>
          <w:sz w:val="24"/>
          <w:szCs w:val="24"/>
        </w:rPr>
      </w:pPr>
      <w:r>
        <w:rPr>
          <w:sz w:val="24"/>
          <w:szCs w:val="24"/>
        </w:rPr>
        <w:t xml:space="preserve">2. Більша виразність суб'єктивних симптомів уранці і збереження їх протягом дня. </w:t>
      </w:r>
    </w:p>
    <w:p w14:paraId="74D18C3A" w14:textId="77777777" w:rsidR="00F4505E" w:rsidRDefault="00000000">
      <w:pPr>
        <w:spacing w:after="0" w:line="240" w:lineRule="auto"/>
        <w:ind w:firstLine="709"/>
        <w:rPr>
          <w:sz w:val="24"/>
          <w:szCs w:val="24"/>
        </w:rPr>
      </w:pPr>
      <w:r>
        <w:rPr>
          <w:sz w:val="24"/>
          <w:szCs w:val="24"/>
        </w:rPr>
        <w:t xml:space="preserve">3. Наявність у порожнині рота 2 металевих включень і більше. </w:t>
      </w:r>
    </w:p>
    <w:p w14:paraId="25FD82A2" w14:textId="77777777" w:rsidR="00F4505E" w:rsidRDefault="00000000">
      <w:pPr>
        <w:spacing w:after="0" w:line="240" w:lineRule="auto"/>
        <w:ind w:firstLine="709"/>
        <w:rPr>
          <w:sz w:val="24"/>
          <w:szCs w:val="24"/>
        </w:rPr>
      </w:pPr>
      <w:r>
        <w:rPr>
          <w:sz w:val="24"/>
          <w:szCs w:val="24"/>
        </w:rPr>
        <w:t>4. Визначення реєстрація) різниці потенціалів між металевими включеннями. Поліпшення самопочуття хворого після видалення протезів з порожнини рота.</w:t>
      </w:r>
    </w:p>
    <w:p w14:paraId="09895A8B" w14:textId="77777777" w:rsidR="00F4505E" w:rsidRDefault="00000000">
      <w:pPr>
        <w:spacing w:after="0" w:line="240" w:lineRule="auto"/>
        <w:ind w:firstLine="709"/>
        <w:rPr>
          <w:sz w:val="24"/>
          <w:szCs w:val="24"/>
        </w:rPr>
      </w:pPr>
      <w:r>
        <w:rPr>
          <w:i/>
          <w:sz w:val="24"/>
          <w:szCs w:val="24"/>
        </w:rPr>
        <w:t>Лікування.</w:t>
      </w:r>
      <w:r>
        <w:rPr>
          <w:sz w:val="24"/>
          <w:szCs w:val="24"/>
        </w:rPr>
        <w:t xml:space="preserve"> Етіотропна терапія гальванозу CO зводиться до видалення з порожнини рота протезів та пломб із неоднорідних металів. Крім того, при ураженнях CO катарального характеру в ранніх стадіях застосовують інгібітори протеаз, протизапальні та антисептичні засоби. Осередок ураження обробляють 5% розчином унітіолу. Гальванічні опіки, які перебігають з ерозіями, виразками, пухирями і супроводжуються вираженою болісністю, обробляють антисептичними засобами у поєднанні з місцевоанестезуючими речовинами, 4—10% олійними розчинами анестетика, 10% спиртовим розчином прополісу з гліцерином (1:1), 20—40% розчином ДМСО. Знеболювальний протизапальний ефект дають настої подорожника, деревію, зеленого чаю, листків кропиви.</w:t>
      </w:r>
    </w:p>
    <w:p w14:paraId="75634A3A" w14:textId="77777777" w:rsidR="00F4505E" w:rsidRDefault="00000000">
      <w:pPr>
        <w:spacing w:after="0" w:line="240" w:lineRule="auto"/>
        <w:ind w:firstLine="709"/>
        <w:rPr>
          <w:sz w:val="24"/>
          <w:szCs w:val="24"/>
        </w:rPr>
      </w:pPr>
      <w:r>
        <w:rPr>
          <w:sz w:val="24"/>
          <w:szCs w:val="24"/>
        </w:rPr>
        <w:t>Для поліпшення епітелізації ділянок уражень застосовують солкосерил (мазь, желе), ербісол, вінілін, протиопікову рідину тощо.</w:t>
      </w:r>
    </w:p>
    <w:p w14:paraId="7D239B10" w14:textId="77777777" w:rsidR="00F4505E" w:rsidRDefault="00000000">
      <w:pPr>
        <w:spacing w:after="0" w:line="240" w:lineRule="auto"/>
        <w:ind w:firstLine="709"/>
        <w:rPr>
          <w:sz w:val="24"/>
          <w:szCs w:val="24"/>
        </w:rPr>
      </w:pPr>
      <w:r>
        <w:rPr>
          <w:b/>
          <w:sz w:val="24"/>
          <w:szCs w:val="24"/>
        </w:rPr>
        <w:t>Ураження слизової оболонки порожнини рота при променевій терапії новоутворень щелепно-лицевої ділянки</w:t>
      </w:r>
    </w:p>
    <w:p w14:paraId="5A00A8BA" w14:textId="77777777" w:rsidR="00F4505E" w:rsidRDefault="00000000">
      <w:pPr>
        <w:spacing w:after="0" w:line="240" w:lineRule="auto"/>
        <w:ind w:firstLine="709"/>
        <w:rPr>
          <w:sz w:val="24"/>
          <w:szCs w:val="24"/>
        </w:rPr>
      </w:pPr>
      <w:r>
        <w:rPr>
          <w:sz w:val="24"/>
          <w:szCs w:val="24"/>
        </w:rPr>
        <w:t xml:space="preserve"> Під час проведення променевої терапії новоутворень щелепно-лицевої ділянки під вплив опромінювання потрапляють і неуражені ділянки CO. Реакції різних зон СОПР на опромінення не є </w:t>
      </w:r>
      <w:r>
        <w:rPr>
          <w:sz w:val="24"/>
          <w:szCs w:val="24"/>
        </w:rPr>
        <w:lastRenderedPageBreak/>
        <w:t>тотожними. Притаманні їм певні клінічні особливості залежать від виду променевої терапії, одноразової і сумарної дози опромінення, радіочутливості тканин та стану порожнини рота до початку опромінювання.</w:t>
      </w:r>
    </w:p>
    <w:p w14:paraId="6655C168" w14:textId="77777777" w:rsidR="00F4505E" w:rsidRDefault="00000000">
      <w:pPr>
        <w:spacing w:after="0" w:line="240" w:lineRule="auto"/>
        <w:ind w:firstLine="709"/>
        <w:rPr>
          <w:sz w:val="24"/>
          <w:szCs w:val="24"/>
        </w:rPr>
      </w:pPr>
      <w:r>
        <w:rPr>
          <w:sz w:val="24"/>
          <w:szCs w:val="24"/>
        </w:rPr>
        <w:t>Перші клінічні ознаки порушення стану CO з'являються на ділянках, що покриті незроговілим епітелієм: гіперемія, набряк, які збільшуються з підвищенням дози опромінювання. Надалі, внаслідок посиленого зроговіння CO, вона мутніє, втрачає блиск, ущільнюється, стає складчастою. При подальшому опромінюванні відбувається вогнищеве відторгнення зроговілого епітелію, а відтак з'являються ерозії, покриті клейким некротичним нальотом. Якщо некроз поширюється на прилеглі ділянки, то ерозії зливаються і виникає зливний плівчастий радіомукозит. Особливо чутлива до опромінення CO м'якого піднебіння: тут радіомукозит виникає відразу, без фази зроговіння. У ділянках CO, які в нормі вкриті зроговілим епітелієм, відзначаються лише осередкова десквамація епітелію або поодинокі ерозії.</w:t>
      </w:r>
    </w:p>
    <w:p w14:paraId="02E9AAD2" w14:textId="77777777" w:rsidR="00F4505E" w:rsidRDefault="00000000">
      <w:pPr>
        <w:spacing w:after="0" w:line="240" w:lineRule="auto"/>
        <w:ind w:firstLine="709"/>
        <w:rPr>
          <w:sz w:val="24"/>
          <w:szCs w:val="24"/>
        </w:rPr>
      </w:pPr>
      <w:r>
        <w:rPr>
          <w:sz w:val="24"/>
          <w:szCs w:val="24"/>
        </w:rPr>
        <w:t>Надалі розвиток процесу ускладнюється ураженням слинних залоз, епітелій яких дуже чутливий до опромінення. В перші З— 5 діб слиновиділення може бути посиленим, а потім швидко настає стійка гіпосалівація. Через 12—14 діб розвивається ксеростомія, яка супроводжується дисфагією та спотворенням і втратою смакового відчуття. Пізніше з'являються гіперемія кінчика та бічних поверхонь язика і атрофія його сосочків.</w:t>
      </w:r>
    </w:p>
    <w:p w14:paraId="594AED50" w14:textId="77777777" w:rsidR="00F4505E" w:rsidRDefault="00000000">
      <w:pPr>
        <w:spacing w:after="0" w:line="240" w:lineRule="auto"/>
        <w:ind w:firstLine="709"/>
        <w:rPr>
          <w:sz w:val="24"/>
          <w:szCs w:val="24"/>
        </w:rPr>
      </w:pPr>
      <w:r>
        <w:rPr>
          <w:sz w:val="24"/>
          <w:szCs w:val="24"/>
        </w:rPr>
        <w:t>Променеві зміни у порожнині рота значною мірою оборотні. За 2—3 тижні після припинення опромінювання стан CO повертається до відносної норми. Однак при великій поглинутій дозі (5000—6000 рад) можуть виникнути необоротні зміни в слинних залозах і CO (гіперемія, атрофія, променеві виразки).</w:t>
      </w:r>
    </w:p>
    <w:p w14:paraId="2A7F0AA8" w14:textId="77777777" w:rsidR="00F4505E" w:rsidRDefault="00000000">
      <w:pPr>
        <w:spacing w:after="0" w:line="240" w:lineRule="auto"/>
        <w:ind w:firstLine="709"/>
        <w:rPr>
          <w:sz w:val="24"/>
          <w:szCs w:val="24"/>
        </w:rPr>
      </w:pPr>
      <w:r>
        <w:rPr>
          <w:sz w:val="24"/>
          <w:szCs w:val="24"/>
        </w:rPr>
        <w:t xml:space="preserve">У профілактиці променевих реакцій важливе значення має санація порожнини рота. Її слід проводити у такій послідовності: </w:t>
      </w:r>
    </w:p>
    <w:p w14:paraId="66C88B6C" w14:textId="77777777" w:rsidR="00F4505E" w:rsidRDefault="00000000">
      <w:pPr>
        <w:spacing w:after="0" w:line="240" w:lineRule="auto"/>
        <w:ind w:firstLine="709"/>
        <w:rPr>
          <w:sz w:val="24"/>
          <w:szCs w:val="24"/>
        </w:rPr>
      </w:pPr>
      <w:r>
        <w:rPr>
          <w:sz w:val="24"/>
          <w:szCs w:val="24"/>
        </w:rPr>
        <w:t xml:space="preserve">1) не пізніше ніж за 3—5 діб до променевої терапії видалення розхитаних і зруйнованих зубів з хронічними вогнищами в періодонті з наступним накладанням швів; </w:t>
      </w:r>
    </w:p>
    <w:p w14:paraId="36999782" w14:textId="77777777" w:rsidR="00F4505E" w:rsidRDefault="00000000">
      <w:pPr>
        <w:spacing w:after="0" w:line="240" w:lineRule="auto"/>
        <w:ind w:firstLine="709"/>
        <w:rPr>
          <w:sz w:val="24"/>
          <w:szCs w:val="24"/>
        </w:rPr>
      </w:pPr>
      <w:r>
        <w:rPr>
          <w:sz w:val="24"/>
          <w:szCs w:val="24"/>
        </w:rPr>
        <w:t>2) видалення над- і під'ясенного зубного каменю, кюретаж пародонтальних кишень;</w:t>
      </w:r>
    </w:p>
    <w:p w14:paraId="3D5637EF" w14:textId="77777777" w:rsidR="00F4505E" w:rsidRDefault="00000000">
      <w:pPr>
        <w:spacing w:after="0" w:line="240" w:lineRule="auto"/>
        <w:ind w:firstLine="709"/>
        <w:rPr>
          <w:sz w:val="24"/>
          <w:szCs w:val="24"/>
        </w:rPr>
      </w:pPr>
      <w:r>
        <w:rPr>
          <w:sz w:val="24"/>
          <w:szCs w:val="24"/>
        </w:rPr>
        <w:t> 3) пломбування всіх каріозних порожнин цементом або пластмасою. При цьому необхідно зняти металеві протези та пломби з амальгами або виготовити на зубні ряди гумові чи пластмасові захисні капи зовтовшки 2—3 мм і накладати їх безпосередньо перед сеансом променевої терапії. Замість кап можна використовувати тампони, просочені вазеліновою олією чи новокаїном. Безпосередньо перед опромінюванням CO зрощують розчином адреналіну в ізотонічному розчині натрію хлориду (2:100) або адреналін вводять під шкіру, a CO обробляють преднізолоном.</w:t>
      </w:r>
    </w:p>
    <w:p w14:paraId="2FACA045" w14:textId="77777777" w:rsidR="00F4505E" w:rsidRDefault="00000000">
      <w:pPr>
        <w:spacing w:after="0" w:line="240" w:lineRule="auto"/>
        <w:ind w:firstLine="709"/>
        <w:rPr>
          <w:sz w:val="24"/>
          <w:szCs w:val="24"/>
        </w:rPr>
      </w:pPr>
      <w:r>
        <w:rPr>
          <w:sz w:val="24"/>
          <w:szCs w:val="24"/>
        </w:rPr>
        <w:t>При початкових проявах променевої реакції рекомендується обробляти CO і ясна 4—5 разів на добу слабкими розчинами антисептичних засобів (1% розчин перекису водню, фурацилін 1:5000, 2% розчин борної кислоти та ін.). У розпал променевої реакції для знеболювання застосовують 1% розчин новокаїну чи тримекаїну, 1% розчин дикаїну, 10% олійну емульсію анестезину; пародонтальні кишені промивають теплим розчином антисептичних засобів, проводять аплікації ферментів з антибіотиками, а потім CO обробляють 1% спиртовим розчином цитралю на персиковій олії, олією шипшини або обліпихи. У цей час протипоказані видалення зубів, зубного каменю і кюретаж пародонтальних кишень.</w:t>
      </w:r>
    </w:p>
    <w:p w14:paraId="0C8D45BF" w14:textId="77777777" w:rsidR="00F4505E" w:rsidRDefault="00000000">
      <w:pPr>
        <w:spacing w:after="0" w:line="240" w:lineRule="auto"/>
        <w:ind w:firstLine="709"/>
        <w:rPr>
          <w:sz w:val="24"/>
          <w:szCs w:val="24"/>
        </w:rPr>
      </w:pPr>
      <w:r>
        <w:rPr>
          <w:sz w:val="24"/>
          <w:szCs w:val="24"/>
        </w:rPr>
        <w:t>Терапія постпроменевих реакцій і ускладнень спрямована на підвищення опірності організму, зменшення проникності тканин, а також усунення чинників, які негативно впливають на СОПР</w:t>
      </w:r>
    </w:p>
    <w:p w14:paraId="22B9593A" w14:textId="77777777" w:rsidR="00F4505E" w:rsidRDefault="00000000">
      <w:pPr>
        <w:spacing w:after="0" w:line="240" w:lineRule="auto"/>
        <w:ind w:firstLine="709"/>
        <w:rPr>
          <w:sz w:val="24"/>
          <w:szCs w:val="24"/>
        </w:rPr>
      </w:pPr>
      <w:r>
        <w:rPr>
          <w:sz w:val="24"/>
          <w:szCs w:val="24"/>
        </w:rPr>
        <w:t>Призначають рутин, нікотинову кислоту, ціанокобаламін, аєвіт. препарати кальцію, галаскорбін Відносна нормалізація СОПР настає за 2—3 міс.</w:t>
      </w:r>
    </w:p>
    <w:p w14:paraId="3BA0B952" w14:textId="77777777" w:rsidR="00F4505E" w:rsidRDefault="00000000">
      <w:pPr>
        <w:spacing w:after="0" w:line="240" w:lineRule="auto"/>
        <w:ind w:firstLine="709"/>
        <w:rPr>
          <w:sz w:val="24"/>
          <w:szCs w:val="24"/>
        </w:rPr>
      </w:pPr>
      <w:r>
        <w:rPr>
          <w:b/>
          <w:sz w:val="24"/>
          <w:szCs w:val="24"/>
        </w:rPr>
        <w:t>ХІМІЧНА ТРАВМА</w:t>
      </w:r>
    </w:p>
    <w:p w14:paraId="1FF261EC" w14:textId="77777777" w:rsidR="00F4505E" w:rsidRDefault="00000000">
      <w:pPr>
        <w:spacing w:after="0" w:line="240" w:lineRule="auto"/>
        <w:ind w:firstLine="709"/>
        <w:rPr>
          <w:sz w:val="24"/>
          <w:szCs w:val="24"/>
        </w:rPr>
      </w:pPr>
      <w:r>
        <w:rPr>
          <w:sz w:val="24"/>
          <w:szCs w:val="24"/>
        </w:rPr>
        <w:t>Хімічне ушкодження (trauma chymicum) виникає при потраплянні на CO хімічних речовин Воно може бути гострим і хронічним. Гостре хімічне ушкодження виникає у разі потрапляння на CO хімічних речовин досить високої концентрації. Найчастіше це буває при помилковому застосуванні їх у побуті, на виробництві; при спробі самогубства, під час прийому у стоматолога</w:t>
      </w:r>
    </w:p>
    <w:p w14:paraId="30A35A20" w14:textId="77777777" w:rsidR="00F4505E" w:rsidRDefault="00000000">
      <w:pPr>
        <w:spacing w:after="0" w:line="240" w:lineRule="auto"/>
        <w:ind w:firstLine="709"/>
        <w:rPr>
          <w:sz w:val="24"/>
          <w:szCs w:val="24"/>
        </w:rPr>
      </w:pPr>
      <w:r>
        <w:rPr>
          <w:sz w:val="24"/>
          <w:szCs w:val="24"/>
        </w:rPr>
        <w:t xml:space="preserve">Опіки CO можуть виникнути при контакті з кислотами, лугами, застосуванні миш'якової пасти, фенолу, формаліну, формалін-резорцинової суміші, нітрату срібла Клінічна картина ураження (гіперемія, набряк, ерозія, некроз, виразка) залежить від характеру хімічної речовини, Гі кількості, концентрації та часу дії </w:t>
      </w:r>
      <w:r>
        <w:rPr>
          <w:i/>
          <w:sz w:val="24"/>
          <w:szCs w:val="24"/>
        </w:rPr>
        <w:t>. </w:t>
      </w:r>
    </w:p>
    <w:p w14:paraId="05C54ABB" w14:textId="77777777" w:rsidR="00F4505E" w:rsidRDefault="00000000">
      <w:pPr>
        <w:spacing w:after="0" w:line="240" w:lineRule="auto"/>
        <w:ind w:firstLine="709"/>
        <w:rPr>
          <w:sz w:val="24"/>
          <w:szCs w:val="24"/>
        </w:rPr>
      </w:pPr>
      <w:r>
        <w:rPr>
          <w:sz w:val="24"/>
          <w:szCs w:val="24"/>
        </w:rPr>
        <w:lastRenderedPageBreak/>
        <w:t>Опік кислотами призводить до виникнення коагуляційного некрозу — щільної плівки, яка при опіку сірчаною кислотою має бурий колір, азотною — жовтий, іншими кислотами — сіро-білуватий. Навколо плівки спостерігаються значно виражені явища запалення з набряком і гіперемією.</w:t>
      </w:r>
    </w:p>
    <w:p w14:paraId="7CD097E2" w14:textId="77777777" w:rsidR="00F4505E" w:rsidRDefault="00000000">
      <w:pPr>
        <w:spacing w:after="0" w:line="240" w:lineRule="auto"/>
        <w:ind w:firstLine="709"/>
        <w:rPr>
          <w:sz w:val="24"/>
          <w:szCs w:val="24"/>
        </w:rPr>
      </w:pPr>
      <w:r>
        <w:rPr>
          <w:sz w:val="24"/>
          <w:szCs w:val="24"/>
        </w:rPr>
        <w:t>Опік лугами призводить до колікваційного некрозу CO без утворення щільної плівки Від дії лугів ураження більш глибоке, ніж при опіках кислотами, і може захоплювати всі шари CO. Після відторгнення некротизованих тканин оголюються вельми болючі ерозивні чи виразкові поверхні, які загоюються дуже повільно.</w:t>
      </w:r>
    </w:p>
    <w:p w14:paraId="695FC2E4" w14:textId="77777777" w:rsidR="00F4505E" w:rsidRDefault="00000000">
      <w:pPr>
        <w:spacing w:after="0" w:line="240" w:lineRule="auto"/>
        <w:ind w:firstLine="709"/>
        <w:rPr>
          <w:sz w:val="24"/>
          <w:szCs w:val="24"/>
        </w:rPr>
      </w:pPr>
      <w:r>
        <w:rPr>
          <w:i/>
          <w:sz w:val="24"/>
          <w:szCs w:val="24"/>
        </w:rPr>
        <w:t>Лікування.</w:t>
      </w:r>
      <w:r>
        <w:rPr>
          <w:sz w:val="24"/>
          <w:szCs w:val="24"/>
        </w:rPr>
        <w:t xml:space="preserve"> Передусім необхідно швидко видалити ушкоджуючу хімічну речовину і промити порожнину рота слабким розчином нейтралізуючої речовини. Якщо опік спричинений кислотами, то використовують мильну воду, 1% вапняну воду, палену магнезію (оксид магнію), 0,1% розчин аміаку, або нашатирного спирту (15 крапель на 1 склянку води) Луги нейтралізують 0,5% розчином оцтової або лимонної кислоти, а також 0,1% розчином хлористоводневої кислоти (10 крапель на 1 склянку води), чим зупиняють подальше проникнення хімічної речовини в тканини</w:t>
      </w:r>
    </w:p>
    <w:p w14:paraId="19C4A688" w14:textId="77777777" w:rsidR="00F4505E" w:rsidRDefault="00000000">
      <w:pPr>
        <w:spacing w:after="0" w:line="240" w:lineRule="auto"/>
        <w:ind w:firstLine="709"/>
        <w:rPr>
          <w:sz w:val="24"/>
          <w:szCs w:val="24"/>
        </w:rPr>
      </w:pPr>
      <w:r>
        <w:rPr>
          <w:sz w:val="24"/>
          <w:szCs w:val="24"/>
        </w:rPr>
        <w:t>Щоб зменшити всмоктування концентрованих розчинів нітрату срібла, вживають 2—3% розчин натрію хлориду або розчин Люголя, при цьому утворюються нерозчинні сполуки срібла При ураженні фенолом CO обробляють рициновою олією або 50% етиловим спиртом Подальше лікування хворих з хімічними опіками проводять за зразком терапії гострого неспецифічного запального процесу знеболювальні засоби, слабкі розчини антисептичних препаратів у вигляді ротових ванночок, полоскань, а також засоби, що прискорюють епітелізацію (1% розчин цитралю на персиковій олії, метилурацилова мазь, ретинол, токоферол, цигерол).</w:t>
      </w:r>
    </w:p>
    <w:p w14:paraId="283572FE" w14:textId="77777777" w:rsidR="00F4505E" w:rsidRDefault="00000000">
      <w:pPr>
        <w:shd w:val="clear" w:color="auto" w:fill="FFFFFF"/>
        <w:spacing w:after="0" w:line="240" w:lineRule="auto"/>
        <w:rPr>
          <w:b/>
          <w:i/>
          <w:sz w:val="24"/>
          <w:szCs w:val="24"/>
        </w:rPr>
      </w:pPr>
      <w:r>
        <w:rPr>
          <w:b/>
          <w:i/>
          <w:sz w:val="24"/>
          <w:szCs w:val="24"/>
        </w:rPr>
        <w:t>Інтерн повинен знати:</w:t>
      </w:r>
    </w:p>
    <w:p w14:paraId="25894DF8" w14:textId="77777777" w:rsidR="00F4505E" w:rsidRDefault="00000000">
      <w:pPr>
        <w:shd w:val="clear" w:color="auto" w:fill="FFFFFF"/>
        <w:spacing w:after="0" w:line="240" w:lineRule="auto"/>
        <w:rPr>
          <w:sz w:val="24"/>
          <w:szCs w:val="24"/>
        </w:rPr>
      </w:pPr>
      <w:r>
        <w:rPr>
          <w:sz w:val="24"/>
          <w:szCs w:val="24"/>
        </w:rPr>
        <w:t>1</w:t>
      </w:r>
      <w:r>
        <w:rPr>
          <w:b/>
          <w:sz w:val="24"/>
          <w:szCs w:val="24"/>
        </w:rPr>
        <w:t>.</w:t>
      </w:r>
      <w:r>
        <w:rPr>
          <w:sz w:val="24"/>
          <w:szCs w:val="24"/>
        </w:rPr>
        <w:t>Етіологію, патогенез травматичних уражень СОПР.</w:t>
      </w:r>
    </w:p>
    <w:p w14:paraId="1F80F8D0" w14:textId="77777777" w:rsidR="00F4505E" w:rsidRDefault="00000000">
      <w:pPr>
        <w:widowControl w:val="0"/>
        <w:shd w:val="clear" w:color="auto" w:fill="FFFFFF"/>
        <w:tabs>
          <w:tab w:val="left" w:pos="269"/>
        </w:tabs>
        <w:spacing w:after="0" w:line="240" w:lineRule="auto"/>
        <w:rPr>
          <w:sz w:val="24"/>
          <w:szCs w:val="24"/>
        </w:rPr>
      </w:pPr>
      <w:r>
        <w:rPr>
          <w:sz w:val="24"/>
          <w:szCs w:val="24"/>
        </w:rPr>
        <w:t>2.Клінічні прояви травматичних уражень СОПР.</w:t>
      </w:r>
    </w:p>
    <w:p w14:paraId="31D6159C" w14:textId="77777777" w:rsidR="00F4505E" w:rsidRDefault="00000000">
      <w:pPr>
        <w:widowControl w:val="0"/>
        <w:numPr>
          <w:ilvl w:val="0"/>
          <w:numId w:val="1"/>
        </w:numPr>
        <w:shd w:val="clear" w:color="auto" w:fill="FFFFFF"/>
        <w:tabs>
          <w:tab w:val="left" w:pos="269"/>
        </w:tabs>
        <w:spacing w:after="0" w:line="240" w:lineRule="auto"/>
        <w:rPr>
          <w:sz w:val="24"/>
          <w:szCs w:val="24"/>
        </w:rPr>
      </w:pPr>
      <w:r>
        <w:rPr>
          <w:sz w:val="24"/>
          <w:szCs w:val="24"/>
        </w:rPr>
        <w:t xml:space="preserve">Діагностику, диф. діагностику і лікування травматичних уражень. </w:t>
      </w:r>
    </w:p>
    <w:p w14:paraId="7D07D789" w14:textId="77777777" w:rsidR="00F4505E" w:rsidRDefault="00000000">
      <w:pPr>
        <w:shd w:val="clear" w:color="auto" w:fill="FFFFFF"/>
        <w:tabs>
          <w:tab w:val="left" w:pos="269"/>
        </w:tabs>
        <w:spacing w:after="0" w:line="240" w:lineRule="auto"/>
        <w:rPr>
          <w:b/>
          <w:i/>
          <w:sz w:val="24"/>
          <w:szCs w:val="24"/>
        </w:rPr>
      </w:pPr>
      <w:r>
        <w:rPr>
          <w:b/>
          <w:i/>
          <w:sz w:val="24"/>
          <w:szCs w:val="24"/>
        </w:rPr>
        <w:t>Інтерн повинен вміти:</w:t>
      </w:r>
    </w:p>
    <w:p w14:paraId="30E4A91E" w14:textId="77777777" w:rsidR="00F4505E" w:rsidRDefault="00000000">
      <w:pPr>
        <w:shd w:val="clear" w:color="auto" w:fill="FFFFFF"/>
        <w:spacing w:after="0" w:line="240" w:lineRule="auto"/>
        <w:rPr>
          <w:sz w:val="24"/>
          <w:szCs w:val="24"/>
        </w:rPr>
      </w:pPr>
      <w:r>
        <w:rPr>
          <w:sz w:val="24"/>
          <w:szCs w:val="24"/>
        </w:rPr>
        <w:t>1. Діагностувати травматичні ураження в порожнині рота.</w:t>
      </w:r>
    </w:p>
    <w:p w14:paraId="4F38B199" w14:textId="77777777" w:rsidR="00F4505E" w:rsidRDefault="00000000">
      <w:pPr>
        <w:shd w:val="clear" w:color="auto" w:fill="FFFFFF"/>
        <w:spacing w:after="0" w:line="240" w:lineRule="auto"/>
        <w:rPr>
          <w:sz w:val="24"/>
          <w:szCs w:val="24"/>
        </w:rPr>
      </w:pPr>
      <w:r>
        <w:rPr>
          <w:sz w:val="24"/>
          <w:szCs w:val="24"/>
        </w:rPr>
        <w:t xml:space="preserve">2. Проводити диференціальну діагностику різних видів травматичних уражень СОПР з іншими травматичними ураженнями. </w:t>
      </w:r>
    </w:p>
    <w:p w14:paraId="4D022248" w14:textId="77777777" w:rsidR="00F4505E" w:rsidRDefault="00000000">
      <w:pPr>
        <w:shd w:val="clear" w:color="auto" w:fill="FFFFFF"/>
        <w:spacing w:after="0" w:line="240" w:lineRule="auto"/>
        <w:rPr>
          <w:sz w:val="24"/>
          <w:szCs w:val="24"/>
        </w:rPr>
      </w:pPr>
      <w:r>
        <w:rPr>
          <w:sz w:val="24"/>
          <w:szCs w:val="24"/>
        </w:rPr>
        <w:t>З. Проводіть лікування і заходи профілактики  травматичних уражень СОПР.</w:t>
      </w:r>
    </w:p>
    <w:p w14:paraId="65EA0CFB" w14:textId="77777777" w:rsidR="00F4505E" w:rsidRDefault="00000000">
      <w:pPr>
        <w:shd w:val="clear" w:color="auto" w:fill="FFFFFF"/>
        <w:spacing w:after="0" w:line="240" w:lineRule="auto"/>
        <w:rPr>
          <w:i/>
          <w:sz w:val="24"/>
          <w:szCs w:val="24"/>
        </w:rPr>
      </w:pPr>
      <w:r>
        <w:rPr>
          <w:b/>
          <w:i/>
          <w:sz w:val="24"/>
          <w:szCs w:val="24"/>
        </w:rPr>
        <w:t>Самоконтроль знань і умінь по темі і контроль кінцевого рівня знань</w:t>
      </w:r>
    </w:p>
    <w:p w14:paraId="5F00D771" w14:textId="77777777" w:rsidR="00F4505E" w:rsidRDefault="00000000">
      <w:pPr>
        <w:shd w:val="clear" w:color="auto" w:fill="FFFFFF"/>
        <w:spacing w:after="0" w:line="240" w:lineRule="auto"/>
        <w:ind w:firstLine="709"/>
        <w:rPr>
          <w:b/>
          <w:sz w:val="24"/>
          <w:szCs w:val="24"/>
        </w:rPr>
      </w:pPr>
      <w:r>
        <w:rPr>
          <w:b/>
          <w:sz w:val="24"/>
          <w:szCs w:val="24"/>
        </w:rPr>
        <w:t>Завдання № 1.</w:t>
      </w:r>
    </w:p>
    <w:p w14:paraId="3E55F739" w14:textId="77777777" w:rsidR="00F4505E" w:rsidRDefault="00000000">
      <w:pPr>
        <w:shd w:val="clear" w:color="auto" w:fill="FFFFFF"/>
        <w:spacing w:after="0" w:line="240" w:lineRule="auto"/>
        <w:ind w:firstLine="709"/>
        <w:rPr>
          <w:sz w:val="24"/>
          <w:szCs w:val="24"/>
        </w:rPr>
      </w:pPr>
      <w:r>
        <w:rPr>
          <w:sz w:val="24"/>
          <w:szCs w:val="24"/>
        </w:rPr>
        <w:t>Хворий Н., 68 років, звернулась з скаргами на дискомфорт в нижній щелепі зліва, неможливість жування, викликану больовими відчуттями під пластинчастим протезом нижньої щелепи. Час появи симптомів пов'язує з виготовленням протеза 1,5 мес тому.</w:t>
      </w:r>
    </w:p>
    <w:p w14:paraId="02FA1223" w14:textId="77777777" w:rsidR="00F4505E" w:rsidRDefault="00000000">
      <w:pPr>
        <w:shd w:val="clear" w:color="auto" w:fill="FFFFFF"/>
        <w:spacing w:after="0" w:line="240" w:lineRule="auto"/>
        <w:ind w:firstLine="709"/>
        <w:rPr>
          <w:sz w:val="24"/>
          <w:szCs w:val="24"/>
        </w:rPr>
      </w:pPr>
      <w:r>
        <w:rPr>
          <w:sz w:val="24"/>
          <w:szCs w:val="24"/>
        </w:rPr>
        <w:t>Об'єктивно: альвеолярний гребінь і перехідна складка на нижній щелепі зліва гіперемійовані, набряклі. У центральній частині гіперемійованої ділянки виразка 0,5-2 см, з щільними краями, вкрита сіруватим нальотом, болюча при пальпації. Локалізація виразки співпадає з краєм протеза. Підщелепні лімфовузли зліва збільшені, болючі при пальпації.</w:t>
      </w:r>
    </w:p>
    <w:p w14:paraId="4E9686AE" w14:textId="77777777" w:rsidR="00F4505E" w:rsidRDefault="00000000">
      <w:pPr>
        <w:shd w:val="clear" w:color="auto" w:fill="FFFFFF"/>
        <w:spacing w:after="0" w:line="240" w:lineRule="auto"/>
        <w:ind w:firstLine="709"/>
        <w:rPr>
          <w:i/>
          <w:sz w:val="24"/>
          <w:szCs w:val="24"/>
        </w:rPr>
      </w:pPr>
      <w:r>
        <w:rPr>
          <w:i/>
          <w:sz w:val="24"/>
          <w:szCs w:val="24"/>
        </w:rPr>
        <w:t>1. Перерахуйте захворювання, з якими необхідно провести диференціальну діагностику.</w:t>
      </w:r>
    </w:p>
    <w:p w14:paraId="7FB9A35E" w14:textId="77777777" w:rsidR="00F4505E" w:rsidRDefault="00000000">
      <w:pPr>
        <w:shd w:val="clear" w:color="auto" w:fill="FFFFFF"/>
        <w:spacing w:after="0" w:line="240" w:lineRule="auto"/>
        <w:ind w:firstLine="709"/>
        <w:rPr>
          <w:i/>
          <w:sz w:val="24"/>
          <w:szCs w:val="24"/>
        </w:rPr>
      </w:pPr>
      <w:r>
        <w:rPr>
          <w:i/>
          <w:sz w:val="24"/>
          <w:szCs w:val="24"/>
        </w:rPr>
        <w:t>2. Поставте найбільш вірогідний діагноз.</w:t>
      </w:r>
    </w:p>
    <w:p w14:paraId="0FBD3C0C" w14:textId="77777777" w:rsidR="00F4505E" w:rsidRDefault="00000000">
      <w:pPr>
        <w:shd w:val="clear" w:color="auto" w:fill="FFFFFF"/>
        <w:spacing w:after="0" w:line="240" w:lineRule="auto"/>
        <w:ind w:firstLine="709"/>
        <w:rPr>
          <w:i/>
          <w:sz w:val="24"/>
          <w:szCs w:val="24"/>
        </w:rPr>
      </w:pPr>
      <w:r>
        <w:rPr>
          <w:i/>
          <w:sz w:val="24"/>
          <w:szCs w:val="24"/>
        </w:rPr>
        <w:t>3. Які додаткові методи обстеження треба застосувати для забезпечення повної диференціальної діагностики?</w:t>
      </w:r>
    </w:p>
    <w:p w14:paraId="69B5453D" w14:textId="77777777" w:rsidR="00F4505E" w:rsidRDefault="00000000">
      <w:pPr>
        <w:shd w:val="clear" w:color="auto" w:fill="FFFFFF"/>
        <w:spacing w:after="0" w:line="240" w:lineRule="auto"/>
        <w:ind w:firstLine="709"/>
        <w:rPr>
          <w:i/>
          <w:sz w:val="24"/>
          <w:szCs w:val="24"/>
        </w:rPr>
      </w:pPr>
      <w:r>
        <w:rPr>
          <w:i/>
          <w:sz w:val="24"/>
          <w:szCs w:val="24"/>
        </w:rPr>
        <w:t>4. Складіть схему місцевого лікування діагностованого захворювання.</w:t>
      </w:r>
    </w:p>
    <w:p w14:paraId="6A2E2DCB" w14:textId="77777777" w:rsidR="00F4505E" w:rsidRDefault="00000000">
      <w:pPr>
        <w:shd w:val="clear" w:color="auto" w:fill="FFFFFF"/>
        <w:spacing w:after="0" w:line="240" w:lineRule="auto"/>
        <w:ind w:firstLine="709"/>
        <w:rPr>
          <w:b/>
          <w:sz w:val="24"/>
          <w:szCs w:val="24"/>
        </w:rPr>
      </w:pPr>
      <w:r>
        <w:rPr>
          <w:b/>
          <w:sz w:val="24"/>
          <w:szCs w:val="24"/>
        </w:rPr>
        <w:t>Еталон відповіді:</w:t>
      </w:r>
    </w:p>
    <w:p w14:paraId="089FAF86" w14:textId="77777777" w:rsidR="00F4505E" w:rsidRDefault="00000000">
      <w:pPr>
        <w:shd w:val="clear" w:color="auto" w:fill="FFFFFF"/>
        <w:spacing w:after="0" w:line="240" w:lineRule="auto"/>
        <w:ind w:firstLine="709"/>
        <w:rPr>
          <w:sz w:val="24"/>
          <w:szCs w:val="24"/>
        </w:rPr>
      </w:pPr>
      <w:r>
        <w:rPr>
          <w:sz w:val="24"/>
          <w:szCs w:val="24"/>
        </w:rPr>
        <w:t>1. а) ракова виразка;</w:t>
      </w:r>
    </w:p>
    <w:p w14:paraId="711D54EF" w14:textId="77777777" w:rsidR="00F4505E" w:rsidRDefault="00000000">
      <w:pPr>
        <w:shd w:val="clear" w:color="auto" w:fill="FFFFFF"/>
        <w:spacing w:after="0" w:line="240" w:lineRule="auto"/>
        <w:ind w:firstLine="709"/>
        <w:rPr>
          <w:sz w:val="24"/>
          <w:szCs w:val="24"/>
        </w:rPr>
      </w:pPr>
      <w:r>
        <w:rPr>
          <w:sz w:val="24"/>
          <w:szCs w:val="24"/>
        </w:rPr>
        <w:t>б) трофічна виразка;</w:t>
      </w:r>
    </w:p>
    <w:p w14:paraId="0D5049F1" w14:textId="77777777" w:rsidR="00F4505E" w:rsidRDefault="00000000">
      <w:pPr>
        <w:shd w:val="clear" w:color="auto" w:fill="FFFFFF"/>
        <w:spacing w:after="0" w:line="240" w:lineRule="auto"/>
        <w:ind w:firstLine="709"/>
        <w:rPr>
          <w:sz w:val="24"/>
          <w:szCs w:val="24"/>
        </w:rPr>
      </w:pPr>
      <w:r>
        <w:rPr>
          <w:sz w:val="24"/>
          <w:szCs w:val="24"/>
        </w:rPr>
        <w:t>в) міліарно-виразковий туберкульоз;</w:t>
      </w:r>
    </w:p>
    <w:p w14:paraId="5C31526E" w14:textId="77777777" w:rsidR="00F4505E" w:rsidRDefault="00000000">
      <w:pPr>
        <w:shd w:val="clear" w:color="auto" w:fill="FFFFFF"/>
        <w:spacing w:after="0" w:line="240" w:lineRule="auto"/>
        <w:ind w:firstLine="709"/>
        <w:rPr>
          <w:sz w:val="24"/>
          <w:szCs w:val="24"/>
        </w:rPr>
      </w:pPr>
      <w:r>
        <w:rPr>
          <w:sz w:val="24"/>
          <w:szCs w:val="24"/>
        </w:rPr>
        <w:t>г) сифілітична виразка (твердий шанкр);</w:t>
      </w:r>
    </w:p>
    <w:p w14:paraId="6B34226C" w14:textId="77777777" w:rsidR="00F4505E" w:rsidRDefault="00000000">
      <w:pPr>
        <w:shd w:val="clear" w:color="auto" w:fill="FFFFFF"/>
        <w:spacing w:after="0" w:line="240" w:lineRule="auto"/>
        <w:ind w:firstLine="709"/>
        <w:rPr>
          <w:sz w:val="24"/>
          <w:szCs w:val="24"/>
        </w:rPr>
      </w:pPr>
      <w:r>
        <w:rPr>
          <w:sz w:val="24"/>
          <w:szCs w:val="24"/>
        </w:rPr>
        <w:t>д) виразково-некротичний стоматит Венсана;</w:t>
      </w:r>
    </w:p>
    <w:p w14:paraId="4A19689E" w14:textId="77777777" w:rsidR="00F4505E" w:rsidRDefault="00000000">
      <w:pPr>
        <w:shd w:val="clear" w:color="auto" w:fill="FFFFFF"/>
        <w:spacing w:after="0" w:line="240" w:lineRule="auto"/>
        <w:ind w:firstLine="709"/>
        <w:rPr>
          <w:sz w:val="24"/>
          <w:szCs w:val="24"/>
        </w:rPr>
      </w:pPr>
      <w:r>
        <w:rPr>
          <w:sz w:val="24"/>
          <w:szCs w:val="24"/>
        </w:rPr>
        <w:t>е) лейкоз.</w:t>
      </w:r>
    </w:p>
    <w:p w14:paraId="4BCF5814" w14:textId="77777777" w:rsidR="00F4505E" w:rsidRDefault="00000000">
      <w:pPr>
        <w:shd w:val="clear" w:color="auto" w:fill="FFFFFF"/>
        <w:spacing w:after="0" w:line="240" w:lineRule="auto"/>
        <w:ind w:firstLine="709"/>
        <w:rPr>
          <w:sz w:val="24"/>
          <w:szCs w:val="24"/>
        </w:rPr>
      </w:pPr>
      <w:r>
        <w:rPr>
          <w:sz w:val="24"/>
          <w:szCs w:val="24"/>
        </w:rPr>
        <w:t>2. Травматична (декубітальна) виразка.</w:t>
      </w:r>
    </w:p>
    <w:p w14:paraId="6C72D992" w14:textId="77777777" w:rsidR="00F4505E" w:rsidRDefault="00000000">
      <w:pPr>
        <w:shd w:val="clear" w:color="auto" w:fill="FFFFFF"/>
        <w:spacing w:after="0" w:line="240" w:lineRule="auto"/>
        <w:ind w:firstLine="709"/>
        <w:rPr>
          <w:sz w:val="24"/>
          <w:szCs w:val="24"/>
        </w:rPr>
      </w:pPr>
      <w:r>
        <w:rPr>
          <w:sz w:val="24"/>
          <w:szCs w:val="24"/>
        </w:rPr>
        <w:t>3. а) бактеріологічний;</w:t>
      </w:r>
    </w:p>
    <w:p w14:paraId="0D119BDF" w14:textId="77777777" w:rsidR="00F4505E" w:rsidRDefault="00000000">
      <w:pPr>
        <w:shd w:val="clear" w:color="auto" w:fill="FFFFFF"/>
        <w:spacing w:after="0" w:line="240" w:lineRule="auto"/>
        <w:ind w:firstLine="709"/>
        <w:rPr>
          <w:sz w:val="24"/>
          <w:szCs w:val="24"/>
        </w:rPr>
      </w:pPr>
      <w:r>
        <w:rPr>
          <w:sz w:val="24"/>
          <w:szCs w:val="24"/>
        </w:rPr>
        <w:t>б) цитологічний;</w:t>
      </w:r>
    </w:p>
    <w:p w14:paraId="779567CA" w14:textId="77777777" w:rsidR="00F4505E" w:rsidRDefault="00000000">
      <w:pPr>
        <w:shd w:val="clear" w:color="auto" w:fill="FFFFFF"/>
        <w:spacing w:after="0" w:line="240" w:lineRule="auto"/>
        <w:ind w:firstLine="709"/>
        <w:rPr>
          <w:sz w:val="24"/>
          <w:szCs w:val="24"/>
        </w:rPr>
      </w:pPr>
      <w:r>
        <w:rPr>
          <w:sz w:val="24"/>
          <w:szCs w:val="24"/>
        </w:rPr>
        <w:t>в) біопсію;</w:t>
      </w:r>
    </w:p>
    <w:p w14:paraId="39BBAFE9" w14:textId="77777777" w:rsidR="00F4505E" w:rsidRDefault="00000000">
      <w:pPr>
        <w:shd w:val="clear" w:color="auto" w:fill="FFFFFF"/>
        <w:spacing w:after="0" w:line="240" w:lineRule="auto"/>
        <w:ind w:firstLine="709"/>
        <w:rPr>
          <w:sz w:val="24"/>
          <w:szCs w:val="24"/>
        </w:rPr>
      </w:pPr>
      <w:r>
        <w:rPr>
          <w:sz w:val="24"/>
          <w:szCs w:val="24"/>
        </w:rPr>
        <w:t>г) загальний аналіз крові;</w:t>
      </w:r>
    </w:p>
    <w:p w14:paraId="70585D7A" w14:textId="77777777" w:rsidR="00F4505E" w:rsidRDefault="00000000">
      <w:pPr>
        <w:shd w:val="clear" w:color="auto" w:fill="FFFFFF"/>
        <w:spacing w:after="0" w:line="240" w:lineRule="auto"/>
        <w:ind w:firstLine="709"/>
        <w:rPr>
          <w:sz w:val="24"/>
          <w:szCs w:val="24"/>
        </w:rPr>
      </w:pPr>
      <w:r>
        <w:rPr>
          <w:sz w:val="24"/>
          <w:szCs w:val="24"/>
        </w:rPr>
        <w:lastRenderedPageBreak/>
        <w:t>д) серологічні реакції на сифіліс.</w:t>
      </w:r>
    </w:p>
    <w:p w14:paraId="0906F760" w14:textId="77777777" w:rsidR="00F4505E" w:rsidRDefault="00000000">
      <w:pPr>
        <w:shd w:val="clear" w:color="auto" w:fill="FFFFFF"/>
        <w:spacing w:after="0" w:line="240" w:lineRule="auto"/>
        <w:ind w:firstLine="709"/>
        <w:rPr>
          <w:sz w:val="24"/>
          <w:szCs w:val="24"/>
        </w:rPr>
      </w:pPr>
      <w:r>
        <w:rPr>
          <w:sz w:val="24"/>
          <w:szCs w:val="24"/>
        </w:rPr>
        <w:t>4. Усунення травмуючого чинника (корекція протеза). Знеболення. Антисептична обробка. Кератопластичні засоби.</w:t>
      </w:r>
    </w:p>
    <w:p w14:paraId="6B4CE0A2" w14:textId="77777777" w:rsidR="00F4505E" w:rsidRDefault="00000000">
      <w:pPr>
        <w:shd w:val="clear" w:color="auto" w:fill="FFFFFF"/>
        <w:spacing w:after="0" w:line="240" w:lineRule="auto"/>
        <w:ind w:firstLine="709"/>
        <w:rPr>
          <w:b/>
          <w:sz w:val="24"/>
          <w:szCs w:val="24"/>
        </w:rPr>
      </w:pPr>
      <w:r>
        <w:rPr>
          <w:b/>
          <w:sz w:val="24"/>
          <w:szCs w:val="24"/>
        </w:rPr>
        <w:t>Завдання № 2.</w:t>
      </w:r>
    </w:p>
    <w:p w14:paraId="7F52A0FB" w14:textId="77777777" w:rsidR="00F4505E" w:rsidRDefault="00000000">
      <w:pPr>
        <w:shd w:val="clear" w:color="auto" w:fill="FFFFFF"/>
        <w:spacing w:after="0" w:line="240" w:lineRule="auto"/>
        <w:ind w:firstLine="709"/>
        <w:rPr>
          <w:sz w:val="24"/>
          <w:szCs w:val="24"/>
        </w:rPr>
      </w:pPr>
      <w:r>
        <w:rPr>
          <w:sz w:val="24"/>
          <w:szCs w:val="24"/>
        </w:rPr>
        <w:t>Хворого До., 58 років, турбує відчуття стягнутості і шорсткості в кутках рота з внутрішньої сторони. Вперше напруженість в кутках рота відчув близько року тому. Не лікувався. Палить не менше пачки сигарет в день.</w:t>
      </w:r>
    </w:p>
    <w:p w14:paraId="1FF6C063" w14:textId="77777777" w:rsidR="00F4505E" w:rsidRDefault="00000000">
      <w:pPr>
        <w:shd w:val="clear" w:color="auto" w:fill="FFFFFF"/>
        <w:spacing w:after="0" w:line="240" w:lineRule="auto"/>
        <w:ind w:firstLine="709"/>
        <w:rPr>
          <w:i/>
          <w:sz w:val="24"/>
          <w:szCs w:val="24"/>
        </w:rPr>
      </w:pPr>
      <w:r>
        <w:rPr>
          <w:sz w:val="24"/>
          <w:szCs w:val="24"/>
        </w:rPr>
        <w:t>Об'єктивно: на слизовій оболонці щік біля кутів рота видно ділянки трикутної форми, білувато-перламутового кольору, що підносяться над рельєфом слизової оболонки, щільні при пальпації, з горбистою поверхнею. Навколишня слизова оболонка без змін.</w:t>
      </w:r>
    </w:p>
    <w:p w14:paraId="583F4B8A" w14:textId="77777777" w:rsidR="00F4505E" w:rsidRDefault="00000000">
      <w:pPr>
        <w:shd w:val="clear" w:color="auto" w:fill="FFFFFF"/>
        <w:spacing w:after="0" w:line="240" w:lineRule="auto"/>
        <w:ind w:firstLine="709"/>
        <w:rPr>
          <w:i/>
          <w:sz w:val="24"/>
          <w:szCs w:val="24"/>
        </w:rPr>
      </w:pPr>
      <w:r>
        <w:rPr>
          <w:i/>
          <w:sz w:val="24"/>
          <w:szCs w:val="24"/>
        </w:rPr>
        <w:t>1. Про які захворювання слід подумати в першу чергу, аналізуючи умови завдання?</w:t>
      </w:r>
    </w:p>
    <w:p w14:paraId="0F41C21B" w14:textId="77777777" w:rsidR="00F4505E" w:rsidRDefault="00000000">
      <w:pPr>
        <w:shd w:val="clear" w:color="auto" w:fill="FFFFFF"/>
        <w:spacing w:after="0" w:line="240" w:lineRule="auto"/>
        <w:ind w:firstLine="709"/>
        <w:rPr>
          <w:i/>
          <w:sz w:val="24"/>
          <w:szCs w:val="24"/>
        </w:rPr>
      </w:pPr>
      <w:r>
        <w:rPr>
          <w:i/>
          <w:sz w:val="24"/>
          <w:szCs w:val="24"/>
        </w:rPr>
        <w:t>2. Грунтуючись на клінічних даних, поставте найбільш вірогідний діагноз.</w:t>
      </w:r>
    </w:p>
    <w:p w14:paraId="68C03888" w14:textId="77777777" w:rsidR="00F4505E" w:rsidRDefault="00000000">
      <w:pPr>
        <w:shd w:val="clear" w:color="auto" w:fill="FFFFFF"/>
        <w:spacing w:after="0" w:line="240" w:lineRule="auto"/>
        <w:ind w:firstLine="709"/>
        <w:rPr>
          <w:i/>
          <w:sz w:val="24"/>
          <w:szCs w:val="24"/>
        </w:rPr>
      </w:pPr>
      <w:r>
        <w:rPr>
          <w:i/>
          <w:sz w:val="24"/>
          <w:szCs w:val="24"/>
        </w:rPr>
        <w:t>3. Виберіть з умов завдання дані для підтвердження поставленого діагнозу.</w:t>
      </w:r>
    </w:p>
    <w:p w14:paraId="3145B87C" w14:textId="77777777" w:rsidR="00F4505E" w:rsidRDefault="00000000">
      <w:pPr>
        <w:shd w:val="clear" w:color="auto" w:fill="FFFFFF"/>
        <w:spacing w:after="0" w:line="240" w:lineRule="auto"/>
        <w:ind w:firstLine="709"/>
        <w:rPr>
          <w:i/>
          <w:sz w:val="24"/>
          <w:szCs w:val="24"/>
        </w:rPr>
      </w:pPr>
      <w:r>
        <w:rPr>
          <w:i/>
          <w:sz w:val="24"/>
          <w:szCs w:val="24"/>
        </w:rPr>
        <w:t>4. Які причинні чинники могли сприяти виникненню захворювання?</w:t>
      </w:r>
    </w:p>
    <w:p w14:paraId="5AC34948" w14:textId="77777777" w:rsidR="00F4505E" w:rsidRDefault="00000000">
      <w:pPr>
        <w:shd w:val="clear" w:color="auto" w:fill="FFFFFF"/>
        <w:spacing w:after="0" w:line="240" w:lineRule="auto"/>
        <w:ind w:firstLine="709"/>
        <w:rPr>
          <w:i/>
          <w:sz w:val="24"/>
          <w:szCs w:val="24"/>
        </w:rPr>
      </w:pPr>
      <w:r>
        <w:rPr>
          <w:i/>
          <w:sz w:val="24"/>
          <w:szCs w:val="24"/>
        </w:rPr>
        <w:t xml:space="preserve">5. Перерахуйте методи лікування діагностованого захворювання. </w:t>
      </w:r>
    </w:p>
    <w:p w14:paraId="10DF4000" w14:textId="77777777" w:rsidR="00F4505E" w:rsidRDefault="00000000">
      <w:pPr>
        <w:shd w:val="clear" w:color="auto" w:fill="FFFFFF"/>
        <w:spacing w:after="0" w:line="240" w:lineRule="auto"/>
        <w:ind w:firstLine="709"/>
        <w:rPr>
          <w:sz w:val="24"/>
          <w:szCs w:val="24"/>
        </w:rPr>
      </w:pPr>
      <w:r>
        <w:rPr>
          <w:b/>
          <w:sz w:val="24"/>
          <w:szCs w:val="24"/>
        </w:rPr>
        <w:t>Еталон відповіді:</w:t>
      </w:r>
    </w:p>
    <w:p w14:paraId="5FA7089B" w14:textId="77777777" w:rsidR="00F4505E" w:rsidRDefault="00000000">
      <w:pPr>
        <w:shd w:val="clear" w:color="auto" w:fill="FFFFFF"/>
        <w:spacing w:after="0" w:line="240" w:lineRule="auto"/>
        <w:ind w:firstLine="709"/>
        <w:rPr>
          <w:sz w:val="24"/>
          <w:szCs w:val="24"/>
        </w:rPr>
      </w:pPr>
      <w:r>
        <w:rPr>
          <w:sz w:val="24"/>
          <w:szCs w:val="24"/>
        </w:rPr>
        <w:t>1.а) веррукозна лейкоплакія;</w:t>
      </w:r>
    </w:p>
    <w:p w14:paraId="2601FC86" w14:textId="77777777" w:rsidR="00F4505E" w:rsidRDefault="00000000">
      <w:pPr>
        <w:shd w:val="clear" w:color="auto" w:fill="FFFFFF"/>
        <w:spacing w:after="0" w:line="240" w:lineRule="auto"/>
        <w:ind w:firstLine="709"/>
        <w:rPr>
          <w:sz w:val="24"/>
          <w:szCs w:val="24"/>
        </w:rPr>
      </w:pPr>
      <w:r>
        <w:rPr>
          <w:sz w:val="24"/>
          <w:szCs w:val="24"/>
        </w:rPr>
        <w:t>б) екзофітний рак;</w:t>
      </w:r>
    </w:p>
    <w:p w14:paraId="35416ED5" w14:textId="77777777" w:rsidR="00F4505E" w:rsidRDefault="00000000">
      <w:pPr>
        <w:shd w:val="clear" w:color="auto" w:fill="FFFFFF"/>
        <w:spacing w:after="0" w:line="240" w:lineRule="auto"/>
        <w:ind w:firstLine="709"/>
        <w:rPr>
          <w:sz w:val="24"/>
          <w:szCs w:val="24"/>
        </w:rPr>
      </w:pPr>
      <w:r>
        <w:rPr>
          <w:sz w:val="24"/>
          <w:szCs w:val="24"/>
        </w:rPr>
        <w:t>в) червоний плоский лишай.</w:t>
      </w:r>
    </w:p>
    <w:p w14:paraId="2A45A62A" w14:textId="77777777" w:rsidR="00F4505E" w:rsidRDefault="00000000">
      <w:pPr>
        <w:shd w:val="clear" w:color="auto" w:fill="FFFFFF"/>
        <w:spacing w:after="0" w:line="240" w:lineRule="auto"/>
        <w:ind w:firstLine="709"/>
        <w:rPr>
          <w:sz w:val="24"/>
          <w:szCs w:val="24"/>
        </w:rPr>
      </w:pPr>
      <w:r>
        <w:rPr>
          <w:sz w:val="24"/>
          <w:szCs w:val="24"/>
        </w:rPr>
        <w:t>2. Веррукозная лейкоплакія.</w:t>
      </w:r>
    </w:p>
    <w:p w14:paraId="4D04695B" w14:textId="77777777" w:rsidR="00F4505E" w:rsidRDefault="00000000">
      <w:pPr>
        <w:shd w:val="clear" w:color="auto" w:fill="FFFFFF"/>
        <w:spacing w:after="0" w:line="240" w:lineRule="auto"/>
        <w:ind w:firstLine="709"/>
        <w:rPr>
          <w:sz w:val="24"/>
          <w:szCs w:val="24"/>
        </w:rPr>
      </w:pPr>
      <w:r>
        <w:rPr>
          <w:sz w:val="24"/>
          <w:szCs w:val="24"/>
        </w:rPr>
        <w:t>3. Шкідливі звички: хворий інтенсивно палить. Локалізація патологічних елементів в кутках рота, їх форма. Щільна, горбиста поверхня уражених ділянок. Білувато-перламутровий колір поразок.</w:t>
      </w:r>
    </w:p>
    <w:p w14:paraId="3D4AA891" w14:textId="77777777" w:rsidR="00F4505E" w:rsidRDefault="00000000">
      <w:pPr>
        <w:shd w:val="clear" w:color="auto" w:fill="FFFFFF"/>
        <w:spacing w:after="0" w:line="240" w:lineRule="auto"/>
        <w:ind w:firstLine="709"/>
        <w:rPr>
          <w:sz w:val="24"/>
          <w:szCs w:val="24"/>
        </w:rPr>
      </w:pPr>
      <w:r>
        <w:rPr>
          <w:sz w:val="24"/>
          <w:szCs w:val="24"/>
        </w:rPr>
        <w:t>4. Інтенсивне куріння.</w:t>
      </w:r>
    </w:p>
    <w:p w14:paraId="74319AB7" w14:textId="77777777" w:rsidR="00F4505E" w:rsidRDefault="00000000">
      <w:pPr>
        <w:shd w:val="clear" w:color="auto" w:fill="FFFFFF"/>
        <w:spacing w:after="0" w:line="240" w:lineRule="auto"/>
        <w:ind w:firstLine="709"/>
        <w:rPr>
          <w:sz w:val="24"/>
          <w:szCs w:val="24"/>
        </w:rPr>
      </w:pPr>
      <w:r>
        <w:rPr>
          <w:sz w:val="24"/>
          <w:szCs w:val="24"/>
        </w:rPr>
        <w:t>5. Відмова від куріння. Санація порожнини рота, усунення травмуючих чинників. Консервативне лікування протягом 2 тижнів ( кератолітичні і кератопластичні препарати).   Хірургічне лікування (видалення або кріодеструкція ділянок гіперкератозу).</w:t>
      </w:r>
    </w:p>
    <w:p w14:paraId="2E0948BB" w14:textId="77777777" w:rsidR="00F4505E" w:rsidRDefault="00000000">
      <w:pPr>
        <w:spacing w:after="0" w:line="240" w:lineRule="auto"/>
        <w:jc w:val="center"/>
        <w:rPr>
          <w:b/>
          <w:i/>
          <w:sz w:val="24"/>
          <w:szCs w:val="24"/>
        </w:rPr>
      </w:pPr>
      <w:r>
        <w:rPr>
          <w:b/>
          <w:i/>
          <w:sz w:val="24"/>
          <w:szCs w:val="24"/>
        </w:rPr>
        <w:t>Завдання для самостійної роботи.</w:t>
      </w:r>
    </w:p>
    <w:p w14:paraId="3537F74A" w14:textId="77777777" w:rsidR="00F4505E" w:rsidRDefault="00000000">
      <w:pPr>
        <w:spacing w:after="0" w:line="240" w:lineRule="auto"/>
        <w:rPr>
          <w:sz w:val="24"/>
          <w:szCs w:val="24"/>
        </w:rPr>
      </w:pPr>
      <w:r>
        <w:rPr>
          <w:sz w:val="24"/>
          <w:szCs w:val="24"/>
        </w:rPr>
        <w:t>Реферат на тему: «Хірургічні методи лікування передракових форм лейкоплакії».</w:t>
      </w:r>
    </w:p>
    <w:p w14:paraId="3F16A50E" w14:textId="77777777" w:rsidR="00F4505E" w:rsidRDefault="00F4505E">
      <w:pPr>
        <w:shd w:val="clear" w:color="auto" w:fill="FFFFFF"/>
        <w:spacing w:after="0" w:line="240" w:lineRule="auto"/>
        <w:ind w:firstLine="709"/>
        <w:rPr>
          <w:sz w:val="24"/>
          <w:szCs w:val="24"/>
        </w:rPr>
      </w:pPr>
    </w:p>
    <w:p w14:paraId="62C6D563" w14:textId="77777777" w:rsidR="00F4505E" w:rsidRDefault="00F4505E">
      <w:pPr>
        <w:shd w:val="clear" w:color="auto" w:fill="FFFFFF"/>
        <w:spacing w:after="0" w:line="240" w:lineRule="auto"/>
        <w:rPr>
          <w:sz w:val="24"/>
          <w:szCs w:val="24"/>
        </w:rPr>
      </w:pPr>
    </w:p>
    <w:p w14:paraId="00F525DD" w14:textId="77777777" w:rsidR="00F4505E" w:rsidRDefault="00000000">
      <w:pPr>
        <w:shd w:val="clear" w:color="auto" w:fill="FFFFFF"/>
        <w:ind w:firstLine="709"/>
        <w:rPr>
          <w:sz w:val="24"/>
          <w:szCs w:val="24"/>
        </w:rPr>
      </w:pPr>
      <w:r>
        <w:rPr>
          <w:sz w:val="24"/>
          <w:szCs w:val="24"/>
        </w:rPr>
        <w:t xml:space="preserve">  </w:t>
      </w:r>
    </w:p>
    <w:p w14:paraId="57BA3C2B" w14:textId="77777777" w:rsidR="00F4505E" w:rsidRDefault="00F4505E">
      <w:pPr>
        <w:spacing w:after="0" w:line="240" w:lineRule="auto"/>
        <w:ind w:firstLine="709"/>
        <w:rPr>
          <w:sz w:val="24"/>
          <w:szCs w:val="24"/>
        </w:rPr>
      </w:pPr>
    </w:p>
    <w:p w14:paraId="1EA30FE5" w14:textId="77777777" w:rsidR="00F4505E" w:rsidRDefault="00F4505E">
      <w:pPr>
        <w:widowControl w:val="0"/>
        <w:pBdr>
          <w:top w:val="nil"/>
          <w:left w:val="nil"/>
          <w:bottom w:val="nil"/>
          <w:right w:val="nil"/>
          <w:between w:val="nil"/>
        </w:pBdr>
        <w:spacing w:after="0" w:line="240" w:lineRule="auto"/>
        <w:ind w:firstLine="480"/>
        <w:rPr>
          <w:b/>
          <w:color w:val="000000"/>
          <w:sz w:val="24"/>
          <w:szCs w:val="24"/>
          <w:highlight w:val="white"/>
        </w:rPr>
      </w:pPr>
    </w:p>
    <w:p w14:paraId="70A59410" w14:textId="77777777" w:rsidR="00F4505E" w:rsidRDefault="00F4505E">
      <w:pPr>
        <w:widowControl w:val="0"/>
        <w:pBdr>
          <w:top w:val="nil"/>
          <w:left w:val="nil"/>
          <w:bottom w:val="nil"/>
          <w:right w:val="nil"/>
          <w:between w:val="nil"/>
        </w:pBdr>
        <w:spacing w:after="0" w:line="240" w:lineRule="auto"/>
        <w:ind w:firstLine="480"/>
        <w:rPr>
          <w:b/>
          <w:color w:val="000000"/>
          <w:sz w:val="24"/>
          <w:szCs w:val="24"/>
          <w:highlight w:val="white"/>
        </w:rPr>
      </w:pPr>
    </w:p>
    <w:p w14:paraId="1B2E1BC8" w14:textId="77777777" w:rsidR="00F4505E" w:rsidRDefault="00F4505E">
      <w:pPr>
        <w:rPr>
          <w:sz w:val="24"/>
          <w:szCs w:val="24"/>
        </w:rPr>
      </w:pPr>
    </w:p>
    <w:sectPr w:rsidR="00F4505E">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embedRegular r:id="rId1" w:fontKey="{E0A8C5B4-7A34-474D-9BCE-8C6B4FB15A36}"/>
  </w:font>
  <w:font w:name="Tahoma">
    <w:panose1 w:val="020B0604030504040204"/>
    <w:charset w:val="00"/>
    <w:family w:val="roman"/>
    <w:notTrueType/>
    <w:pitch w:val="default"/>
    <w:embedRegular r:id="rId2" w:fontKey="{DA028D41-6427-4B11-9AEB-9EDDD60D1497}"/>
  </w:font>
  <w:font w:name="Georgia">
    <w:panose1 w:val="02040502050405020303"/>
    <w:charset w:val="00"/>
    <w:family w:val="auto"/>
    <w:pitch w:val="default"/>
    <w:embedRegular r:id="rId3" w:fontKey="{823064AF-408D-4C53-89C9-BF1E25941658}"/>
    <w:embedItalic r:id="rId4" w:fontKey="{086BDD5E-436F-4C90-9408-AACF8C94EE56}"/>
  </w:font>
  <w:font w:name="Arimo">
    <w:charset w:val="00"/>
    <w:family w:val="auto"/>
    <w:pitch w:val="default"/>
    <w:embedRegular r:id="rId5" w:fontKey="{26CDCDAA-679C-467C-B02D-855FDF997B1A}"/>
    <w:embedItalic r:id="rId6" w:fontKey="{4D84BE5E-FF21-44DE-823A-D2C14E551FB1}"/>
  </w:font>
  <w:font w:name="Cambria">
    <w:panose1 w:val="02040503050406030204"/>
    <w:charset w:val="CC"/>
    <w:family w:val="roman"/>
    <w:pitch w:val="variable"/>
    <w:sig w:usb0="E00006FF" w:usb1="420024FF" w:usb2="02000000" w:usb3="00000000" w:csb0="0000019F" w:csb1="00000000"/>
    <w:embedRegular r:id="rId7" w:fontKey="{5ACB95DC-8ED2-44F5-B11A-F1F107CB339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1D23E7"/>
    <w:multiLevelType w:val="multilevel"/>
    <w:tmpl w:val="310AD41E"/>
    <w:lvl w:ilvl="0">
      <w:start w:val="3"/>
      <w:numFmt w:val="decimal"/>
      <w:lvlText w:val="%1."/>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63003D12"/>
    <w:multiLevelType w:val="multilevel"/>
    <w:tmpl w:val="32C61B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8901E8F"/>
    <w:multiLevelType w:val="multilevel"/>
    <w:tmpl w:val="3606D6B6"/>
    <w:lvl w:ilvl="0">
      <w:start w:val="1"/>
      <w:numFmt w:val="decimal"/>
      <w:lvlText w:val="%1."/>
      <w:lvlJc w:val="left"/>
      <w:pPr>
        <w:ind w:left="502" w:hanging="360"/>
      </w:pPr>
    </w:lvl>
    <w:lvl w:ilvl="1">
      <w:start w:val="1"/>
      <w:numFmt w:val="decimal"/>
      <w:lvlText w:val="%2."/>
      <w:lvlJc w:val="left"/>
      <w:pPr>
        <w:ind w:left="1222" w:hanging="360"/>
      </w:pPr>
    </w:lvl>
    <w:lvl w:ilvl="2">
      <w:start w:val="1"/>
      <w:numFmt w:val="decimal"/>
      <w:lvlText w:val="%3."/>
      <w:lvlJc w:val="left"/>
      <w:pPr>
        <w:ind w:left="1942" w:hanging="360"/>
      </w:pPr>
    </w:lvl>
    <w:lvl w:ilvl="3">
      <w:start w:val="1"/>
      <w:numFmt w:val="decimal"/>
      <w:lvlText w:val="%4."/>
      <w:lvlJc w:val="left"/>
      <w:pPr>
        <w:ind w:left="2662" w:hanging="360"/>
      </w:pPr>
    </w:lvl>
    <w:lvl w:ilvl="4">
      <w:start w:val="1"/>
      <w:numFmt w:val="decimal"/>
      <w:lvlText w:val="%5."/>
      <w:lvlJc w:val="left"/>
      <w:pPr>
        <w:ind w:left="3382" w:hanging="360"/>
      </w:pPr>
    </w:lvl>
    <w:lvl w:ilvl="5">
      <w:start w:val="1"/>
      <w:numFmt w:val="decimal"/>
      <w:lvlText w:val="%6."/>
      <w:lvlJc w:val="left"/>
      <w:pPr>
        <w:ind w:left="4102" w:hanging="360"/>
      </w:pPr>
    </w:lvl>
    <w:lvl w:ilvl="6">
      <w:start w:val="1"/>
      <w:numFmt w:val="decimal"/>
      <w:lvlText w:val="%7."/>
      <w:lvlJc w:val="left"/>
      <w:pPr>
        <w:ind w:left="4822" w:hanging="360"/>
      </w:pPr>
    </w:lvl>
    <w:lvl w:ilvl="7">
      <w:start w:val="1"/>
      <w:numFmt w:val="decimal"/>
      <w:lvlText w:val="%8."/>
      <w:lvlJc w:val="left"/>
      <w:pPr>
        <w:ind w:left="5542" w:hanging="360"/>
      </w:pPr>
    </w:lvl>
    <w:lvl w:ilvl="8">
      <w:start w:val="1"/>
      <w:numFmt w:val="decimal"/>
      <w:lvlText w:val="%9."/>
      <w:lvlJc w:val="left"/>
      <w:pPr>
        <w:ind w:left="6262" w:hanging="360"/>
      </w:pPr>
    </w:lvl>
  </w:abstractNum>
  <w:num w:numId="1" w16cid:durableId="2136827230">
    <w:abstractNumId w:val="0"/>
  </w:num>
  <w:num w:numId="2" w16cid:durableId="132917787">
    <w:abstractNumId w:val="2"/>
  </w:num>
  <w:num w:numId="3" w16cid:durableId="8042735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05E"/>
    <w:rsid w:val="003668BA"/>
    <w:rsid w:val="003D2848"/>
    <w:rsid w:val="00F4505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6F9DA"/>
  <w15:docId w15:val="{05849C7F-CCDA-4ED2-80DB-35AD2078D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8"/>
        <w:szCs w:val="28"/>
        <w:lang w:val="uk" w:eastAsia="uk-U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List Paragraph"/>
    <w:uiPriority w:val="34"/>
    <w:qFormat/>
    <w:rsid w:val="00EC548A"/>
    <w:pPr>
      <w:ind w:left="720"/>
      <w:contextualSpacing/>
    </w:pPr>
  </w:style>
  <w:style w:type="character" w:customStyle="1" w:styleId="a5">
    <w:name w:val="Основний текст_"/>
    <w:link w:val="10"/>
    <w:uiPriority w:val="99"/>
    <w:locked/>
    <w:rsid w:val="00EC548A"/>
    <w:rPr>
      <w:sz w:val="17"/>
      <w:szCs w:val="17"/>
      <w:shd w:val="clear" w:color="auto" w:fill="FFFFFF"/>
    </w:rPr>
  </w:style>
  <w:style w:type="paragraph" w:customStyle="1" w:styleId="10">
    <w:name w:val="Основний текст1"/>
    <w:link w:val="a5"/>
    <w:uiPriority w:val="99"/>
    <w:rsid w:val="00EC548A"/>
    <w:pPr>
      <w:widowControl w:val="0"/>
      <w:shd w:val="clear" w:color="auto" w:fill="FFFFFF"/>
      <w:spacing w:after="0" w:line="206" w:lineRule="exact"/>
      <w:ind w:hanging="480"/>
      <w:jc w:val="both"/>
    </w:pPr>
    <w:rPr>
      <w:rFonts w:eastAsiaTheme="minorHAnsi" w:cstheme="minorBidi"/>
      <w:sz w:val="17"/>
      <w:szCs w:val="17"/>
    </w:rPr>
  </w:style>
  <w:style w:type="paragraph" w:customStyle="1" w:styleId="Style3">
    <w:name w:val="Style3"/>
    <w:rsid w:val="00EC548A"/>
    <w:pPr>
      <w:widowControl w:val="0"/>
      <w:autoSpaceDE w:val="0"/>
      <w:autoSpaceDN w:val="0"/>
      <w:adjustRightInd w:val="0"/>
      <w:spacing w:after="0" w:line="269" w:lineRule="exact"/>
      <w:ind w:hanging="300"/>
      <w:jc w:val="both"/>
    </w:pPr>
    <w:rPr>
      <w:sz w:val="24"/>
      <w:szCs w:val="24"/>
      <w:lang w:val="uk-UA"/>
    </w:rPr>
  </w:style>
  <w:style w:type="character" w:customStyle="1" w:styleId="grame">
    <w:name w:val="grame"/>
    <w:basedOn w:val="a0"/>
    <w:rsid w:val="00EC548A"/>
  </w:style>
  <w:style w:type="character" w:customStyle="1" w:styleId="hps">
    <w:name w:val="hps"/>
    <w:basedOn w:val="a0"/>
    <w:rsid w:val="00EC548A"/>
  </w:style>
  <w:style w:type="character" w:customStyle="1" w:styleId="hpsalt-edited">
    <w:name w:val="hps alt-edited"/>
    <w:basedOn w:val="a0"/>
    <w:rsid w:val="00EC548A"/>
  </w:style>
  <w:style w:type="character" w:customStyle="1" w:styleId="hpsatn">
    <w:name w:val="hps atn"/>
    <w:basedOn w:val="a0"/>
    <w:rsid w:val="00EC548A"/>
  </w:style>
  <w:style w:type="character" w:customStyle="1" w:styleId="atn">
    <w:name w:val="atn"/>
    <w:basedOn w:val="a0"/>
    <w:rsid w:val="00EC548A"/>
  </w:style>
  <w:style w:type="character" w:customStyle="1" w:styleId="alt-edited">
    <w:name w:val="alt-edited"/>
    <w:basedOn w:val="a0"/>
    <w:rsid w:val="00EC548A"/>
  </w:style>
  <w:style w:type="table" w:styleId="a6">
    <w:name w:val="Table Grid"/>
    <w:basedOn w:val="a1"/>
    <w:rsid w:val="00EC548A"/>
    <w:pPr>
      <w:widowControl w:val="0"/>
      <w:autoSpaceDE w:val="0"/>
      <w:autoSpaceDN w:val="0"/>
      <w:adjustRightInd w:val="0"/>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link w:val="a8"/>
    <w:uiPriority w:val="99"/>
    <w:semiHidden/>
    <w:unhideWhenUsed/>
    <w:rsid w:val="00F74529"/>
    <w:pPr>
      <w:spacing w:after="0" w:line="240" w:lineRule="auto"/>
    </w:pPr>
    <w:rPr>
      <w:rFonts w:ascii="Tahoma" w:hAnsi="Tahoma" w:cs="Tahoma"/>
      <w:sz w:val="16"/>
      <w:szCs w:val="16"/>
    </w:rPr>
  </w:style>
  <w:style w:type="character" w:customStyle="1" w:styleId="a8">
    <w:name w:val="Текст у виносці Знак"/>
    <w:basedOn w:val="a0"/>
    <w:link w:val="a7"/>
    <w:uiPriority w:val="99"/>
    <w:semiHidden/>
    <w:rsid w:val="00F74529"/>
    <w:rPr>
      <w:rFonts w:ascii="Tahoma" w:eastAsia="Calibri" w:hAnsi="Tahoma" w:cs="Tahoma"/>
      <w:sz w:val="16"/>
      <w:szCs w:val="16"/>
    </w:rPr>
  </w:style>
  <w:style w:type="character" w:styleId="a9">
    <w:name w:val="Hyperlink"/>
    <w:basedOn w:val="a0"/>
    <w:uiPriority w:val="99"/>
    <w:unhideWhenUsed/>
    <w:rsid w:val="00224D83"/>
    <w:rPr>
      <w:color w:val="0000FF" w:themeColor="hyperlink"/>
      <w:u w:val="single"/>
    </w:rPr>
  </w:style>
  <w:style w:type="paragraph" w:styleId="aa">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40" w:type="dxa"/>
        <w:bottom w:w="0" w:type="dxa"/>
        <w:right w:w="40" w:type="dxa"/>
      </w:tblCellMar>
    </w:tblPr>
  </w:style>
  <w:style w:type="table" w:customStyle="1" w:styleId="af">
    <w:basedOn w:val="TableNormal"/>
    <w:tblPr>
      <w:tblStyleRowBandSize w:val="1"/>
      <w:tblStyleColBandSize w:val="1"/>
      <w:tblCellMar>
        <w:top w:w="0" w:type="dxa"/>
        <w:left w:w="40" w:type="dxa"/>
        <w:bottom w:w="0" w:type="dxa"/>
        <w:right w:w="40" w:type="dxa"/>
      </w:tblCellMar>
    </w:tblPr>
  </w:style>
  <w:style w:type="table" w:customStyle="1" w:styleId="af0">
    <w:basedOn w:val="TableNormal"/>
    <w:tblPr>
      <w:tblStyleRowBandSize w:val="1"/>
      <w:tblStyleColBandSize w:val="1"/>
      <w:tblCellMar>
        <w:top w:w="0" w:type="dxa"/>
        <w:left w:w="40" w:type="dxa"/>
        <w:bottom w:w="0" w:type="dxa"/>
        <w:right w:w="40" w:type="dxa"/>
      </w:tblCellMar>
    </w:tblPr>
  </w:style>
  <w:style w:type="table" w:customStyle="1" w:styleId="af1">
    <w:basedOn w:val="TableNormal"/>
    <w:tblPr>
      <w:tblStyleRowBandSize w:val="1"/>
      <w:tblStyleColBandSize w:val="1"/>
      <w:tblCellMar>
        <w:top w:w="0" w:type="dxa"/>
        <w:left w:w="40" w:type="dxa"/>
        <w:bottom w:w="0" w:type="dxa"/>
        <w:right w:w="40" w:type="dxa"/>
      </w:tblCellMar>
    </w:tblPr>
  </w:style>
  <w:style w:type="table" w:customStyle="1" w:styleId="af2">
    <w:basedOn w:val="TableNormal"/>
    <w:tblPr>
      <w:tblStyleRowBandSize w:val="1"/>
      <w:tblStyleColBandSize w:val="1"/>
      <w:tblCellMar>
        <w:top w:w="0" w:type="dxa"/>
        <w:left w:w="40" w:type="dxa"/>
        <w:bottom w:w="0" w:type="dxa"/>
        <w:right w:w="40" w:type="dxa"/>
      </w:tblCellMar>
    </w:tblPr>
  </w:style>
  <w:style w:type="table" w:customStyle="1" w:styleId="af3">
    <w:basedOn w:val="TableNormal"/>
    <w:tblPr>
      <w:tblStyleRowBandSize w:val="1"/>
      <w:tblStyleColBandSize w:val="1"/>
      <w:tblCellMar>
        <w:top w:w="0" w:type="dxa"/>
        <w:left w:w="40" w:type="dxa"/>
        <w:bottom w:w="0" w:type="dxa"/>
        <w:right w:w="40" w:type="dxa"/>
      </w:tblCellMar>
    </w:tblPr>
  </w:style>
  <w:style w:type="table" w:customStyle="1" w:styleId="af4">
    <w:basedOn w:val="TableNormal"/>
    <w:tblPr>
      <w:tblStyleRowBandSize w:val="1"/>
      <w:tblStyleColBandSize w:val="1"/>
      <w:tblCellMar>
        <w:top w:w="0" w:type="dxa"/>
        <w:left w:w="40" w:type="dxa"/>
        <w:bottom w:w="0" w:type="dxa"/>
        <w:right w:w="40" w:type="dxa"/>
      </w:tblCellMar>
    </w:tblPr>
  </w:style>
  <w:style w:type="table" w:customStyle="1" w:styleId="af5">
    <w:basedOn w:val="TableNormal"/>
    <w:tblPr>
      <w:tblStyleRowBandSize w:val="1"/>
      <w:tblStyleColBandSize w:val="1"/>
      <w:tblCellMar>
        <w:top w:w="0" w:type="dxa"/>
        <w:left w:w="40" w:type="dxa"/>
        <w:bottom w:w="0" w:type="dxa"/>
        <w:right w:w="40" w:type="dxa"/>
      </w:tblCellMar>
    </w:tblPr>
  </w:style>
  <w:style w:type="table" w:customStyle="1" w:styleId="af6">
    <w:basedOn w:val="TableNormal"/>
    <w:tblPr>
      <w:tblStyleRowBandSize w:val="1"/>
      <w:tblStyleColBandSize w:val="1"/>
      <w:tblCellMar>
        <w:top w:w="0" w:type="dxa"/>
        <w:left w:w="40" w:type="dxa"/>
        <w:bottom w:w="0" w:type="dxa"/>
        <w:right w:w="40" w:type="dxa"/>
      </w:tblCellMar>
    </w:tblPr>
  </w:style>
  <w:style w:type="table" w:customStyle="1" w:styleId="af7">
    <w:basedOn w:val="TableNormal"/>
    <w:tblPr>
      <w:tblStyleRowBandSize w:val="1"/>
      <w:tblStyleColBandSize w:val="1"/>
      <w:tblCellMar>
        <w:top w:w="0" w:type="dxa"/>
        <w:left w:w="40" w:type="dxa"/>
        <w:bottom w:w="0" w:type="dxa"/>
        <w:right w:w="40" w:type="dxa"/>
      </w:tblCellMar>
    </w:tblPr>
  </w:style>
  <w:style w:type="table" w:customStyle="1" w:styleId="af8">
    <w:basedOn w:val="TableNormal"/>
    <w:tblPr>
      <w:tblStyleRowBandSize w:val="1"/>
      <w:tblStyleColBandSize w:val="1"/>
      <w:tblCellMar>
        <w:top w:w="0" w:type="dxa"/>
        <w:left w:w="40" w:type="dxa"/>
        <w:bottom w:w="0" w:type="dxa"/>
        <w:right w:w="40" w:type="dxa"/>
      </w:tblCellMar>
    </w:tblPr>
  </w:style>
  <w:style w:type="table" w:customStyle="1" w:styleId="af9">
    <w:basedOn w:val="TableNormal"/>
    <w:tblPr>
      <w:tblStyleRowBandSize w:val="1"/>
      <w:tblStyleColBandSize w:val="1"/>
      <w:tblCellMar>
        <w:top w:w="0" w:type="dxa"/>
        <w:left w:w="40" w:type="dxa"/>
        <w:bottom w:w="0" w:type="dxa"/>
        <w:right w:w="40" w:type="dxa"/>
      </w:tblCellMar>
    </w:tblPr>
  </w:style>
  <w:style w:type="table" w:customStyle="1" w:styleId="afa">
    <w:basedOn w:val="TableNormal"/>
    <w:tblPr>
      <w:tblStyleRowBandSize w:val="1"/>
      <w:tblStyleColBandSize w:val="1"/>
      <w:tblCellMar>
        <w:top w:w="0" w:type="dxa"/>
        <w:left w:w="40" w:type="dxa"/>
        <w:bottom w:w="0" w:type="dxa"/>
        <w:right w:w="40" w:type="dxa"/>
      </w:tblCellMar>
    </w:tblPr>
  </w:style>
  <w:style w:type="table" w:customStyle="1" w:styleId="afb">
    <w:basedOn w:val="TableNormal"/>
    <w:tblPr>
      <w:tblStyleRowBandSize w:val="1"/>
      <w:tblStyleColBandSize w:val="1"/>
      <w:tblCellMar>
        <w:top w:w="0" w:type="dxa"/>
        <w:left w:w="40" w:type="dxa"/>
        <w:bottom w:w="0" w:type="dxa"/>
        <w:right w:w="40" w:type="dxa"/>
      </w:tblCellMar>
    </w:tblPr>
  </w:style>
  <w:style w:type="table" w:customStyle="1" w:styleId="afc">
    <w:basedOn w:val="TableNormal"/>
    <w:tblPr>
      <w:tblStyleRowBandSize w:val="1"/>
      <w:tblStyleColBandSize w:val="1"/>
      <w:tblCellMar>
        <w:top w:w="0" w:type="dxa"/>
        <w:left w:w="40" w:type="dxa"/>
        <w:bottom w:w="0" w:type="dxa"/>
        <w:right w:w="40" w:type="dxa"/>
      </w:tblCellMar>
    </w:tblPr>
  </w:style>
  <w:style w:type="table" w:customStyle="1" w:styleId="afd">
    <w:basedOn w:val="TableNormal"/>
    <w:tblPr>
      <w:tblStyleRowBandSize w:val="1"/>
      <w:tblStyleColBandSize w:val="1"/>
      <w:tblCellMar>
        <w:top w:w="0" w:type="dxa"/>
        <w:left w:w="40" w:type="dxa"/>
        <w:bottom w:w="0" w:type="dxa"/>
        <w:right w:w="4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cademia.edu/40009330/ORAL_PATHOLOGY_AND_ORAL_MEDIC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3a9Vwm0mKxCeN/Q/Gi/Pvvo7rAA==">CgMxLjAyDmguaXlyNWoya3M0emVvOAByITFFQm85VWhGQ2Z2NjF5Y2VzZm1XbFNOMDlKQ21MT1RkLQ==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40798</Words>
  <Characters>23255</Characters>
  <Application>Microsoft Office Word</Application>
  <DocSecurity>0</DocSecurity>
  <Lines>193</Lines>
  <Paragraphs>127</Paragraphs>
  <ScaleCrop>false</ScaleCrop>
  <Company/>
  <LinksUpToDate>false</LinksUpToDate>
  <CharactersWithSpaces>63926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mulen77</dc:creator>
  <cp:lastModifiedBy>mulen</cp:lastModifiedBy>
  <cp:revision>2</cp:revision>
  <dcterms:created xsi:type="dcterms:W3CDTF">2025-09-25T12:23:00Z</dcterms:created>
  <dcterms:modified xsi:type="dcterms:W3CDTF">2025-09-25T12:23:00Z</dcterms:modified>
</cp:coreProperties>
</file>