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618606" w14:textId="77777777" w:rsidR="008A07FA" w:rsidRDefault="00000000">
      <w:pPr>
        <w:shd w:val="clear" w:color="auto" w:fill="FFFFFF"/>
        <w:jc w:val="center"/>
        <w:rPr>
          <w:color w:val="000000"/>
        </w:rPr>
      </w:pPr>
      <w:r>
        <w:rPr>
          <w:color w:val="000000"/>
        </w:rPr>
        <w:t>МІНІСТЕРСТВО ОХОРОНИ ЗДОРОВ'Я УКРАЇНИ</w:t>
      </w:r>
      <w:r>
        <w:rPr>
          <w:color w:val="000000"/>
        </w:rPr>
        <w:br/>
        <w:t xml:space="preserve">ВІННИЦЬКИЙ НАЦІОНАЛЬНИЙ МЕДИЧНИЙ УНІВЕРСИТЕТ </w:t>
      </w:r>
    </w:p>
    <w:p w14:paraId="505F7E0D" w14:textId="77777777" w:rsidR="008A07FA" w:rsidRDefault="00000000">
      <w:pPr>
        <w:shd w:val="clear" w:color="auto" w:fill="FFFFFF"/>
        <w:jc w:val="center"/>
        <w:rPr>
          <w:b/>
        </w:rPr>
      </w:pPr>
      <w:r>
        <w:rPr>
          <w:color w:val="000000"/>
        </w:rPr>
        <w:t>ІМ. М.І.ПИРОГОВА</w:t>
      </w:r>
    </w:p>
    <w:p w14:paraId="7A73ABE2" w14:textId="77777777" w:rsidR="008A07FA" w:rsidRDefault="008A07FA"/>
    <w:p w14:paraId="42960446" w14:textId="77777777" w:rsidR="008A07FA" w:rsidRDefault="008A07FA"/>
    <w:p w14:paraId="102EBEFC" w14:textId="77777777" w:rsidR="008A07FA" w:rsidRDefault="008A07FA">
      <w:pPr>
        <w:widowControl w:val="0"/>
        <w:jc w:val="center"/>
        <w:rPr>
          <w:color w:val="000000"/>
        </w:rPr>
      </w:pPr>
    </w:p>
    <w:p w14:paraId="6C617CF2" w14:textId="77777777" w:rsidR="008A07FA" w:rsidRDefault="008A07FA">
      <w:pPr>
        <w:widowControl w:val="0"/>
        <w:rPr>
          <w:color w:val="000000"/>
        </w:rPr>
      </w:pPr>
    </w:p>
    <w:p w14:paraId="730340FA" w14:textId="77777777" w:rsidR="008A07FA" w:rsidRDefault="008A07FA">
      <w:pPr>
        <w:widowControl w:val="0"/>
        <w:jc w:val="center"/>
        <w:rPr>
          <w:color w:val="000000"/>
        </w:rPr>
      </w:pPr>
    </w:p>
    <w:tbl>
      <w:tblPr>
        <w:tblStyle w:val="a9"/>
        <w:tblW w:w="4511" w:type="dxa"/>
        <w:tblInd w:w="5229" w:type="dxa"/>
        <w:tblLayout w:type="fixed"/>
        <w:tblLook w:val="0000" w:firstRow="0" w:lastRow="0" w:firstColumn="0" w:lastColumn="0" w:noHBand="0" w:noVBand="0"/>
      </w:tblPr>
      <w:tblGrid>
        <w:gridCol w:w="4511"/>
      </w:tblGrid>
      <w:tr w:rsidR="008A07FA" w14:paraId="2602A596" w14:textId="77777777">
        <w:tc>
          <w:tcPr>
            <w:tcW w:w="4511" w:type="dxa"/>
          </w:tcPr>
          <w:p w14:paraId="5EE0BAC4" w14:textId="77777777" w:rsidR="008A07FA" w:rsidRDefault="00000000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«ЗАТВЕРДЖЕНО»</w:t>
            </w:r>
          </w:p>
          <w:p w14:paraId="6E69EC75" w14:textId="77777777" w:rsidR="008A07FA" w:rsidRDefault="00000000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На методичній нараді кафедри </w:t>
            </w:r>
          </w:p>
          <w:p w14:paraId="70A13CFC" w14:textId="77777777" w:rsidR="008A07FA" w:rsidRDefault="00000000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терапевтичної стоматології ВНМУ </w:t>
            </w:r>
          </w:p>
          <w:p w14:paraId="74AD92BE" w14:textId="77777777" w:rsidR="008A07FA" w:rsidRDefault="00000000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ім. М.І. Пирогова</w:t>
            </w:r>
          </w:p>
          <w:p w14:paraId="41E38553" w14:textId="77777777" w:rsidR="008A07FA" w:rsidRDefault="00000000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Завідувач кафедри професор ЗВО </w:t>
            </w:r>
          </w:p>
          <w:p w14:paraId="507E9632" w14:textId="77777777" w:rsidR="008A07FA" w:rsidRDefault="00000000">
            <w:pPr>
              <w:widowControl w:val="0"/>
              <w:rPr>
                <w:color w:val="000000"/>
                <w:sz w:val="22"/>
                <w:szCs w:val="22"/>
              </w:rPr>
            </w:pPr>
            <w:bookmarkStart w:id="0" w:name="_heading=h.ga36k91iv2lo" w:colFirst="0" w:colLast="0"/>
            <w:bookmarkEnd w:id="0"/>
            <w:r>
              <w:rPr>
                <w:noProof/>
              </w:rPr>
              <w:drawing>
                <wp:inline distT="0" distB="0" distL="0" distR="0" wp14:anchorId="372BE934" wp14:editId="2A9E5439">
                  <wp:extent cx="535930" cy="176116"/>
                  <wp:effectExtent l="0" t="0" r="0" b="0"/>
                  <wp:docPr id="2" name="image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5930" cy="17611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0000"/>
                <w:sz w:val="22"/>
                <w:szCs w:val="22"/>
              </w:rPr>
              <w:t xml:space="preserve">Марія </w:t>
            </w:r>
            <w:r>
              <w:rPr>
                <w:smallCaps/>
                <w:color w:val="000000"/>
                <w:sz w:val="22"/>
                <w:szCs w:val="22"/>
              </w:rPr>
              <w:t>ШІНКАРУК-ДИКОВИЦЬКА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  <w:p w14:paraId="2354DC39" w14:textId="77777777" w:rsidR="008A07FA" w:rsidRDefault="00000000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«26» серпня 202</w:t>
            </w:r>
            <w:r>
              <w:rPr>
                <w:sz w:val="22"/>
                <w:szCs w:val="22"/>
              </w:rPr>
              <w:t>5</w:t>
            </w:r>
            <w:r>
              <w:rPr>
                <w:color w:val="000000"/>
                <w:sz w:val="22"/>
                <w:szCs w:val="22"/>
              </w:rPr>
              <w:t>р.</w:t>
            </w:r>
          </w:p>
          <w:p w14:paraId="09914B4E" w14:textId="77777777" w:rsidR="008A07FA" w:rsidRDefault="00000000">
            <w:pPr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Протокол №1</w:t>
            </w:r>
          </w:p>
        </w:tc>
      </w:tr>
    </w:tbl>
    <w:p w14:paraId="4E973273" w14:textId="77777777" w:rsidR="008A07FA" w:rsidRDefault="008A07FA">
      <w:pPr>
        <w:widowControl w:val="0"/>
        <w:rPr>
          <w:color w:val="000000"/>
        </w:rPr>
      </w:pPr>
    </w:p>
    <w:p w14:paraId="19774025" w14:textId="77777777" w:rsidR="008A07FA" w:rsidRDefault="008A07FA">
      <w:pPr>
        <w:widowControl w:val="0"/>
        <w:rPr>
          <w:color w:val="000000"/>
        </w:rPr>
      </w:pPr>
    </w:p>
    <w:p w14:paraId="0EE4812B" w14:textId="77777777" w:rsidR="008A07FA" w:rsidRDefault="008A07FA">
      <w:pPr>
        <w:widowControl w:val="0"/>
        <w:rPr>
          <w:color w:val="000000"/>
        </w:rPr>
      </w:pPr>
    </w:p>
    <w:p w14:paraId="6F3C0B29" w14:textId="77777777" w:rsidR="008A07FA" w:rsidRDefault="008A07FA">
      <w:pPr>
        <w:widowControl w:val="0"/>
        <w:jc w:val="center"/>
        <w:rPr>
          <w:color w:val="000000"/>
        </w:rPr>
      </w:pPr>
    </w:p>
    <w:p w14:paraId="6D851B1A" w14:textId="77777777" w:rsidR="008A07FA" w:rsidRDefault="00000000">
      <w:pPr>
        <w:widowControl w:val="0"/>
        <w:jc w:val="center"/>
        <w:rPr>
          <w:color w:val="000000"/>
        </w:rPr>
      </w:pPr>
      <w:r>
        <w:rPr>
          <w:color w:val="000000"/>
        </w:rPr>
        <w:t>МЕТОДИЧНІ РЕКОМЕНДАЦІЇ</w:t>
      </w:r>
    </w:p>
    <w:p w14:paraId="266DB45A" w14:textId="77777777" w:rsidR="008A07FA" w:rsidRDefault="00000000">
      <w:pPr>
        <w:widowControl w:val="0"/>
        <w:jc w:val="center"/>
        <w:rPr>
          <w:color w:val="000000"/>
        </w:rPr>
      </w:pPr>
      <w:r>
        <w:rPr>
          <w:color w:val="000000"/>
        </w:rPr>
        <w:t xml:space="preserve"> для лікарів – інтернів</w:t>
      </w:r>
    </w:p>
    <w:p w14:paraId="59AC9691" w14:textId="77777777" w:rsidR="008A07FA" w:rsidRDefault="008A07FA">
      <w:pPr>
        <w:widowControl w:val="0"/>
        <w:jc w:val="center"/>
        <w:rPr>
          <w:color w:val="000000"/>
        </w:rPr>
      </w:pPr>
    </w:p>
    <w:tbl>
      <w:tblPr>
        <w:tblStyle w:val="aa"/>
        <w:tblW w:w="9571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518"/>
        <w:gridCol w:w="7053"/>
      </w:tblGrid>
      <w:tr w:rsidR="008A07FA" w14:paraId="041C86F4" w14:textId="77777777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92984" w14:textId="77777777" w:rsidR="008A07FA" w:rsidRDefault="00000000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>Навчальна дисципліна</w:t>
            </w:r>
          </w:p>
        </w:tc>
        <w:tc>
          <w:tcPr>
            <w:tcW w:w="7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A9BEC" w14:textId="77777777" w:rsidR="008A07FA" w:rsidRDefault="00000000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>ОК 31 Терапевтична стоматологія</w:t>
            </w:r>
          </w:p>
        </w:tc>
      </w:tr>
      <w:tr w:rsidR="008A07FA" w14:paraId="1385457D" w14:textId="77777777">
        <w:trPr>
          <w:trHeight w:val="498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1E66D" w14:textId="77777777" w:rsidR="008A07FA" w:rsidRDefault="00000000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>Тема заняття № 19</w:t>
            </w:r>
          </w:p>
        </w:tc>
        <w:tc>
          <w:tcPr>
            <w:tcW w:w="7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1CEC0" w14:textId="77777777" w:rsidR="008A07FA" w:rsidRDefault="00000000">
            <w:r>
              <w:t>Хірургічні методи лікування періодонтиту</w:t>
            </w:r>
          </w:p>
        </w:tc>
      </w:tr>
      <w:tr w:rsidR="008A07FA" w14:paraId="35BA5D73" w14:textId="77777777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7868D" w14:textId="77777777" w:rsidR="008A07FA" w:rsidRDefault="00000000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 xml:space="preserve">Курс </w:t>
            </w:r>
          </w:p>
        </w:tc>
        <w:tc>
          <w:tcPr>
            <w:tcW w:w="7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1CDA0" w14:textId="77777777" w:rsidR="008A07FA" w:rsidRDefault="00000000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>інтернатура</w:t>
            </w:r>
          </w:p>
        </w:tc>
      </w:tr>
      <w:tr w:rsidR="008A07FA" w14:paraId="481BA108" w14:textId="77777777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FD4F3" w14:textId="77777777" w:rsidR="008A07FA" w:rsidRDefault="00000000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>Факультет</w:t>
            </w:r>
          </w:p>
        </w:tc>
        <w:tc>
          <w:tcPr>
            <w:tcW w:w="7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955C2" w14:textId="77777777" w:rsidR="008A07FA" w:rsidRDefault="00000000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>стоматологічний</w:t>
            </w:r>
          </w:p>
        </w:tc>
      </w:tr>
      <w:tr w:rsidR="008A07FA" w14:paraId="5FB55E58" w14:textId="77777777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9A87" w14:textId="77777777" w:rsidR="008A07FA" w:rsidRDefault="00000000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>Укладач</w:t>
            </w:r>
          </w:p>
        </w:tc>
        <w:tc>
          <w:tcPr>
            <w:tcW w:w="7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E1917" w14:textId="77777777" w:rsidR="008A07FA" w:rsidRDefault="00000000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 xml:space="preserve">Доцент ЗВО Олена </w:t>
            </w:r>
            <w:r>
              <w:rPr>
                <w:smallCaps/>
                <w:color w:val="000000"/>
              </w:rPr>
              <w:t>МУНТЯН</w:t>
            </w:r>
          </w:p>
        </w:tc>
      </w:tr>
    </w:tbl>
    <w:p w14:paraId="4BF151C0" w14:textId="77777777" w:rsidR="008A07FA" w:rsidRDefault="008A07FA">
      <w:pPr>
        <w:widowControl w:val="0"/>
        <w:ind w:firstLine="709"/>
        <w:jc w:val="both"/>
        <w:rPr>
          <w:color w:val="000000"/>
        </w:rPr>
      </w:pPr>
    </w:p>
    <w:p w14:paraId="03DA0F4A" w14:textId="77777777" w:rsidR="008A07FA" w:rsidRDefault="008A07FA">
      <w:pPr>
        <w:widowControl w:val="0"/>
        <w:ind w:firstLine="709"/>
        <w:jc w:val="both"/>
        <w:rPr>
          <w:color w:val="000000"/>
        </w:rPr>
      </w:pPr>
    </w:p>
    <w:p w14:paraId="5F8949DF" w14:textId="77777777" w:rsidR="008A07FA" w:rsidRDefault="008A07FA">
      <w:pPr>
        <w:widowControl w:val="0"/>
        <w:jc w:val="both"/>
        <w:rPr>
          <w:color w:val="000000"/>
        </w:rPr>
      </w:pPr>
    </w:p>
    <w:p w14:paraId="30E3CE7F" w14:textId="77777777" w:rsidR="008A07FA" w:rsidRDefault="008A07FA">
      <w:pPr>
        <w:widowControl w:val="0"/>
        <w:jc w:val="both"/>
        <w:rPr>
          <w:color w:val="000000"/>
        </w:rPr>
      </w:pPr>
    </w:p>
    <w:p w14:paraId="2E75B9DA" w14:textId="77777777" w:rsidR="008A07FA" w:rsidRDefault="008A07FA">
      <w:pPr>
        <w:widowControl w:val="0"/>
        <w:ind w:firstLine="709"/>
        <w:jc w:val="both"/>
        <w:rPr>
          <w:color w:val="000000"/>
        </w:rPr>
      </w:pPr>
    </w:p>
    <w:p w14:paraId="7567A042" w14:textId="77777777" w:rsidR="008A07FA" w:rsidRDefault="008A07FA">
      <w:pPr>
        <w:widowControl w:val="0"/>
        <w:rPr>
          <w:color w:val="000000"/>
        </w:rPr>
      </w:pPr>
    </w:p>
    <w:p w14:paraId="237BE96E" w14:textId="77777777" w:rsidR="008A07FA" w:rsidRDefault="008A07FA">
      <w:pPr>
        <w:widowControl w:val="0"/>
        <w:rPr>
          <w:color w:val="000000"/>
        </w:rPr>
      </w:pPr>
    </w:p>
    <w:p w14:paraId="63B6F8B3" w14:textId="77777777" w:rsidR="008A07FA" w:rsidRDefault="008A07FA">
      <w:pPr>
        <w:widowControl w:val="0"/>
        <w:rPr>
          <w:color w:val="000000"/>
        </w:rPr>
      </w:pPr>
    </w:p>
    <w:p w14:paraId="7D6FDFC3" w14:textId="77777777" w:rsidR="008A07FA" w:rsidRDefault="008A07FA">
      <w:pPr>
        <w:widowControl w:val="0"/>
        <w:rPr>
          <w:color w:val="000000"/>
        </w:rPr>
      </w:pPr>
    </w:p>
    <w:p w14:paraId="47E83BE4" w14:textId="77777777" w:rsidR="008A07FA" w:rsidRDefault="008A07FA">
      <w:pPr>
        <w:widowControl w:val="0"/>
        <w:rPr>
          <w:color w:val="000000"/>
        </w:rPr>
      </w:pPr>
    </w:p>
    <w:p w14:paraId="334E8401" w14:textId="77777777" w:rsidR="008A07FA" w:rsidRDefault="008A07FA">
      <w:pPr>
        <w:widowControl w:val="0"/>
        <w:rPr>
          <w:color w:val="000000"/>
        </w:rPr>
      </w:pPr>
    </w:p>
    <w:p w14:paraId="662ADC99" w14:textId="77777777" w:rsidR="008A07FA" w:rsidRDefault="008A07FA">
      <w:pPr>
        <w:widowControl w:val="0"/>
        <w:rPr>
          <w:color w:val="000000"/>
        </w:rPr>
      </w:pPr>
    </w:p>
    <w:p w14:paraId="155DC94E" w14:textId="77777777" w:rsidR="008A07FA" w:rsidRDefault="008A07FA">
      <w:pPr>
        <w:widowControl w:val="0"/>
        <w:ind w:firstLine="709"/>
        <w:jc w:val="center"/>
        <w:rPr>
          <w:color w:val="000000"/>
        </w:rPr>
      </w:pPr>
    </w:p>
    <w:p w14:paraId="4A006225" w14:textId="77777777" w:rsidR="008A07FA" w:rsidRDefault="008A07FA">
      <w:pPr>
        <w:widowControl w:val="0"/>
        <w:ind w:firstLine="709"/>
        <w:jc w:val="center"/>
        <w:rPr>
          <w:color w:val="000000"/>
        </w:rPr>
      </w:pPr>
    </w:p>
    <w:p w14:paraId="0BC1F0BF" w14:textId="77777777" w:rsidR="008A07FA" w:rsidRDefault="008A07FA">
      <w:pPr>
        <w:widowControl w:val="0"/>
        <w:ind w:firstLine="709"/>
        <w:jc w:val="center"/>
        <w:rPr>
          <w:color w:val="000000"/>
        </w:rPr>
      </w:pPr>
    </w:p>
    <w:p w14:paraId="2A3D97EB" w14:textId="77777777" w:rsidR="008A07FA" w:rsidRDefault="00000000">
      <w:pPr>
        <w:widowControl w:val="0"/>
        <w:jc w:val="center"/>
        <w:rPr>
          <w:color w:val="000000"/>
        </w:rPr>
      </w:pPr>
      <w:r>
        <w:rPr>
          <w:color w:val="000000"/>
        </w:rPr>
        <w:t>Вінниця – 202</w:t>
      </w:r>
      <w:r>
        <w:t>5</w:t>
      </w:r>
    </w:p>
    <w:p w14:paraId="17F9E59F" w14:textId="77777777" w:rsidR="008A07FA" w:rsidRDefault="008A07FA">
      <w:pPr>
        <w:shd w:val="clear" w:color="auto" w:fill="FFFFFF"/>
        <w:jc w:val="center"/>
        <w:rPr>
          <w:b/>
        </w:rPr>
      </w:pPr>
    </w:p>
    <w:p w14:paraId="68EAB0AB" w14:textId="77777777" w:rsidR="008A07FA" w:rsidRDefault="00000000">
      <w:pPr>
        <w:shd w:val="clear" w:color="auto" w:fill="FFFFFF"/>
        <w:jc w:val="center"/>
        <w:rPr>
          <w:b/>
        </w:rPr>
      </w:pPr>
      <w:r>
        <w:rPr>
          <w:b/>
        </w:rPr>
        <w:lastRenderedPageBreak/>
        <w:t>Тема № 19.</w:t>
      </w:r>
    </w:p>
    <w:p w14:paraId="0E887AE6" w14:textId="77777777" w:rsidR="008A07FA" w:rsidRDefault="00000000">
      <w:pPr>
        <w:shd w:val="clear" w:color="auto" w:fill="FFFFFF"/>
        <w:jc w:val="center"/>
        <w:rPr>
          <w:b/>
        </w:rPr>
      </w:pPr>
      <w:r>
        <w:rPr>
          <w:b/>
          <w:smallCaps/>
        </w:rPr>
        <w:t>ХІРУРГІЧНІ МЕТОДИ ЛІКУВАННЯ</w:t>
      </w:r>
      <w:r>
        <w:rPr>
          <w:b/>
        </w:rPr>
        <w:t xml:space="preserve"> ПЕРІОДОНТИТУ.</w:t>
      </w:r>
    </w:p>
    <w:p w14:paraId="24DF76D0" w14:textId="77777777" w:rsidR="008A07FA" w:rsidRDefault="00000000">
      <w:pPr>
        <w:shd w:val="clear" w:color="auto" w:fill="FFFFFF"/>
        <w:jc w:val="both"/>
        <w:rPr>
          <w:sz w:val="24"/>
          <w:szCs w:val="24"/>
        </w:rPr>
      </w:pPr>
      <w:r>
        <w:rPr>
          <w:b/>
          <w:sz w:val="24"/>
          <w:szCs w:val="24"/>
        </w:rPr>
        <w:t>Мета заняття</w:t>
      </w:r>
      <w:r>
        <w:rPr>
          <w:sz w:val="24"/>
          <w:szCs w:val="24"/>
        </w:rPr>
        <w:t xml:space="preserve">: </w:t>
      </w:r>
    </w:p>
    <w:p w14:paraId="2BDDD850" w14:textId="77777777" w:rsidR="008A07FA" w:rsidRDefault="00000000">
      <w:pPr>
        <w:shd w:val="clear" w:color="auto" w:fill="FFFFFF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загальна: </w:t>
      </w:r>
      <w:r>
        <w:rPr>
          <w:sz w:val="24"/>
          <w:szCs w:val="24"/>
        </w:rPr>
        <w:t xml:space="preserve">    </w:t>
      </w:r>
    </w:p>
    <w:p w14:paraId="78C04B3A" w14:textId="77777777" w:rsidR="008A07FA" w:rsidRDefault="00000000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- опанувати методи лікування гострого серозного і гнійного верхівкового періодонтиту. </w:t>
      </w:r>
      <w:r>
        <w:rPr>
          <w:i/>
          <w:sz w:val="24"/>
          <w:szCs w:val="24"/>
        </w:rPr>
        <w:t>конкретна:</w:t>
      </w:r>
      <w:r>
        <w:rPr>
          <w:sz w:val="24"/>
          <w:szCs w:val="24"/>
        </w:rPr>
        <w:t xml:space="preserve">   </w:t>
      </w:r>
    </w:p>
    <w:p w14:paraId="0412EBEE" w14:textId="77777777" w:rsidR="008A07FA" w:rsidRDefault="00000000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-    засвоїти методи лікування гострого верхівкового періодонтиту;</w:t>
      </w:r>
    </w:p>
    <w:p w14:paraId="64F1C6AD" w14:textId="77777777" w:rsidR="008A07FA" w:rsidRDefault="00000000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-     навчитись проводити лікування гострого серозного і гнійного періодонтиту.</w:t>
      </w:r>
    </w:p>
    <w:p w14:paraId="2A5FC40C" w14:textId="77777777" w:rsidR="008A07FA" w:rsidRDefault="008A07FA">
      <w:pPr>
        <w:shd w:val="clear" w:color="auto" w:fill="FFFFFF"/>
        <w:jc w:val="both"/>
        <w:rPr>
          <w:sz w:val="24"/>
          <w:szCs w:val="24"/>
        </w:rPr>
      </w:pPr>
    </w:p>
    <w:p w14:paraId="36F0DB19" w14:textId="77777777" w:rsidR="008A07FA" w:rsidRDefault="00000000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Завдання на формування і перевірку вихідного рівня знань:</w:t>
      </w:r>
    </w:p>
    <w:p w14:paraId="511226A6" w14:textId="77777777" w:rsidR="008A07FA" w:rsidRDefault="00000000">
      <w:pPr>
        <w:numPr>
          <w:ilvl w:val="0"/>
          <w:numId w:val="1"/>
        </w:num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Стоматологічний та ендодонтичний інструментарій;</w:t>
      </w:r>
    </w:p>
    <w:p w14:paraId="40617C9B" w14:textId="77777777" w:rsidR="008A07FA" w:rsidRDefault="00000000">
      <w:pPr>
        <w:numPr>
          <w:ilvl w:val="0"/>
          <w:numId w:val="1"/>
        </w:num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Топографічні особливості будови порожнини зуба;</w:t>
      </w:r>
    </w:p>
    <w:p w14:paraId="76F61907" w14:textId="77777777" w:rsidR="008A07FA" w:rsidRDefault="00000000">
      <w:pPr>
        <w:numPr>
          <w:ilvl w:val="0"/>
          <w:numId w:val="1"/>
        </w:num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Етіологія, патогенез періодонтиту;</w:t>
      </w:r>
    </w:p>
    <w:p w14:paraId="5A2B0FC3" w14:textId="77777777" w:rsidR="008A07FA" w:rsidRDefault="00000000">
      <w:pPr>
        <w:numPr>
          <w:ilvl w:val="0"/>
          <w:numId w:val="1"/>
        </w:num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Клініка, діагностика, диференціальна діагностика гострого верхівкового періодонтиту;</w:t>
      </w:r>
    </w:p>
    <w:p w14:paraId="41088D2C" w14:textId="77777777" w:rsidR="008A07FA" w:rsidRDefault="00000000">
      <w:pPr>
        <w:numPr>
          <w:ilvl w:val="0"/>
          <w:numId w:val="1"/>
        </w:num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Вплив резистентності організму і місцевого імунітету на результат лікування гострого верхівкового періодонтиту;</w:t>
      </w:r>
    </w:p>
    <w:p w14:paraId="001CA8F4" w14:textId="77777777" w:rsidR="008A07FA" w:rsidRDefault="00000000">
      <w:pPr>
        <w:numPr>
          <w:ilvl w:val="0"/>
          <w:numId w:val="1"/>
        </w:num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Принципи лікування гострого верхівкового періодонтиту;</w:t>
      </w:r>
    </w:p>
    <w:p w14:paraId="668A558E" w14:textId="77777777" w:rsidR="008A07FA" w:rsidRDefault="00000000">
      <w:pPr>
        <w:numPr>
          <w:ilvl w:val="0"/>
          <w:numId w:val="1"/>
        </w:num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Шляхи відтоку ексудату із періодонту;</w:t>
      </w:r>
    </w:p>
    <w:p w14:paraId="64011C46" w14:textId="77777777" w:rsidR="008A07FA" w:rsidRDefault="00000000">
      <w:pPr>
        <w:numPr>
          <w:ilvl w:val="0"/>
          <w:numId w:val="1"/>
        </w:num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Медичні засоби, що мають знеболюючу, антисептичну та протизапальну дію.</w:t>
      </w:r>
    </w:p>
    <w:p w14:paraId="19A6A30A" w14:textId="77777777" w:rsidR="008A07FA" w:rsidRDefault="008A07FA">
      <w:pPr>
        <w:shd w:val="clear" w:color="auto" w:fill="FFFFFF"/>
        <w:jc w:val="both"/>
        <w:rPr>
          <w:b/>
          <w:sz w:val="24"/>
          <w:szCs w:val="24"/>
        </w:rPr>
      </w:pPr>
    </w:p>
    <w:p w14:paraId="28C988E8" w14:textId="77777777" w:rsidR="008A07FA" w:rsidRDefault="00000000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Література:</w:t>
      </w:r>
    </w:p>
    <w:p w14:paraId="5695F0B1" w14:textId="77777777" w:rsidR="008A07FA" w:rsidRDefault="00000000">
      <w:pPr>
        <w:numPr>
          <w:ilvl w:val="0"/>
          <w:numId w:val="16"/>
        </w:numPr>
        <w:tabs>
          <w:tab w:val="center" w:pos="851"/>
        </w:tabs>
        <w:ind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Стоматологічні захворювання: терапевтична стоматологія: підручник / А.В. Борисенко, М.Ю. Антоненко, Л.В. Линовицька та ін.; за ред. А.В. Борисенка. – К. : ВСВ “Медицина”, 2017. – 664 с</w:t>
      </w:r>
    </w:p>
    <w:p w14:paraId="513F89EC" w14:textId="77777777" w:rsidR="008A07FA" w:rsidRDefault="00000000">
      <w:pPr>
        <w:numPr>
          <w:ilvl w:val="0"/>
          <w:numId w:val="16"/>
        </w:numPr>
        <w:tabs>
          <w:tab w:val="center" w:pos="851"/>
        </w:tabs>
        <w:ind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Терапевтична стоматологія: підручник у 4т.-Т.4.Захворювання слизової оболонки порожнини рота /М.Ф.Данилевський,А.В.Борисенко,О.Ф.Несин та ін.-Вид.2-ВСВ “Медицина” 2021.-640с.</w:t>
      </w:r>
    </w:p>
    <w:p w14:paraId="0D9AF17D" w14:textId="77777777" w:rsidR="008A07FA" w:rsidRDefault="00000000">
      <w:pPr>
        <w:numPr>
          <w:ilvl w:val="0"/>
          <w:numId w:val="16"/>
        </w:numPr>
        <w:tabs>
          <w:tab w:val="center" w:pos="851"/>
        </w:tabs>
        <w:ind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Збірник алгоритмів виконання практичних навичок при проведенні атестації випусників за спеціальністю “Стоматологія” Навчальний посібник; М.М.Рожко, Г.М.Ерстенюк, О.В.Бугерчук та ін – Івано-Франківськ: Видавництво ІФНМУ, 2020.-356 с. </w:t>
      </w:r>
    </w:p>
    <w:p w14:paraId="0C2EF838" w14:textId="77777777" w:rsidR="008A07FA" w:rsidRDefault="00000000">
      <w:pPr>
        <w:numPr>
          <w:ilvl w:val="0"/>
          <w:numId w:val="16"/>
        </w:numPr>
        <w:tabs>
          <w:tab w:val="center" w:pos="851"/>
        </w:tabs>
        <w:ind w:hanging="360"/>
        <w:jc w:val="both"/>
        <w:rPr>
          <w:sz w:val="24"/>
          <w:szCs w:val="24"/>
        </w:rPr>
      </w:pPr>
      <w:r>
        <w:rPr>
          <w:sz w:val="24"/>
          <w:szCs w:val="24"/>
        </w:rPr>
        <w:t>Захворювання слизової оболонки ротової порожнини: навчальний посібник (ВНЗ IV р. а.) / І.І. Кириленко, І.В. Палійчук, М.М. Рожко-К.: «Медицина»,2016.-362 с</w:t>
      </w:r>
    </w:p>
    <w:p w14:paraId="00F52B7A" w14:textId="77777777" w:rsidR="008A07FA" w:rsidRDefault="00000000">
      <w:pPr>
        <w:numPr>
          <w:ilvl w:val="0"/>
          <w:numId w:val="16"/>
        </w:numPr>
        <w:tabs>
          <w:tab w:val="center" w:pos="851"/>
        </w:tabs>
        <w:ind w:hanging="360"/>
        <w:jc w:val="both"/>
        <w:rPr>
          <w:sz w:val="24"/>
          <w:szCs w:val="24"/>
        </w:rPr>
      </w:pPr>
      <w:r>
        <w:rPr>
          <w:sz w:val="24"/>
          <w:szCs w:val="24"/>
        </w:rPr>
        <w:t>Терапевтична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стоматологія: Захворювання слизової оболонки порожнини рота та червоної кайми губ : навчально методичний посібник до практичних занять з терапевтичної стоматології для студентів 5-го курсу стоматологічного факультету / О. М. Богдан, І. М. Богдан – Ужгород : 2024 – 268 с.</w:t>
      </w:r>
    </w:p>
    <w:p w14:paraId="5891A476" w14:textId="77777777" w:rsidR="008A07FA" w:rsidRDefault="00000000">
      <w:pPr>
        <w:numPr>
          <w:ilvl w:val="0"/>
          <w:numId w:val="16"/>
        </w:numPr>
        <w:tabs>
          <w:tab w:val="center" w:pos="851"/>
        </w:tabs>
        <w:ind w:hanging="360"/>
        <w:jc w:val="both"/>
        <w:rPr>
          <w:sz w:val="24"/>
          <w:szCs w:val="24"/>
        </w:rPr>
      </w:pPr>
      <w:r>
        <w:rPr>
          <w:sz w:val="24"/>
          <w:szCs w:val="24"/>
        </w:rPr>
        <w:t>Додаткові методи обстеження у стоматології: навчальний посібник [Гасюк Н.В., Черняк В.В., Клітинська О.В., Бородач В.О. та ін.] – Тернопіль: 2017.- 120 с</w:t>
      </w:r>
    </w:p>
    <w:p w14:paraId="665F2519" w14:textId="77777777" w:rsidR="008A07FA" w:rsidRDefault="00000000">
      <w:pPr>
        <w:numPr>
          <w:ilvl w:val="0"/>
          <w:numId w:val="16"/>
        </w:numPr>
        <w:tabs>
          <w:tab w:val="center" w:pos="851"/>
        </w:tabs>
        <w:ind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Батіг В.М. Систематизоване викладення змісту навчальної дисципліни «Терапевтична стоматологія». Навчальний посібник. / В.М.Батіг, В.І.Струк. – Чернівці, 2016. – 227 с.</w:t>
      </w:r>
    </w:p>
    <w:p w14:paraId="6B1F1A67" w14:textId="77777777" w:rsidR="008A07FA" w:rsidRDefault="00000000">
      <w:pPr>
        <w:numPr>
          <w:ilvl w:val="0"/>
          <w:numId w:val="16"/>
        </w:numPr>
        <w:tabs>
          <w:tab w:val="center" w:pos="851"/>
        </w:tabs>
        <w:ind w:hanging="360"/>
        <w:jc w:val="both"/>
        <w:rPr>
          <w:sz w:val="24"/>
          <w:szCs w:val="24"/>
        </w:rPr>
      </w:pPr>
      <w:r>
        <w:rPr>
          <w:sz w:val="24"/>
          <w:szCs w:val="24"/>
        </w:rPr>
        <w:t>Пропедевтика терапевтичної стоматології [Текст]: підруч. для студ. стом. факул. вищ. навч. закл. МОЗ України / Марченко І.Я., Назаренко З.Ю., Павленко С.А. та ін..; під заг. ред. Ткаченко І.М.; ВДНЗУ «УМСА» – Полтава: ТОВ «АСМІ», 2016 р. – 439 с.</w:t>
      </w:r>
    </w:p>
    <w:p w14:paraId="2344D7F5" w14:textId="77777777" w:rsidR="008A07FA" w:rsidRDefault="00000000">
      <w:pPr>
        <w:numPr>
          <w:ilvl w:val="0"/>
          <w:numId w:val="16"/>
        </w:numPr>
        <w:tabs>
          <w:tab w:val="center" w:pos="851"/>
        </w:tabs>
        <w:ind w:hanging="360"/>
        <w:jc w:val="both"/>
        <w:rPr>
          <w:sz w:val="24"/>
          <w:szCs w:val="24"/>
        </w:rPr>
      </w:pPr>
      <w:r>
        <w:rPr>
          <w:sz w:val="24"/>
          <w:szCs w:val="24"/>
        </w:rPr>
        <w:t>Клінічний практикум із терапевтичної стоматології: Навчальний посібник. / Т. О. Петрушанко, Л. Й. Островська, Н. М. Іленко. – Київ: “Центр учбової літератури”, 2019. – 260 с</w:t>
      </w:r>
    </w:p>
    <w:p w14:paraId="231D9345" w14:textId="77777777" w:rsidR="008A07FA" w:rsidRDefault="00000000">
      <w:pPr>
        <w:numPr>
          <w:ilvl w:val="0"/>
          <w:numId w:val="16"/>
        </w:numPr>
        <w:tabs>
          <w:tab w:val="center" w:pos="851"/>
        </w:tabs>
        <w:ind w:hanging="360"/>
        <w:jc w:val="both"/>
        <w:rPr>
          <w:i/>
        </w:rPr>
      </w:pPr>
      <w:hyperlink r:id="rId7">
        <w:r>
          <w:rPr>
            <w:color w:val="0000FF"/>
            <w:sz w:val="24"/>
            <w:szCs w:val="24"/>
            <w:u w:val="single"/>
          </w:rPr>
          <w:t>https://www.academia.edu/40009330/ORAL_PATHOLOGY_AND_ORAL_MEDICINE</w:t>
        </w:r>
      </w:hyperlink>
    </w:p>
    <w:p w14:paraId="40A7798F" w14:textId="77777777" w:rsidR="008A07FA" w:rsidRDefault="00000000">
      <w:pPr>
        <w:rPr>
          <w:b/>
          <w:sz w:val="24"/>
          <w:szCs w:val="24"/>
        </w:rPr>
      </w:pPr>
      <w:r>
        <w:rPr>
          <w:b/>
          <w:i/>
          <w:sz w:val="24"/>
          <w:szCs w:val="24"/>
        </w:rPr>
        <w:br/>
      </w:r>
    </w:p>
    <w:p w14:paraId="73EF4554" w14:textId="77777777" w:rsidR="008A07FA" w:rsidRDefault="008A07FA">
      <w:pPr>
        <w:rPr>
          <w:b/>
          <w:sz w:val="24"/>
          <w:szCs w:val="24"/>
        </w:rPr>
      </w:pPr>
    </w:p>
    <w:p w14:paraId="3D439450" w14:textId="77777777" w:rsidR="008A07FA" w:rsidRDefault="008A07FA">
      <w:pPr>
        <w:rPr>
          <w:b/>
          <w:sz w:val="24"/>
          <w:szCs w:val="24"/>
        </w:rPr>
      </w:pPr>
    </w:p>
    <w:p w14:paraId="649D9102" w14:textId="77777777" w:rsidR="008A07FA" w:rsidRDefault="008A07FA">
      <w:pPr>
        <w:rPr>
          <w:b/>
          <w:sz w:val="24"/>
          <w:szCs w:val="24"/>
        </w:rPr>
      </w:pPr>
    </w:p>
    <w:p w14:paraId="0BD0F2AA" w14:textId="77777777" w:rsidR="008A07FA" w:rsidRDefault="008A07FA">
      <w:pPr>
        <w:shd w:val="clear" w:color="auto" w:fill="FFFFFF"/>
        <w:jc w:val="both"/>
        <w:rPr>
          <w:b/>
          <w:sz w:val="24"/>
          <w:szCs w:val="24"/>
        </w:rPr>
      </w:pPr>
    </w:p>
    <w:p w14:paraId="69FA1DAD" w14:textId="77777777" w:rsidR="008A07FA" w:rsidRDefault="00000000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Завдання для контролю вихідного рівня знань:</w:t>
      </w:r>
    </w:p>
    <w:tbl>
      <w:tblPr>
        <w:tblStyle w:val="ab"/>
        <w:tblW w:w="10081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88"/>
        <w:gridCol w:w="1032"/>
        <w:gridCol w:w="3361"/>
      </w:tblGrid>
      <w:tr w:rsidR="008A07FA" w14:paraId="2462C46B" w14:textId="77777777">
        <w:tc>
          <w:tcPr>
            <w:tcW w:w="5688" w:type="dxa"/>
            <w:shd w:val="clear" w:color="auto" w:fill="auto"/>
            <w:vAlign w:val="center"/>
          </w:tcPr>
          <w:p w14:paraId="3B515F59" w14:textId="77777777" w:rsidR="008A07FA" w:rsidRDefault="0000000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Задача</w:t>
            </w:r>
          </w:p>
        </w:tc>
        <w:tc>
          <w:tcPr>
            <w:tcW w:w="1032" w:type="dxa"/>
            <w:shd w:val="clear" w:color="auto" w:fill="auto"/>
            <w:vAlign w:val="center"/>
          </w:tcPr>
          <w:p w14:paraId="3BC3A995" w14:textId="77777777" w:rsidR="008A07FA" w:rsidRDefault="0000000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Рівень</w:t>
            </w:r>
          </w:p>
        </w:tc>
        <w:tc>
          <w:tcPr>
            <w:tcW w:w="3361" w:type="dxa"/>
            <w:shd w:val="clear" w:color="auto" w:fill="auto"/>
            <w:vAlign w:val="center"/>
          </w:tcPr>
          <w:p w14:paraId="5C4D8135" w14:textId="77777777" w:rsidR="008A07FA" w:rsidRDefault="0000000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Еталони відповідей</w:t>
            </w:r>
          </w:p>
        </w:tc>
      </w:tr>
      <w:tr w:rsidR="008A07FA" w14:paraId="2DBB479F" w14:textId="77777777">
        <w:tc>
          <w:tcPr>
            <w:tcW w:w="5688" w:type="dxa"/>
            <w:shd w:val="clear" w:color="auto" w:fill="auto"/>
          </w:tcPr>
          <w:p w14:paraId="7C160181" w14:textId="77777777" w:rsidR="008A07FA" w:rsidRDefault="000000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Хворий 27 років, звернувся на прийом до лікаря-стоматолога зі скаргами на ниючу, непостійну біль у 25 зубі, що виникла добу назад. Біль підсилюється при накушуванні на зуб.</w:t>
            </w:r>
          </w:p>
          <w:p w14:paraId="73449A63" w14:textId="77777777" w:rsidR="008A07FA" w:rsidRDefault="00000000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Об'єктивно: обличчя симетричне, пропорційне. Лімфовузли не пальпуються. У 25 зубі каріозна порожнина великих розмірів, що сполучається з порожниною зуба, зондування гирл кореневих каналів безболісне. Перкусія 25 зуба безболісна. Реакція на температурні подразники відсутня. ЕОД 25 зуба = 120 мкА. На рентгенограмі періодонтальна щілина чітко прослідковується, кісткова тканина без патологічних змін. Сформулюйте діагноз.</w:t>
            </w:r>
          </w:p>
        </w:tc>
        <w:tc>
          <w:tcPr>
            <w:tcW w:w="1032" w:type="dxa"/>
            <w:shd w:val="clear" w:color="auto" w:fill="auto"/>
            <w:vAlign w:val="center"/>
          </w:tcPr>
          <w:p w14:paraId="29E3B0CB" w14:textId="77777777" w:rsidR="008A07FA" w:rsidRDefault="0000000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</w:t>
            </w:r>
          </w:p>
        </w:tc>
        <w:tc>
          <w:tcPr>
            <w:tcW w:w="3361" w:type="dxa"/>
            <w:shd w:val="clear" w:color="auto" w:fill="auto"/>
          </w:tcPr>
          <w:p w14:paraId="1F0213B8" w14:textId="77777777" w:rsidR="008A07FA" w:rsidRDefault="00000000">
            <w:pPr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Діагноз:</w:t>
            </w:r>
            <w:r>
              <w:rPr>
                <w:i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гострий серозний верхівковий періодонтит 25 зуба.</w:t>
            </w:r>
          </w:p>
        </w:tc>
      </w:tr>
      <w:tr w:rsidR="008A07FA" w14:paraId="12C54B25" w14:textId="77777777">
        <w:tc>
          <w:tcPr>
            <w:tcW w:w="5688" w:type="dxa"/>
            <w:shd w:val="clear" w:color="auto" w:fill="auto"/>
          </w:tcPr>
          <w:p w14:paraId="04B76712" w14:textId="77777777" w:rsidR="008A07FA" w:rsidRDefault="000000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Хворий 35 років скаржиться на постійну гостру пульсуючу біль у 16 зубі, відчуття «вирослого зуба». Біль з'явився 3 дні назад. Зуб раніше не турбував.</w:t>
            </w:r>
          </w:p>
          <w:p w14:paraId="0AF9DBE2" w14:textId="77777777" w:rsidR="008A07FA" w:rsidRDefault="000000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Об'єктивно: обличчя симетричне, пропорційне. Підщелепні лімфатичні вузли праворуч збільшені, болючі при пальпації. У 16 зубі каріозна порожнина на жувальній поверхні, що сполучається з порожниною зуба. Зондування гирл кореневих каналів безболісне, вертикальна і горизонтальна перкусія зуба різко болюча, 16 має 1 ступінь рухомості. Реакція на температурні подразники: посилення болю в зубі на гарячу воду. Перехідна складка в області проекції верхівок коренів 16 зуба гіперемійована, болюча при пальпації. ЕОД 16 зуба 150 мкА. На рентгенограмі затемнення структури губчатої речовини кістки в ділянці верхівки 16 зуба. Верифікуйте діагноз. </w:t>
            </w:r>
          </w:p>
          <w:p w14:paraId="2E752560" w14:textId="77777777" w:rsidR="008A07FA" w:rsidRDefault="008A07F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1032" w:type="dxa"/>
            <w:shd w:val="clear" w:color="auto" w:fill="auto"/>
            <w:vAlign w:val="center"/>
          </w:tcPr>
          <w:p w14:paraId="5F279729" w14:textId="77777777" w:rsidR="008A07FA" w:rsidRDefault="0000000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</w:t>
            </w:r>
          </w:p>
        </w:tc>
        <w:tc>
          <w:tcPr>
            <w:tcW w:w="3361" w:type="dxa"/>
            <w:shd w:val="clear" w:color="auto" w:fill="auto"/>
          </w:tcPr>
          <w:p w14:paraId="0CDEDE15" w14:textId="77777777" w:rsidR="008A07FA" w:rsidRDefault="0000000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Діагноз:</w:t>
            </w:r>
            <w:r>
              <w:rPr>
                <w:i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гострий гнійний верхівковий періодонтит 16 зуба.</w:t>
            </w:r>
          </w:p>
          <w:p w14:paraId="5CFA8B77" w14:textId="77777777" w:rsidR="008A07FA" w:rsidRDefault="008A07FA">
            <w:pPr>
              <w:jc w:val="both"/>
              <w:rPr>
                <w:sz w:val="24"/>
                <w:szCs w:val="24"/>
              </w:rPr>
            </w:pPr>
          </w:p>
        </w:tc>
      </w:tr>
    </w:tbl>
    <w:p w14:paraId="35E08809" w14:textId="77777777" w:rsidR="008A07FA" w:rsidRDefault="008A07FA">
      <w:pPr>
        <w:jc w:val="both"/>
        <w:rPr>
          <w:b/>
          <w:sz w:val="24"/>
          <w:szCs w:val="24"/>
        </w:rPr>
      </w:pPr>
    </w:p>
    <w:p w14:paraId="01CF8097" w14:textId="77777777" w:rsidR="008A07FA" w:rsidRDefault="0000000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Питання, які підлягають вивченню: </w:t>
      </w:r>
    </w:p>
    <w:p w14:paraId="1084C0A1" w14:textId="77777777" w:rsidR="008A07FA" w:rsidRDefault="00000000">
      <w:pPr>
        <w:jc w:val="both"/>
        <w:rPr>
          <w:sz w:val="24"/>
          <w:szCs w:val="24"/>
        </w:rPr>
      </w:pPr>
      <w:r>
        <w:rPr>
          <w:sz w:val="24"/>
          <w:szCs w:val="24"/>
        </w:rPr>
        <w:t>1.   Принципи лікування гострого серозного верхівкового періодонтиту.</w:t>
      </w:r>
    </w:p>
    <w:p w14:paraId="4FDE9491" w14:textId="77777777" w:rsidR="008A07FA" w:rsidRDefault="00000000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2.   Принципи лікування гострого гнійного верхівкового періодонтиту,</w:t>
      </w:r>
    </w:p>
    <w:p w14:paraId="28F6525F" w14:textId="77777777" w:rsidR="008A07FA" w:rsidRDefault="00000000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3.   Вплив резистентності організму і місцевого імунітету на результат лікування.</w:t>
      </w:r>
    </w:p>
    <w:p w14:paraId="0CC2DC3C" w14:textId="77777777" w:rsidR="008A07FA" w:rsidRDefault="00000000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4.   Вибір засобів для лікування гострого верхівкового періодонтиту.</w:t>
      </w:r>
    </w:p>
    <w:p w14:paraId="2A87957B" w14:textId="77777777" w:rsidR="008A07FA" w:rsidRDefault="00000000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5.   Знеболювання при лікуванні гострого верхівкового періодонтиту.</w:t>
      </w:r>
    </w:p>
    <w:p w14:paraId="2E7E658E" w14:textId="77777777" w:rsidR="008A07FA" w:rsidRDefault="008A07FA">
      <w:pPr>
        <w:shd w:val="clear" w:color="auto" w:fill="FFFFFF"/>
        <w:jc w:val="both"/>
        <w:rPr>
          <w:sz w:val="24"/>
          <w:szCs w:val="24"/>
        </w:rPr>
      </w:pPr>
    </w:p>
    <w:p w14:paraId="420AB235" w14:textId="77777777" w:rsidR="008A07FA" w:rsidRDefault="00000000">
      <w:pPr>
        <w:ind w:firstLine="360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Хірургічні методи лікування періодонтиту.</w:t>
      </w:r>
    </w:p>
    <w:p w14:paraId="2F6368E2" w14:textId="77777777" w:rsidR="008A07FA" w:rsidRDefault="008A07FA">
      <w:pPr>
        <w:ind w:firstLine="360"/>
        <w:jc w:val="both"/>
        <w:rPr>
          <w:color w:val="000000"/>
          <w:sz w:val="24"/>
          <w:szCs w:val="24"/>
          <w:u w:val="single"/>
        </w:rPr>
      </w:pPr>
    </w:p>
    <w:p w14:paraId="13BB6079" w14:textId="77777777" w:rsidR="008A07FA" w:rsidRDefault="00000000">
      <w:pPr>
        <w:ind w:firstLine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u w:val="single"/>
        </w:rPr>
        <w:t>Комбіновані методи лікування періодонтитів</w:t>
      </w:r>
      <w:r>
        <w:rPr>
          <w:color w:val="000000"/>
          <w:sz w:val="24"/>
          <w:szCs w:val="24"/>
        </w:rPr>
        <w:t>:</w:t>
      </w:r>
    </w:p>
    <w:p w14:paraId="1670C88B" w14:textId="77777777" w:rsidR="008A07FA" w:rsidRDefault="00000000">
      <w:pPr>
        <w:numPr>
          <w:ilvl w:val="0"/>
          <w:numId w:val="2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Резекція верхівки кореня</w:t>
      </w:r>
    </w:p>
    <w:p w14:paraId="7FCA3404" w14:textId="77777777" w:rsidR="008A07FA" w:rsidRDefault="00000000">
      <w:pPr>
        <w:numPr>
          <w:ilvl w:val="0"/>
          <w:numId w:val="2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Короно-радикулярна сепарація.</w:t>
      </w:r>
    </w:p>
    <w:p w14:paraId="0B3A6E26" w14:textId="77777777" w:rsidR="008A07FA" w:rsidRDefault="00000000">
      <w:pPr>
        <w:numPr>
          <w:ilvl w:val="0"/>
          <w:numId w:val="2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Гемісекція і ампутація корінь молярів і премолярів.</w:t>
      </w:r>
    </w:p>
    <w:p w14:paraId="5BA06279" w14:textId="77777777" w:rsidR="008A07FA" w:rsidRDefault="00000000">
      <w:pPr>
        <w:numPr>
          <w:ilvl w:val="0"/>
          <w:numId w:val="2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Реплантація зубів.</w:t>
      </w:r>
    </w:p>
    <w:p w14:paraId="32EE9E6A" w14:textId="77777777" w:rsidR="008A07FA" w:rsidRDefault="00000000">
      <w:pPr>
        <w:numPr>
          <w:ilvl w:val="0"/>
          <w:numId w:val="2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Компактостеотомія і кюретаж.</w:t>
      </w:r>
    </w:p>
    <w:p w14:paraId="074015EA" w14:textId="77777777" w:rsidR="008A07FA" w:rsidRDefault="00000000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При проведенні комбінованих методів спочатку проводять терапевтичне ендодонтичне лікування, потім хірургічне.</w:t>
      </w:r>
    </w:p>
    <w:p w14:paraId="40955779" w14:textId="77777777" w:rsidR="008A07FA" w:rsidRDefault="00000000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</w:t>
      </w:r>
      <w:r>
        <w:rPr>
          <w:color w:val="000000"/>
          <w:sz w:val="24"/>
          <w:szCs w:val="24"/>
        </w:rPr>
        <w:tab/>
      </w:r>
      <w:r>
        <w:rPr>
          <w:i/>
          <w:color w:val="000000"/>
          <w:sz w:val="24"/>
          <w:szCs w:val="24"/>
        </w:rPr>
        <w:t>Резекція верхівки кореня</w:t>
      </w:r>
      <w:r>
        <w:rPr>
          <w:color w:val="000000"/>
          <w:sz w:val="24"/>
          <w:szCs w:val="24"/>
        </w:rPr>
        <w:t>. Показання:</w:t>
      </w:r>
    </w:p>
    <w:p w14:paraId="3C498FE7" w14:textId="77777777" w:rsidR="008A07FA" w:rsidRDefault="00000000">
      <w:pPr>
        <w:numPr>
          <w:ilvl w:val="0"/>
          <w:numId w:val="3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Неефективність лікування хронічного гранулематозного періодонтита</w:t>
      </w:r>
    </w:p>
    <w:p w14:paraId="6D226DAD" w14:textId="77777777" w:rsidR="008A07FA" w:rsidRDefault="00000000">
      <w:pPr>
        <w:numPr>
          <w:ilvl w:val="0"/>
          <w:numId w:val="3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Радикулярна киста</w:t>
      </w:r>
    </w:p>
    <w:p w14:paraId="5CD6811A" w14:textId="77777777" w:rsidR="008A07FA" w:rsidRDefault="00000000">
      <w:pPr>
        <w:numPr>
          <w:ilvl w:val="0"/>
          <w:numId w:val="3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Наявність обламків ендодонтичних інструментів у нижній третині каналу і неможливість їх видалити</w:t>
      </w:r>
    </w:p>
    <w:p w14:paraId="2C23BB02" w14:textId="77777777" w:rsidR="008A07FA" w:rsidRDefault="00000000">
      <w:pPr>
        <w:numPr>
          <w:ilvl w:val="0"/>
          <w:numId w:val="3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Перелом кореня в області його верхівки</w:t>
      </w:r>
    </w:p>
    <w:p w14:paraId="71C9F92A" w14:textId="77777777" w:rsidR="008A07FA" w:rsidRDefault="00000000">
      <w:pPr>
        <w:numPr>
          <w:ilvl w:val="0"/>
          <w:numId w:val="3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Надмірне виведення пломбувального матеріалу за верхівку</w:t>
      </w:r>
    </w:p>
    <w:p w14:paraId="6C68BE5C" w14:textId="77777777" w:rsidR="008A07FA" w:rsidRDefault="00000000">
      <w:pPr>
        <w:numPr>
          <w:ilvl w:val="0"/>
          <w:numId w:val="3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Взяття біопсийного матеріалу при діагностиці пухлин.</w:t>
      </w:r>
    </w:p>
    <w:p w14:paraId="095BC43D" w14:textId="77777777" w:rsidR="008A07FA" w:rsidRDefault="00000000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Протипоказання:</w:t>
      </w:r>
    </w:p>
    <w:p w14:paraId="20841288" w14:textId="77777777" w:rsidR="008A07FA" w:rsidRDefault="00000000">
      <w:pPr>
        <w:numPr>
          <w:ilvl w:val="0"/>
          <w:numId w:val="4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Загальний важкий стан хворого</w:t>
      </w:r>
    </w:p>
    <w:p w14:paraId="05C7B1FE" w14:textId="77777777" w:rsidR="008A07FA" w:rsidRDefault="00000000">
      <w:pPr>
        <w:numPr>
          <w:ilvl w:val="0"/>
          <w:numId w:val="4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Гострі процеси в періодонті і щелепах (періостит, остеомієліт)</w:t>
      </w:r>
    </w:p>
    <w:p w14:paraId="590414CB" w14:textId="77777777" w:rsidR="008A07FA" w:rsidRDefault="00000000">
      <w:pPr>
        <w:numPr>
          <w:ilvl w:val="0"/>
          <w:numId w:val="4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Розташування коренів поблизу гайморової пазухи і нижньощелепного нерва.</w:t>
      </w:r>
    </w:p>
    <w:p w14:paraId="0C9EA071" w14:textId="77777777" w:rsidR="008A07FA" w:rsidRDefault="00000000">
      <w:pPr>
        <w:numPr>
          <w:ilvl w:val="0"/>
          <w:numId w:val="4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Рухливість зубів III ступеня.</w:t>
      </w:r>
    </w:p>
    <w:p w14:paraId="3C7DC9B8" w14:textId="77777777" w:rsidR="008A07FA" w:rsidRDefault="00000000">
      <w:pPr>
        <w:numPr>
          <w:ilvl w:val="0"/>
          <w:numId w:val="4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Низький рівень гігієни порожнини рота</w:t>
      </w:r>
    </w:p>
    <w:p w14:paraId="40B07A4D" w14:textId="77777777" w:rsidR="008A07FA" w:rsidRDefault="00000000">
      <w:pPr>
        <w:numPr>
          <w:ilvl w:val="0"/>
          <w:numId w:val="4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Наявність захворювань слизової оболонки порожнини рота.</w:t>
      </w:r>
    </w:p>
    <w:p w14:paraId="4D50A960" w14:textId="77777777" w:rsidR="008A07FA" w:rsidRDefault="00000000">
      <w:pPr>
        <w:ind w:firstLine="708"/>
        <w:jc w:val="both"/>
        <w:rPr>
          <w:color w:val="000000"/>
          <w:sz w:val="24"/>
          <w:szCs w:val="24"/>
        </w:rPr>
      </w:pPr>
      <w:r>
        <w:rPr>
          <w:i/>
          <w:color w:val="000000"/>
          <w:sz w:val="24"/>
          <w:szCs w:val="24"/>
        </w:rPr>
        <w:t>Короно-радикулярна сепарація</w:t>
      </w:r>
      <w:r>
        <w:rPr>
          <w:color w:val="000000"/>
          <w:sz w:val="24"/>
          <w:szCs w:val="24"/>
        </w:rPr>
        <w:t>. Показання:</w:t>
      </w:r>
    </w:p>
    <w:p w14:paraId="2A7E93B4" w14:textId="77777777" w:rsidR="008A07FA" w:rsidRDefault="00000000">
      <w:pPr>
        <w:numPr>
          <w:ilvl w:val="0"/>
          <w:numId w:val="5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При лікуванні молярів н/щелепи</w:t>
      </w:r>
    </w:p>
    <w:p w14:paraId="54F53356" w14:textId="77777777" w:rsidR="008A07FA" w:rsidRDefault="00000000">
      <w:pPr>
        <w:numPr>
          <w:ilvl w:val="0"/>
          <w:numId w:val="5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Міжкоренева киста</w:t>
      </w:r>
    </w:p>
    <w:p w14:paraId="5DBF4700" w14:textId="77777777" w:rsidR="008A07FA" w:rsidRDefault="00000000">
      <w:pPr>
        <w:numPr>
          <w:ilvl w:val="0"/>
          <w:numId w:val="5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При пародонтиті 2-3 ступеня з лізисом меж кореневої перегородки</w:t>
      </w:r>
    </w:p>
    <w:p w14:paraId="0E13C643" w14:textId="77777777" w:rsidR="008A07FA" w:rsidRDefault="00000000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Методика. Ендодонтичне лікування, знеболення, розсічення коронки в області біфуркації, кюретаж, фіксація фрагментів за допомогою шинування, виготовлення коронок на кожний фрагмент окремо і фіксація.</w:t>
      </w:r>
    </w:p>
    <w:p w14:paraId="27A9A41A" w14:textId="77777777" w:rsidR="008A07FA" w:rsidRDefault="00000000">
      <w:pPr>
        <w:ind w:firstLine="708"/>
        <w:jc w:val="both"/>
        <w:rPr>
          <w:color w:val="000000"/>
          <w:sz w:val="24"/>
          <w:szCs w:val="24"/>
        </w:rPr>
      </w:pPr>
      <w:r>
        <w:rPr>
          <w:i/>
          <w:color w:val="000000"/>
          <w:sz w:val="24"/>
          <w:szCs w:val="24"/>
        </w:rPr>
        <w:t>Гемісекція і ампутація коренів молярів і премолярів</w:t>
      </w:r>
      <w:r>
        <w:rPr>
          <w:color w:val="000000"/>
          <w:sz w:val="24"/>
          <w:szCs w:val="24"/>
        </w:rPr>
        <w:t xml:space="preserve">. </w:t>
      </w:r>
    </w:p>
    <w:p w14:paraId="32092FEB" w14:textId="77777777" w:rsidR="008A07FA" w:rsidRDefault="00000000">
      <w:pPr>
        <w:jc w:val="both"/>
        <w:rPr>
          <w:color w:val="000000"/>
          <w:sz w:val="24"/>
          <w:szCs w:val="24"/>
        </w:rPr>
      </w:pPr>
      <w:r>
        <w:rPr>
          <w:i/>
          <w:color w:val="000000"/>
          <w:sz w:val="24"/>
          <w:szCs w:val="24"/>
        </w:rPr>
        <w:t>Ампутація</w:t>
      </w:r>
      <w:r>
        <w:rPr>
          <w:color w:val="000000"/>
          <w:sz w:val="24"/>
          <w:szCs w:val="24"/>
        </w:rPr>
        <w:t xml:space="preserve"> – видалення всього кореня до місця його отходження. Проводиться на молярах в/щелепи.</w:t>
      </w:r>
    </w:p>
    <w:p w14:paraId="2580263C" w14:textId="77777777" w:rsidR="008A07FA" w:rsidRDefault="00000000">
      <w:pPr>
        <w:jc w:val="both"/>
        <w:rPr>
          <w:color w:val="000000"/>
          <w:sz w:val="24"/>
          <w:szCs w:val="24"/>
        </w:rPr>
      </w:pPr>
      <w:r>
        <w:rPr>
          <w:i/>
          <w:color w:val="000000"/>
          <w:sz w:val="24"/>
          <w:szCs w:val="24"/>
        </w:rPr>
        <w:t>Гемісекція</w:t>
      </w:r>
      <w:r>
        <w:rPr>
          <w:color w:val="000000"/>
          <w:sz w:val="24"/>
          <w:szCs w:val="24"/>
        </w:rPr>
        <w:t xml:space="preserve"> – видалення кореня разом із прилягаючою частиною коронки зуба. Проводиться на молярах н/щелепи і премолярах в/щелепи. </w:t>
      </w:r>
    </w:p>
    <w:p w14:paraId="404799CC" w14:textId="77777777" w:rsidR="008A07FA" w:rsidRDefault="00000000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Показання:</w:t>
      </w:r>
    </w:p>
    <w:p w14:paraId="15E40453" w14:textId="77777777" w:rsidR="008A07FA" w:rsidRDefault="00000000">
      <w:pPr>
        <w:numPr>
          <w:ilvl w:val="0"/>
          <w:numId w:val="6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Кісткові кишені глибиною більше 2/3 в області одного кореня.</w:t>
      </w:r>
    </w:p>
    <w:p w14:paraId="67869621" w14:textId="77777777" w:rsidR="008A07FA" w:rsidRDefault="00000000">
      <w:pPr>
        <w:numPr>
          <w:ilvl w:val="0"/>
          <w:numId w:val="6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Перелом кореня</w:t>
      </w:r>
    </w:p>
    <w:p w14:paraId="313A4FBF" w14:textId="77777777" w:rsidR="008A07FA" w:rsidRDefault="00000000">
      <w:pPr>
        <w:numPr>
          <w:ilvl w:val="0"/>
          <w:numId w:val="6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Радикулярна киста в області одного кореня</w:t>
      </w:r>
    </w:p>
    <w:p w14:paraId="25123179" w14:textId="77777777" w:rsidR="008A07FA" w:rsidRDefault="00000000">
      <w:pPr>
        <w:numPr>
          <w:ilvl w:val="0"/>
          <w:numId w:val="6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Неможливість проведення резекції верхівки кореня</w:t>
      </w:r>
    </w:p>
    <w:p w14:paraId="4600B5B0" w14:textId="77777777" w:rsidR="008A07FA" w:rsidRDefault="00000000">
      <w:pPr>
        <w:numPr>
          <w:ilvl w:val="0"/>
          <w:numId w:val="6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Неефективність лікування гранулематозного періодонтита з ураженням одного кореня     </w:t>
      </w:r>
    </w:p>
    <w:p w14:paraId="24470CC3" w14:textId="77777777" w:rsidR="008A07FA" w:rsidRDefault="00000000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Методика: ендодонтичне лікування, розсічення кореня й коронки, ампутація або гемісекція (з відшаровуванням слизово-підокісного лоскута або без нього).</w:t>
      </w:r>
    </w:p>
    <w:p w14:paraId="54C156ED" w14:textId="77777777" w:rsidR="008A07FA" w:rsidRDefault="00000000">
      <w:pPr>
        <w:ind w:firstLine="708"/>
        <w:jc w:val="both"/>
        <w:rPr>
          <w:color w:val="000000"/>
          <w:sz w:val="24"/>
          <w:szCs w:val="24"/>
        </w:rPr>
      </w:pPr>
      <w:r>
        <w:rPr>
          <w:i/>
          <w:color w:val="000000"/>
          <w:sz w:val="24"/>
          <w:szCs w:val="24"/>
        </w:rPr>
        <w:t>Компактостеотомія і кюретаж</w:t>
      </w:r>
      <w:r>
        <w:rPr>
          <w:color w:val="000000"/>
          <w:sz w:val="24"/>
          <w:szCs w:val="24"/>
        </w:rPr>
        <w:t>. Показання:</w:t>
      </w:r>
    </w:p>
    <w:p w14:paraId="1830A3E2" w14:textId="77777777" w:rsidR="008A07FA" w:rsidRDefault="00000000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1. Гострий і загострений хронічний періодонтит при неможливості дати відтік ексудата через кореневий канал (щільна кісткова тканина альвеоли).  </w:t>
      </w:r>
    </w:p>
    <w:p w14:paraId="1D0BCA27" w14:textId="77777777" w:rsidR="008A07FA" w:rsidRDefault="00000000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Методика: розріз слизової в області верхівки кореня, перфорація кістки кулястим бором до верхівки, кюретаж, потім ендодонтичне лікування.</w:t>
      </w:r>
    </w:p>
    <w:p w14:paraId="685704B8" w14:textId="77777777" w:rsidR="008A07FA" w:rsidRDefault="008A07FA">
      <w:pPr>
        <w:jc w:val="both"/>
        <w:rPr>
          <w:color w:val="000000"/>
          <w:sz w:val="24"/>
          <w:szCs w:val="24"/>
        </w:rPr>
      </w:pPr>
    </w:p>
    <w:p w14:paraId="6D5CFCC7" w14:textId="77777777" w:rsidR="008A07FA" w:rsidRDefault="00000000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Невідкладна допомога при гострому й загостреному хронічному </w:t>
      </w:r>
    </w:p>
    <w:p w14:paraId="235A5AC0" w14:textId="77777777" w:rsidR="008A07FA" w:rsidRDefault="00000000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періодонтиті.</w:t>
      </w:r>
    </w:p>
    <w:p w14:paraId="5C584659" w14:textId="77777777" w:rsidR="008A07FA" w:rsidRDefault="00000000">
      <w:pPr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Знеболення</w:t>
      </w:r>
    </w:p>
    <w:p w14:paraId="418FB2ED" w14:textId="77777777" w:rsidR="008A07FA" w:rsidRDefault="00000000">
      <w:pPr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Дати відтік ексудату, при необхідності розкриття абсцесу</w:t>
      </w:r>
    </w:p>
    <w:p w14:paraId="40D00BD5" w14:textId="77777777" w:rsidR="008A07FA" w:rsidRDefault="00000000">
      <w:pPr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Призначити фізіотерапевтичні процедури (УВЧ - 10-15 хв, № 3-5 або СВЧ - 5-7 хв, №10, потужністю 5-7 вт або лазеротерапію - 1-2 хв, № 3-4, 100 мвт/см2)</w:t>
      </w:r>
    </w:p>
    <w:p w14:paraId="0862CD23" w14:textId="77777777" w:rsidR="008A07FA" w:rsidRDefault="00000000">
      <w:pPr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Призначити анальгетики (анальгін, темпалгін), жарознижуючі (аспірин), протизапальні (мефенаминова кислота, нимісил), десенсибілізуючи (димедрол, пипольфен, супрастин, тавегіл, кларитин) засоби і антибіотики (лінкоміцин, амоксицілін, амоксиклав, рифампіцин).</w:t>
      </w:r>
    </w:p>
    <w:p w14:paraId="51647AA0" w14:textId="77777777" w:rsidR="008A07FA" w:rsidRDefault="008A07FA">
      <w:pPr>
        <w:jc w:val="both"/>
        <w:rPr>
          <w:color w:val="000000"/>
          <w:sz w:val="24"/>
          <w:szCs w:val="24"/>
        </w:rPr>
      </w:pPr>
    </w:p>
    <w:p w14:paraId="16C12DD6" w14:textId="77777777" w:rsidR="008A07FA" w:rsidRDefault="00000000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Використання сучасних технологій під час лікування верхівкового періодонтита</w:t>
      </w:r>
    </w:p>
    <w:p w14:paraId="0C0818D4" w14:textId="77777777" w:rsidR="008A07FA" w:rsidRDefault="00000000">
      <w:pPr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З огляду на основні вимоги при ендодонтичному лікуванні зубів, у цей час розроблені алгоритми антисептичної обробки кореневої системи. </w:t>
      </w:r>
    </w:p>
    <w:p w14:paraId="2DAD2554" w14:textId="77777777" w:rsidR="008A07FA" w:rsidRDefault="00000000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  <w:t>Philippe Sliman (2006):</w:t>
      </w:r>
    </w:p>
    <w:p w14:paraId="667DD6B6" w14:textId="77777777" w:rsidR="008A07FA" w:rsidRDefault="00000000">
      <w:pPr>
        <w:numPr>
          <w:ilvl w:val="0"/>
          <w:numId w:val="8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5,25% р-р гіпохлорита натрію</w:t>
      </w:r>
    </w:p>
    <w:p w14:paraId="04A30419" w14:textId="77777777" w:rsidR="008A07FA" w:rsidRDefault="00000000">
      <w:pPr>
        <w:numPr>
          <w:ilvl w:val="0"/>
          <w:numId w:val="8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10% перекис сечовини</w:t>
      </w:r>
    </w:p>
    <w:p w14:paraId="7CE0EFD8" w14:textId="77777777" w:rsidR="008A07FA" w:rsidRDefault="00000000">
      <w:pPr>
        <w:numPr>
          <w:ilvl w:val="0"/>
          <w:numId w:val="8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17% р-р ЕДТА</w:t>
      </w:r>
    </w:p>
    <w:p w14:paraId="5C5E3D95" w14:textId="77777777" w:rsidR="008A07FA" w:rsidRDefault="00000000">
      <w:pPr>
        <w:numPr>
          <w:ilvl w:val="0"/>
          <w:numId w:val="8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0,2% р-р хлоргексидина</w:t>
      </w:r>
    </w:p>
    <w:p w14:paraId="266D70BF" w14:textId="77777777" w:rsidR="008A07FA" w:rsidRDefault="00000000">
      <w:pPr>
        <w:numPr>
          <w:ilvl w:val="0"/>
          <w:numId w:val="8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лимонна кислота</w:t>
      </w:r>
    </w:p>
    <w:p w14:paraId="4F8B0D47" w14:textId="77777777" w:rsidR="008A07FA" w:rsidRDefault="00000000">
      <w:pPr>
        <w:ind w:left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Дж. Кантаторе (2004):</w:t>
      </w:r>
    </w:p>
    <w:p w14:paraId="248937FC" w14:textId="77777777" w:rsidR="008A07FA" w:rsidRDefault="00000000">
      <w:pPr>
        <w:numPr>
          <w:ilvl w:val="0"/>
          <w:numId w:val="9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8-10 мол 15% р-р ЕДТА (3-4 хв)</w:t>
      </w:r>
    </w:p>
    <w:p w14:paraId="3F357432" w14:textId="77777777" w:rsidR="008A07FA" w:rsidRDefault="00000000">
      <w:pPr>
        <w:numPr>
          <w:ilvl w:val="0"/>
          <w:numId w:val="9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активувати р-р ультразвуковими файлами (3-4 хв)</w:t>
      </w:r>
    </w:p>
    <w:p w14:paraId="00B77E1B" w14:textId="77777777" w:rsidR="008A07FA" w:rsidRDefault="00000000">
      <w:pPr>
        <w:numPr>
          <w:ilvl w:val="0"/>
          <w:numId w:val="9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промити 10 мол 5% гіпохлорита натрію (4 хв)</w:t>
      </w:r>
    </w:p>
    <w:p w14:paraId="1A6D806B" w14:textId="77777777" w:rsidR="008A07FA" w:rsidRDefault="00000000">
      <w:pPr>
        <w:numPr>
          <w:ilvl w:val="0"/>
          <w:numId w:val="9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промити дистильованою водою</w:t>
      </w:r>
    </w:p>
    <w:p w14:paraId="75E43B99" w14:textId="77777777" w:rsidR="008A07FA" w:rsidRDefault="00000000">
      <w:pPr>
        <w:numPr>
          <w:ilvl w:val="0"/>
          <w:numId w:val="9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висушити канал стерильним паперовим штифтом</w:t>
      </w:r>
    </w:p>
    <w:p w14:paraId="4FCF40CC" w14:textId="77777777" w:rsidR="008A07FA" w:rsidRDefault="00000000">
      <w:pPr>
        <w:numPr>
          <w:ilvl w:val="0"/>
          <w:numId w:val="9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обтурувати канал. </w:t>
      </w:r>
    </w:p>
    <w:p w14:paraId="5CF5BD08" w14:textId="77777777" w:rsidR="008A07FA" w:rsidRDefault="00000000">
      <w:pPr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Забезпечення: </w:t>
      </w:r>
    </w:p>
    <w:p w14:paraId="5A61BD76" w14:textId="77777777" w:rsidR="008A07FA" w:rsidRDefault="00000000">
      <w:pPr>
        <w:numPr>
          <w:ilvl w:val="0"/>
          <w:numId w:val="10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кофердам.</w:t>
      </w:r>
    </w:p>
    <w:p w14:paraId="72AE44BC" w14:textId="77777777" w:rsidR="008A07FA" w:rsidRDefault="00000000">
      <w:pPr>
        <w:numPr>
          <w:ilvl w:val="0"/>
          <w:numId w:val="10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ендодонтичні шприци</w:t>
      </w:r>
    </w:p>
    <w:p w14:paraId="228FDD94" w14:textId="77777777" w:rsidR="008A07FA" w:rsidRDefault="00000000">
      <w:pPr>
        <w:numPr>
          <w:ilvl w:val="0"/>
          <w:numId w:val="10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ендодонтичні голки</w:t>
      </w:r>
    </w:p>
    <w:p w14:paraId="04344538" w14:textId="77777777" w:rsidR="008A07FA" w:rsidRDefault="00000000">
      <w:pPr>
        <w:numPr>
          <w:ilvl w:val="0"/>
          <w:numId w:val="10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використання системи RinsEndo</w:t>
      </w:r>
    </w:p>
    <w:p w14:paraId="64502FA3" w14:textId="77777777" w:rsidR="008A07FA" w:rsidRDefault="00000000">
      <w:pPr>
        <w:numPr>
          <w:ilvl w:val="0"/>
          <w:numId w:val="10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рентгенографія або апекслокація</w:t>
      </w:r>
    </w:p>
    <w:p w14:paraId="73406630" w14:textId="77777777" w:rsidR="008A07FA" w:rsidRDefault="00000000">
      <w:pPr>
        <w:numPr>
          <w:ilvl w:val="0"/>
          <w:numId w:val="10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для посилення антибактеріальної дії: магнітна активація розчинів, фото дезінфекція, що активує (ФАД) з використанням діодного лазера</w:t>
      </w:r>
    </w:p>
    <w:p w14:paraId="089D47D0" w14:textId="77777777" w:rsidR="008A07FA" w:rsidRDefault="00000000">
      <w:pPr>
        <w:numPr>
          <w:ilvl w:val="0"/>
          <w:numId w:val="10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озонотерапія </w:t>
      </w:r>
    </w:p>
    <w:p w14:paraId="14D89A28" w14:textId="77777777" w:rsidR="008A07FA" w:rsidRDefault="00000000">
      <w:pPr>
        <w:ind w:firstLine="708"/>
        <w:jc w:val="both"/>
        <w:rPr>
          <w:color w:val="000000"/>
          <w:sz w:val="24"/>
          <w:szCs w:val="24"/>
        </w:rPr>
      </w:pPr>
      <w:r>
        <w:rPr>
          <w:i/>
          <w:color w:val="000000"/>
          <w:sz w:val="24"/>
          <w:szCs w:val="24"/>
        </w:rPr>
        <w:t>Сучасна обтураційна система</w:t>
      </w:r>
      <w:r>
        <w:rPr>
          <w:color w:val="000000"/>
          <w:sz w:val="24"/>
          <w:szCs w:val="24"/>
        </w:rPr>
        <w:t xml:space="preserve"> – використання штифтів Resilon, які формують «Моноблок».</w:t>
      </w:r>
    </w:p>
    <w:p w14:paraId="549EAEB9" w14:textId="77777777" w:rsidR="008A07FA" w:rsidRDefault="00000000">
      <w:pPr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Resilon - це термопластичний синтетичний полімер. </w:t>
      </w:r>
    </w:p>
    <w:p w14:paraId="66A1BFE7" w14:textId="77777777" w:rsidR="008A07FA" w:rsidRDefault="00000000">
      <w:pPr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Склад системи Real Seal и Epiphany на основі Resilon: </w:t>
      </w:r>
    </w:p>
    <w:p w14:paraId="664BF2CF" w14:textId="77777777" w:rsidR="008A07FA" w:rsidRDefault="00000000">
      <w:pPr>
        <w:numPr>
          <w:ilvl w:val="0"/>
          <w:numId w:val="11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штифти Resilon</w:t>
      </w:r>
    </w:p>
    <w:p w14:paraId="0AAECCA3" w14:textId="77777777" w:rsidR="008A07FA" w:rsidRDefault="00000000">
      <w:pPr>
        <w:numPr>
          <w:ilvl w:val="0"/>
          <w:numId w:val="11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Smear Clear (ЕДТА, бром анкіло-три-метил-амін, ефір полі-окси-етило-изоактило-циклогексилози, дистильована вода, рН = 8,0) для видалення смазаного шару</w:t>
      </w:r>
    </w:p>
    <w:p w14:paraId="6EED5018" w14:textId="77777777" w:rsidR="008A07FA" w:rsidRDefault="00000000">
      <w:pPr>
        <w:numPr>
          <w:ilvl w:val="0"/>
          <w:numId w:val="11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праймер-система </w:t>
      </w:r>
    </w:p>
    <w:p w14:paraId="2126A27B" w14:textId="77777777" w:rsidR="008A07FA" w:rsidRDefault="00000000">
      <w:pPr>
        <w:numPr>
          <w:ilvl w:val="0"/>
          <w:numId w:val="11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силер подвійного твердіння.</w:t>
      </w:r>
    </w:p>
    <w:p w14:paraId="6234029A" w14:textId="77777777" w:rsidR="008A07FA" w:rsidRDefault="00000000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Штифти Resilon містять:</w:t>
      </w:r>
    </w:p>
    <w:p w14:paraId="0054B773" w14:textId="77777777" w:rsidR="008A07FA" w:rsidRDefault="00000000">
      <w:pPr>
        <w:numPr>
          <w:ilvl w:val="0"/>
          <w:numId w:val="12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гідроокис кальцію</w:t>
      </w:r>
    </w:p>
    <w:p w14:paraId="4D0E60A9" w14:textId="77777777" w:rsidR="008A07FA" w:rsidRDefault="00000000">
      <w:pPr>
        <w:numPr>
          <w:ilvl w:val="0"/>
          <w:numId w:val="12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біокерамику</w:t>
      </w:r>
    </w:p>
    <w:p w14:paraId="3B9F21D7" w14:textId="77777777" w:rsidR="008A07FA" w:rsidRDefault="00000000">
      <w:pPr>
        <w:numPr>
          <w:ilvl w:val="0"/>
          <w:numId w:val="12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вісмут і сульфат барію</w:t>
      </w:r>
    </w:p>
    <w:p w14:paraId="62E2134A" w14:textId="77777777" w:rsidR="008A07FA" w:rsidRDefault="00000000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Позитивні властивості штифтів Resilon:</w:t>
      </w:r>
    </w:p>
    <w:p w14:paraId="160AE416" w14:textId="77777777" w:rsidR="008A07FA" w:rsidRDefault="00000000">
      <w:pPr>
        <w:numPr>
          <w:ilvl w:val="0"/>
          <w:numId w:val="13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повністю полімеризуються</w:t>
      </w:r>
    </w:p>
    <w:p w14:paraId="3ADCF08A" w14:textId="77777777" w:rsidR="008A07FA" w:rsidRDefault="00000000">
      <w:pPr>
        <w:numPr>
          <w:ilvl w:val="0"/>
          <w:numId w:val="13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висока міцність</w:t>
      </w:r>
    </w:p>
    <w:p w14:paraId="4904C216" w14:textId="77777777" w:rsidR="008A07FA" w:rsidRDefault="00000000">
      <w:pPr>
        <w:numPr>
          <w:ilvl w:val="0"/>
          <w:numId w:val="13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не дають усадки</w:t>
      </w:r>
    </w:p>
    <w:p w14:paraId="5696ABAB" w14:textId="77777777" w:rsidR="008A07FA" w:rsidRDefault="00000000">
      <w:pPr>
        <w:numPr>
          <w:ilvl w:val="0"/>
          <w:numId w:val="13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можливе використання в сучасних системах для обтурації System OBTURA або E &amp; Q (температура 160-180 С)</w:t>
      </w:r>
    </w:p>
    <w:p w14:paraId="6D44AB9D" w14:textId="77777777" w:rsidR="008A07FA" w:rsidRDefault="00000000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Переваги  системи Real Seal и Epiphany на основі Resilon:</w:t>
      </w:r>
    </w:p>
    <w:p w14:paraId="7E78A6D5" w14:textId="77777777" w:rsidR="008A07FA" w:rsidRDefault="00000000">
      <w:pPr>
        <w:numPr>
          <w:ilvl w:val="0"/>
          <w:numId w:val="14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мінімальний % ускладнень</w:t>
      </w:r>
    </w:p>
    <w:p w14:paraId="75A542DF" w14:textId="77777777" w:rsidR="008A07FA" w:rsidRDefault="00000000">
      <w:pPr>
        <w:numPr>
          <w:ilvl w:val="0"/>
          <w:numId w:val="14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щільне прилягання кореневої пломби до стінки каналу</w:t>
      </w:r>
    </w:p>
    <w:p w14:paraId="60034AD6" w14:textId="77777777" w:rsidR="008A07FA" w:rsidRDefault="00000000">
      <w:pPr>
        <w:numPr>
          <w:ilvl w:val="0"/>
          <w:numId w:val="14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забезпечення надійної 3-х мірної обтурації</w:t>
      </w:r>
    </w:p>
    <w:p w14:paraId="795AEE3F" w14:textId="77777777" w:rsidR="008A07FA" w:rsidRDefault="00000000">
      <w:pPr>
        <w:numPr>
          <w:ilvl w:val="0"/>
          <w:numId w:val="14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відсутність післяопераційного болю</w:t>
      </w:r>
    </w:p>
    <w:p w14:paraId="3072E66A" w14:textId="77777777" w:rsidR="008A07FA" w:rsidRDefault="00000000">
      <w:pPr>
        <w:numPr>
          <w:ilvl w:val="0"/>
          <w:numId w:val="14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простота у використанні</w:t>
      </w:r>
    </w:p>
    <w:p w14:paraId="42FE5057" w14:textId="77777777" w:rsidR="008A07FA" w:rsidRDefault="00000000">
      <w:pPr>
        <w:numPr>
          <w:ilvl w:val="0"/>
          <w:numId w:val="14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утворення моноблока системи кореневих каналів</w:t>
      </w:r>
    </w:p>
    <w:p w14:paraId="315CFFA9" w14:textId="77777777" w:rsidR="008A07FA" w:rsidRDefault="00000000">
      <w:pPr>
        <w:numPr>
          <w:ilvl w:val="0"/>
          <w:numId w:val="14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рентгенконтрастність</w:t>
      </w:r>
    </w:p>
    <w:p w14:paraId="57C8B901" w14:textId="77777777" w:rsidR="008A07FA" w:rsidRDefault="00000000">
      <w:pPr>
        <w:numPr>
          <w:ilvl w:val="0"/>
          <w:numId w:val="14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не дає усадки</w:t>
      </w:r>
    </w:p>
    <w:p w14:paraId="4A6E478F" w14:textId="77777777" w:rsidR="008A07FA" w:rsidRDefault="00000000">
      <w:pPr>
        <w:numPr>
          <w:ilvl w:val="0"/>
          <w:numId w:val="14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на 22% зміцнення кореня на злам</w:t>
      </w:r>
    </w:p>
    <w:p w14:paraId="03BC1DE2" w14:textId="77777777" w:rsidR="008A07FA" w:rsidRDefault="00000000">
      <w:pPr>
        <w:ind w:left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10.легко віддаляється при необхідності повторного лікування</w:t>
      </w:r>
    </w:p>
    <w:p w14:paraId="62D30DEA" w14:textId="77777777" w:rsidR="008A07FA" w:rsidRDefault="00000000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Недоліки:</w:t>
      </w:r>
    </w:p>
    <w:p w14:paraId="55C9A74B" w14:textId="77777777" w:rsidR="008A07FA" w:rsidRDefault="00000000">
      <w:pPr>
        <w:numPr>
          <w:ilvl w:val="0"/>
          <w:numId w:val="15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висока собівартість</w:t>
      </w:r>
    </w:p>
    <w:p w14:paraId="3423C78E" w14:textId="77777777" w:rsidR="008A07FA" w:rsidRDefault="00000000">
      <w:pPr>
        <w:numPr>
          <w:ilvl w:val="0"/>
          <w:numId w:val="15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необхідність додаткового часу роботи для праймування і фотополімеризації.</w:t>
      </w:r>
    </w:p>
    <w:p w14:paraId="5BAB6E39" w14:textId="77777777" w:rsidR="008A07FA" w:rsidRDefault="008A07FA">
      <w:pPr>
        <w:jc w:val="both"/>
        <w:rPr>
          <w:color w:val="000000"/>
          <w:sz w:val="24"/>
          <w:szCs w:val="24"/>
        </w:rPr>
      </w:pPr>
    </w:p>
    <w:p w14:paraId="5AB0602A" w14:textId="77777777" w:rsidR="008A07FA" w:rsidRDefault="00000000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До сучасних підходів ендодонтичного лікування зубів відноситься тимчасове пломбування каналів препаратами на основі гідроокису кальцію (Каласепт, Calcicur, Vitapex та ін.) з наступним постійним пломбуванням через 7-8 днів.</w:t>
      </w:r>
    </w:p>
    <w:p w14:paraId="3B6614D5" w14:textId="77777777" w:rsidR="008A07FA" w:rsidRDefault="00000000">
      <w:pPr>
        <w:ind w:firstLine="708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Ефективною альтернативою резорцин-формалінового методу є  методика «депофореза» гідроокису міді-кальцію, розробленая Кнаппвостом як модифікація «класичного» ОН- іонофореза за Бернардом. Гідроокис міді-кальцію – це суміш гідроокису міді (мідного купоросу) и мілкодисперсного гідроокису кальцію. Він володіє вираженою протимікробною дією завдяки протеолітичної дії ОН- іонів, руйнуванню гідроксикупратом микроорганізмів шляхом взаємодії із сіркою, що міститься в амінокислотах білків бактерій, дезінтеграцією мембран мікроорганізмів завдяки руйнуванню поли- и аминосахарів. В основі лікувальної дії «депофорезу»: протеоліз, знищення бактерій, тривала стерілізація кореневої системи і стимуляція активності остеобластів з утворенням кісткової тканини. </w:t>
      </w:r>
      <w:r>
        <w:rPr>
          <w:i/>
          <w:sz w:val="24"/>
          <w:szCs w:val="24"/>
        </w:rPr>
        <w:t>Показання</w:t>
      </w:r>
      <w:r>
        <w:rPr>
          <w:sz w:val="24"/>
          <w:szCs w:val="24"/>
        </w:rPr>
        <w:t>: гангренозний пульпіт, облитеровані канали при гранулематозному періодонтиті, радикулярних кистах, наявність перфорацій, відламків інструментів, при тривалому неефективному ендодонтичному лікуванні.</w:t>
      </w:r>
    </w:p>
    <w:p w14:paraId="563A0698" w14:textId="77777777" w:rsidR="008A07FA" w:rsidRDefault="00000000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Інтерн повинен знати:</w:t>
      </w:r>
    </w:p>
    <w:p w14:paraId="0B1BDF8C" w14:textId="77777777" w:rsidR="008A07FA" w:rsidRDefault="00000000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-     принципи лікування гострого верхівкового періодонтиту;</w:t>
      </w:r>
    </w:p>
    <w:p w14:paraId="475BA7AB" w14:textId="77777777" w:rsidR="008A07FA" w:rsidRDefault="00000000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-     шляхи відтоку ексудату з періодонту;</w:t>
      </w:r>
    </w:p>
    <w:p w14:paraId="223C3299" w14:textId="77777777" w:rsidR="008A07FA" w:rsidRDefault="00000000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-   вплив резистентності організму і місцевого імунітету на результати лікування гострого верхівкового періодонтиту;</w:t>
      </w:r>
    </w:p>
    <w:p w14:paraId="7A6DEB80" w14:textId="77777777" w:rsidR="008A07FA" w:rsidRDefault="00000000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-    сучасні засоби знеболення, методику його виконання.</w:t>
      </w:r>
    </w:p>
    <w:p w14:paraId="65F0781F" w14:textId="77777777" w:rsidR="008A07FA" w:rsidRDefault="00000000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Інтерн повинен уміти:</w:t>
      </w:r>
    </w:p>
    <w:p w14:paraId="553D2962" w14:textId="77777777" w:rsidR="008A07FA" w:rsidRDefault="00000000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-     провести лікування гострого серозного і гнійного періодонтиту</w:t>
      </w:r>
    </w:p>
    <w:p w14:paraId="26697290" w14:textId="77777777" w:rsidR="008A07FA" w:rsidRDefault="00000000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-     провести знеболення при лікуванні гострого періодонтиту.</w:t>
      </w:r>
    </w:p>
    <w:p w14:paraId="365CCF9C" w14:textId="77777777" w:rsidR="008A07FA" w:rsidRDefault="008A07FA">
      <w:pPr>
        <w:shd w:val="clear" w:color="auto" w:fill="FFFFFF"/>
        <w:jc w:val="both"/>
        <w:rPr>
          <w:sz w:val="24"/>
          <w:szCs w:val="24"/>
        </w:rPr>
      </w:pPr>
    </w:p>
    <w:p w14:paraId="21957096" w14:textId="77777777" w:rsidR="008A07FA" w:rsidRDefault="00000000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Завдання для самоконтролю знань-умінь</w:t>
      </w:r>
    </w:p>
    <w:p w14:paraId="7D0CE6F5" w14:textId="77777777" w:rsidR="008A07FA" w:rsidRDefault="00000000">
      <w:pPr>
        <w:shd w:val="clear" w:color="auto" w:fill="FFFFFF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Задача № 1</w:t>
      </w:r>
    </w:p>
    <w:p w14:paraId="7305353E" w14:textId="77777777" w:rsidR="008A07FA" w:rsidRDefault="00000000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Хворому 28 років встановлено діагноз: гострий серозний періодонтит 35 зуба. У перше відвідування: відпрепарована каріозна порожнина, розкрита порожнина зуба, видалений розпад пульпи, канал зуба оброблений 0,5% розчином хлораміну, канал розширений ручним дрильбором до верхівки. У кореневому каналі залишена турунда з евгенолом. Порожнина зуба закрита водним дентином. Хворий призначений на повторний прийом через 2 доби. Рекомендовано у випадку наростання болю видалити пов'язку.</w:t>
      </w:r>
    </w:p>
    <w:p w14:paraId="29D88FA0" w14:textId="77777777" w:rsidR="008A07FA" w:rsidRDefault="00000000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Чи правильно проведено лікування 35 зуба. Як необхідно провести подальше лікування? </w:t>
      </w:r>
      <w:r>
        <w:rPr>
          <w:i/>
          <w:sz w:val="24"/>
          <w:szCs w:val="24"/>
        </w:rPr>
        <w:t xml:space="preserve">Задача </w:t>
      </w:r>
      <w:r>
        <w:rPr>
          <w:sz w:val="24"/>
          <w:szCs w:val="24"/>
        </w:rPr>
        <w:t>№ 2.</w:t>
      </w:r>
    </w:p>
    <w:p w14:paraId="740AA997" w14:textId="77777777" w:rsidR="008A07FA" w:rsidRDefault="00000000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Діагноз: гострий гнійний періодонтит 13 зуба. Проведено:</w:t>
      </w:r>
    </w:p>
    <w:p w14:paraId="5818F619" w14:textId="77777777" w:rsidR="008A07FA" w:rsidRDefault="00000000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у перше відвідування - відпрепарована каріозна порожнина, розкрита порожнина зуба, видалений розпад пульпи, оброблений канал розчином 3% перекису водню. Проведена інструментальна обробка, розширений верхівковий отвір каналу зуба, з каналу виділяється невелика кількість гнійного ексудату. Порожнина зуба залишена відкритою для відтоку ексудату. Рекомендовано: під час прийому їжі закривати каріозну порожнину ватним тампоном, а після їжі - тампон видалити та ретельно прополоскати рот. Призначено: анальгетики, содові ротові ванночки, з’явитись на прийом через 3 доби.</w:t>
      </w:r>
    </w:p>
    <w:p w14:paraId="50A5FAD1" w14:textId="77777777" w:rsidR="008A07FA" w:rsidRDefault="00000000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У друге відвідування скарг немає. Перкусія 13 зуба безболісна. Оброблена коронкова порожнина зуба і кореневий канал розчином трипсину. У кореневому каналі залишена турунда з антисептиком, під пов'язкою з водного дентину. Рекомендовано: у випадку появи болю видалити пов'язку. Явка на прийом через добу.</w:t>
      </w:r>
    </w:p>
    <w:p w14:paraId="0A9406AF" w14:textId="77777777" w:rsidR="008A07FA" w:rsidRDefault="00000000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У третє відвідування скарг немає. Видалена пов'язка, канал оброблений антисептиком, висушений і запломбований. На контрольній рентгенограмі кореневий канал запломбований до верхівки. Постійна пломба з композиційного матеріалу.</w:t>
      </w:r>
    </w:p>
    <w:p w14:paraId="6BD12A7C" w14:textId="77777777" w:rsidR="008A07FA" w:rsidRDefault="00000000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Чи правильно проведене лікування 13 зуба?</w:t>
      </w:r>
    </w:p>
    <w:p w14:paraId="5257B8C1" w14:textId="77777777" w:rsidR="008A07FA" w:rsidRDefault="00000000">
      <w:pPr>
        <w:shd w:val="clear" w:color="auto" w:fill="FFFFFF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Задача № </w:t>
      </w:r>
      <w:r>
        <w:rPr>
          <w:sz w:val="24"/>
          <w:szCs w:val="24"/>
        </w:rPr>
        <w:t>3.</w:t>
      </w:r>
    </w:p>
    <w:p w14:paraId="0A579890" w14:textId="77777777" w:rsidR="008A07FA" w:rsidRDefault="00000000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У хворого 30 років верифікований діагноз: токсичний (миш'яковистий) періодонтит 24 зуба.</w:t>
      </w:r>
    </w:p>
    <w:p w14:paraId="5D84749F" w14:textId="77777777" w:rsidR="008A07FA" w:rsidRDefault="00000000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Які антидоти необхідно використати при лікуванні? </w:t>
      </w:r>
    </w:p>
    <w:p w14:paraId="3D7AED53" w14:textId="77777777" w:rsidR="008A07FA" w:rsidRDefault="00000000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Еталони відповідей</w:t>
      </w:r>
    </w:p>
    <w:p w14:paraId="2FEF62C5" w14:textId="77777777" w:rsidR="008A07FA" w:rsidRDefault="00000000">
      <w:pPr>
        <w:shd w:val="clear" w:color="auto" w:fill="FFFFFF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Задача №1</w:t>
      </w:r>
    </w:p>
    <w:p w14:paraId="0DACDC56" w14:textId="77777777" w:rsidR="008A07FA" w:rsidRDefault="00000000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Лікування проведене правильно. У 2-е відвідування при відсутності скарг, необхідно видалити пов'язку, повторно обробити кореневий канал розчином антисептика; висушити; запломбувати канал. Провести контрольну рентгенографію 35 зуба. Накласти ізолюючу прокладку і постійну пломбу.</w:t>
      </w:r>
    </w:p>
    <w:p w14:paraId="3B8D8EA2" w14:textId="77777777" w:rsidR="008A07FA" w:rsidRDefault="00000000">
      <w:pPr>
        <w:shd w:val="clear" w:color="auto" w:fill="FFFFFF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Задача №2 </w:t>
      </w:r>
    </w:p>
    <w:p w14:paraId="40A5A9F4" w14:textId="77777777" w:rsidR="008A07FA" w:rsidRDefault="00000000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Лікування 13 зуба проведено правильно.</w:t>
      </w:r>
    </w:p>
    <w:p w14:paraId="2E75CBF6" w14:textId="77777777" w:rsidR="008A07FA" w:rsidRDefault="00000000">
      <w:pPr>
        <w:shd w:val="clear" w:color="auto" w:fill="FFFFFF"/>
        <w:jc w:val="both"/>
        <w:rPr>
          <w:b/>
          <w:i/>
          <w:sz w:val="24"/>
          <w:szCs w:val="24"/>
        </w:rPr>
      </w:pPr>
      <w:r>
        <w:rPr>
          <w:i/>
          <w:sz w:val="24"/>
          <w:szCs w:val="24"/>
        </w:rPr>
        <w:t>Задача №3</w:t>
      </w:r>
    </w:p>
    <w:p w14:paraId="781E596E" w14:textId="77777777" w:rsidR="008A07FA" w:rsidRDefault="00000000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Як універсальний антидот: 5% розчин унітіолу, специфічні антидоти миш'яку: препарати йоду, наприклад 1% спиртовий розчин йоду, йодинол і т.п.</w:t>
      </w:r>
    </w:p>
    <w:p w14:paraId="3F59D296" w14:textId="77777777" w:rsidR="008A07FA" w:rsidRDefault="008A07FA">
      <w:pPr>
        <w:shd w:val="clear" w:color="auto" w:fill="FFFFFF"/>
        <w:jc w:val="both"/>
        <w:rPr>
          <w:b/>
          <w:sz w:val="24"/>
          <w:szCs w:val="24"/>
        </w:rPr>
      </w:pPr>
    </w:p>
    <w:p w14:paraId="73F0A79F" w14:textId="77777777" w:rsidR="008A07FA" w:rsidRDefault="00000000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ЗАВДАННЯ ДЛЯ САМОСТІЙНОЇ РОБОТИ</w:t>
      </w:r>
    </w:p>
    <w:p w14:paraId="725B6483" w14:textId="77777777" w:rsidR="008A07FA" w:rsidRDefault="00000000">
      <w:pPr>
        <w:jc w:val="both"/>
        <w:rPr>
          <w:sz w:val="24"/>
          <w:szCs w:val="24"/>
        </w:rPr>
      </w:pPr>
      <w:r>
        <w:rPr>
          <w:sz w:val="24"/>
          <w:szCs w:val="24"/>
        </w:rPr>
        <w:t>Скласти таблицю «Принципи лікування гострих періодонтитів».</w:t>
      </w:r>
    </w:p>
    <w:sectPr w:rsidR="008A07FA">
      <w:pgSz w:w="11906" w:h="16838"/>
      <w:pgMar w:top="1134" w:right="737" w:bottom="1021" w:left="1304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roman"/>
    <w:notTrueType/>
    <w:pitch w:val="default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92BEF"/>
    <w:multiLevelType w:val="multilevel"/>
    <w:tmpl w:val="4B021FE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FD1616"/>
    <w:multiLevelType w:val="multilevel"/>
    <w:tmpl w:val="E7CC215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34475B"/>
    <w:multiLevelType w:val="multilevel"/>
    <w:tmpl w:val="79EA77C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037531"/>
    <w:multiLevelType w:val="multilevel"/>
    <w:tmpl w:val="2E6439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B019D6"/>
    <w:multiLevelType w:val="multilevel"/>
    <w:tmpl w:val="99C46E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67767A"/>
    <w:multiLevelType w:val="multilevel"/>
    <w:tmpl w:val="D278D05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0A6EFE"/>
    <w:multiLevelType w:val="multilevel"/>
    <w:tmpl w:val="97CAA05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6605B5"/>
    <w:multiLevelType w:val="multilevel"/>
    <w:tmpl w:val="42E006A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FD0E36"/>
    <w:multiLevelType w:val="multilevel"/>
    <w:tmpl w:val="DF1A8CD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9B505D"/>
    <w:multiLevelType w:val="multilevel"/>
    <w:tmpl w:val="7B887A18"/>
    <w:lvl w:ilvl="0">
      <w:start w:val="1"/>
      <w:numFmt w:val="decimal"/>
      <w:lvlText w:val="%1."/>
      <w:lvlJc w:val="left"/>
      <w:pPr>
        <w:ind w:left="644" w:hanging="359"/>
      </w:pPr>
    </w:lvl>
    <w:lvl w:ilvl="1">
      <w:start w:val="1"/>
      <w:numFmt w:val="decimal"/>
      <w:lvlText w:val="%2."/>
      <w:lvlJc w:val="left"/>
      <w:pPr>
        <w:ind w:left="1364" w:hanging="360"/>
      </w:pPr>
    </w:lvl>
    <w:lvl w:ilvl="2">
      <w:start w:val="1"/>
      <w:numFmt w:val="decimal"/>
      <w:lvlText w:val="%3."/>
      <w:lvlJc w:val="left"/>
      <w:pPr>
        <w:ind w:left="2084" w:hanging="36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decimal"/>
      <w:lvlText w:val="%5."/>
      <w:lvlJc w:val="left"/>
      <w:pPr>
        <w:ind w:left="3524" w:hanging="360"/>
      </w:pPr>
    </w:lvl>
    <w:lvl w:ilvl="5">
      <w:start w:val="1"/>
      <w:numFmt w:val="decimal"/>
      <w:lvlText w:val="%6."/>
      <w:lvlJc w:val="left"/>
      <w:pPr>
        <w:ind w:left="4244" w:hanging="36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decimal"/>
      <w:lvlText w:val="%8."/>
      <w:lvlJc w:val="left"/>
      <w:pPr>
        <w:ind w:left="5684" w:hanging="360"/>
      </w:pPr>
    </w:lvl>
    <w:lvl w:ilvl="8">
      <w:start w:val="1"/>
      <w:numFmt w:val="decimal"/>
      <w:lvlText w:val="%9."/>
      <w:lvlJc w:val="left"/>
      <w:pPr>
        <w:ind w:left="6404" w:hanging="360"/>
      </w:pPr>
    </w:lvl>
  </w:abstractNum>
  <w:abstractNum w:abstractNumId="10" w15:restartNumberingAfterBreak="0">
    <w:nsid w:val="58ED3B83"/>
    <w:multiLevelType w:val="multilevel"/>
    <w:tmpl w:val="C6C618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0A5EE2"/>
    <w:multiLevelType w:val="multilevel"/>
    <w:tmpl w:val="823011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3A141C"/>
    <w:multiLevelType w:val="multilevel"/>
    <w:tmpl w:val="4E2C78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6210C2"/>
    <w:multiLevelType w:val="multilevel"/>
    <w:tmpl w:val="243A47F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085144"/>
    <w:multiLevelType w:val="multilevel"/>
    <w:tmpl w:val="E45C37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D861EF"/>
    <w:multiLevelType w:val="multilevel"/>
    <w:tmpl w:val="C302BA8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14638468">
    <w:abstractNumId w:val="11"/>
  </w:num>
  <w:num w:numId="2" w16cid:durableId="1641156896">
    <w:abstractNumId w:val="3"/>
  </w:num>
  <w:num w:numId="3" w16cid:durableId="1817456025">
    <w:abstractNumId w:val="2"/>
  </w:num>
  <w:num w:numId="4" w16cid:durableId="857739719">
    <w:abstractNumId w:val="5"/>
  </w:num>
  <w:num w:numId="5" w16cid:durableId="861238618">
    <w:abstractNumId w:val="7"/>
  </w:num>
  <w:num w:numId="6" w16cid:durableId="1924948874">
    <w:abstractNumId w:val="14"/>
  </w:num>
  <w:num w:numId="7" w16cid:durableId="436407952">
    <w:abstractNumId w:val="12"/>
  </w:num>
  <w:num w:numId="8" w16cid:durableId="1189491789">
    <w:abstractNumId w:val="0"/>
  </w:num>
  <w:num w:numId="9" w16cid:durableId="1430001704">
    <w:abstractNumId w:val="4"/>
  </w:num>
  <w:num w:numId="10" w16cid:durableId="2078895010">
    <w:abstractNumId w:val="1"/>
  </w:num>
  <w:num w:numId="11" w16cid:durableId="1160461313">
    <w:abstractNumId w:val="15"/>
  </w:num>
  <w:num w:numId="12" w16cid:durableId="421220227">
    <w:abstractNumId w:val="13"/>
  </w:num>
  <w:num w:numId="13" w16cid:durableId="1110710643">
    <w:abstractNumId w:val="8"/>
  </w:num>
  <w:num w:numId="14" w16cid:durableId="1350566882">
    <w:abstractNumId w:val="10"/>
  </w:num>
  <w:num w:numId="15" w16cid:durableId="931088537">
    <w:abstractNumId w:val="6"/>
  </w:num>
  <w:num w:numId="16" w16cid:durableId="10696212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07FA"/>
    <w:rsid w:val="00303767"/>
    <w:rsid w:val="008A07FA"/>
    <w:rsid w:val="00D54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BA0A4"/>
  <w15:docId w15:val="{BF398531-EAED-45C3-9AB2-5228704B9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8"/>
        <w:szCs w:val="28"/>
        <w:lang w:val="uk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a4">
    <w:name w:val="Table Grid"/>
    <w:basedOn w:val="a1"/>
    <w:rsid w:val="008149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link w:val="a6"/>
    <w:rsid w:val="00684A99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link w:val="a5"/>
    <w:rsid w:val="00684A99"/>
    <w:rPr>
      <w:rFonts w:ascii="Tahoma" w:hAnsi="Tahoma" w:cs="Tahoma"/>
      <w:sz w:val="16"/>
      <w:szCs w:val="16"/>
      <w:lang w:val="uk-UA"/>
    </w:rPr>
  </w:style>
  <w:style w:type="character" w:styleId="a7">
    <w:name w:val="Hyperlink"/>
    <w:basedOn w:val="a0"/>
    <w:uiPriority w:val="99"/>
    <w:unhideWhenUsed/>
    <w:rsid w:val="00B0610D"/>
    <w:rPr>
      <w:color w:val="0000FF" w:themeColor="hyperlink"/>
      <w:u w:val="single"/>
    </w:rPr>
  </w:style>
  <w:style w:type="paragraph" w:styleId="a8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academia.edu/40009330/ORAL_PATHOLOGY_AND_ORAL_MEDICIN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kJIo2oCq6Jy/g/ym2PnYNttjpHQ==">CgMxLjAyDmguZ2EzNms5MWl2MmxvOAByITFHN2ZtMm9zNlRTd2pzdnZOZnlWSVpxcE5tQWxPZjFWVw==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9301</Words>
  <Characters>5302</Characters>
  <Application>Microsoft Office Word</Application>
  <DocSecurity>0</DocSecurity>
  <Lines>44</Lines>
  <Paragraphs>29</Paragraphs>
  <ScaleCrop>false</ScaleCrop>
  <Company/>
  <LinksUpToDate>false</LinksUpToDate>
  <CharactersWithSpaces>14574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 Gates</dc:creator>
  <cp:lastModifiedBy>mulen</cp:lastModifiedBy>
  <cp:revision>2</cp:revision>
  <dcterms:created xsi:type="dcterms:W3CDTF">2025-09-25T12:18:00Z</dcterms:created>
  <dcterms:modified xsi:type="dcterms:W3CDTF">2025-09-25T12:18:00Z</dcterms:modified>
</cp:coreProperties>
</file>