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559E3" w14:textId="77777777" w:rsidR="00960CDE" w:rsidRDefault="00000000">
      <w:pPr>
        <w:widowControl w:val="0"/>
        <w:ind w:left="220"/>
        <w:jc w:val="center"/>
        <w:rPr>
          <w:smallCaps/>
          <w:color w:val="000000"/>
          <w:sz w:val="24"/>
          <w:szCs w:val="24"/>
        </w:rPr>
      </w:pPr>
      <w:r>
        <w:rPr>
          <w:smallCaps/>
          <w:color w:val="000000"/>
          <w:sz w:val="24"/>
          <w:szCs w:val="24"/>
        </w:rPr>
        <w:t>МІНІСТЕРСТВО ОХОРОНИ ЗДОРОВ’Я</w:t>
      </w:r>
    </w:p>
    <w:p w14:paraId="76B619E6" w14:textId="77777777" w:rsidR="00960CDE" w:rsidRDefault="00000000">
      <w:pPr>
        <w:widowControl w:val="0"/>
        <w:ind w:left="2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ВІННИЦЬКИЙ НАЦІОНАЛЬНИЙ МЕДИЧНИЙ УНІВЕРСИТЕТ ім. М.І. ПИРОГОВА</w:t>
      </w:r>
      <w:r>
        <w:rPr>
          <w:color w:val="000000"/>
          <w:sz w:val="24"/>
          <w:szCs w:val="24"/>
        </w:rPr>
        <w:br/>
      </w:r>
    </w:p>
    <w:p w14:paraId="430C94D9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54B73241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130FD742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61C1CB2D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tbl>
      <w:tblPr>
        <w:tblStyle w:val="af0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960CDE" w14:paraId="7AF8EC33" w14:textId="77777777">
        <w:tc>
          <w:tcPr>
            <w:tcW w:w="4511" w:type="dxa"/>
          </w:tcPr>
          <w:p w14:paraId="629C7322" w14:textId="77777777" w:rsidR="00960CDE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26F9CDDF" w14:textId="77777777" w:rsidR="00960CDE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585BBAC7" w14:textId="77777777" w:rsidR="00960CDE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52194B2B" w14:textId="77777777" w:rsidR="00960CDE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2F659986" w14:textId="77777777" w:rsidR="00960CDE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  <w:r>
              <w:rPr>
                <w:noProof/>
              </w:rPr>
              <w:drawing>
                <wp:anchor distT="0" distB="0" distL="0" distR="0" simplePos="0" relativeHeight="251658240" behindDoc="1" locked="0" layoutInCell="1" hidden="0" allowOverlap="1" wp14:anchorId="52CC045E" wp14:editId="77D07691">
                  <wp:simplePos x="0" y="0"/>
                  <wp:positionH relativeFrom="column">
                    <wp:posOffset>-137159</wp:posOffset>
                  </wp:positionH>
                  <wp:positionV relativeFrom="paragraph">
                    <wp:posOffset>25400</wp:posOffset>
                  </wp:positionV>
                  <wp:extent cx="826770" cy="391795"/>
                  <wp:effectExtent l="0" t="0" r="0" b="0"/>
                  <wp:wrapNone/>
                  <wp:docPr id="30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3917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7BF688B" w14:textId="77777777" w:rsidR="00960CDE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351A858C" w14:textId="77777777" w:rsidR="00960CDE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558218A9" w14:textId="77777777" w:rsidR="00960CDE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3A8A5471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67D64CE3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23509881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65F73FE3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595ADC0D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0DB8D0D8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06309416" w14:textId="77777777" w:rsidR="00960CDE" w:rsidRDefault="00960CDE">
      <w:pPr>
        <w:widowControl w:val="0"/>
        <w:ind w:left="220"/>
        <w:jc w:val="center"/>
        <w:rPr>
          <w:color w:val="000000"/>
        </w:rPr>
      </w:pPr>
    </w:p>
    <w:p w14:paraId="10ADCA84" w14:textId="77777777" w:rsidR="00960CDE" w:rsidRDefault="00000000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bookmarkStart w:id="0" w:name="_heading=h.o80clelxq2rh" w:colFirst="0" w:colLast="0"/>
      <w:bookmarkEnd w:id="0"/>
      <w:r>
        <w:rPr>
          <w:color w:val="000000"/>
          <w:sz w:val="28"/>
          <w:szCs w:val="28"/>
        </w:rPr>
        <w:t>МЕТОДИЧНІ РЕКОМЕНДАЦІЇ</w:t>
      </w:r>
    </w:p>
    <w:p w14:paraId="763ED81B" w14:textId="77777777" w:rsidR="00960CDE" w:rsidRDefault="00000000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лікарів – інтернів</w:t>
      </w:r>
    </w:p>
    <w:p w14:paraId="63F57FD0" w14:textId="77777777" w:rsidR="00960CDE" w:rsidRDefault="00960CDE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</w:p>
    <w:tbl>
      <w:tblPr>
        <w:tblStyle w:val="af1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769"/>
      </w:tblGrid>
      <w:tr w:rsidR="00960CDE" w14:paraId="41290632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4014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203A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960CDE" w14:paraId="42ED0F18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7DB0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заняття № 1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AB64" w14:textId="77777777" w:rsidR="00960CD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2"/>
                <w:szCs w:val="22"/>
              </w:rPr>
              <w:t>Організація терапевтичного стоматологічного відділення (ТСВ). Посадові обов’язки медичного персоналу ТСВ. Основні показники діяльності ТСВ. Класифікатор процедур у  терапевтичній стоматології. Облікова і звітна документація в терапевтичній стоматології.</w:t>
            </w:r>
          </w:p>
        </w:tc>
      </w:tr>
      <w:tr w:rsidR="00960CDE" w14:paraId="4FED0399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D78C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E8CF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інтернатура</w:t>
            </w:r>
          </w:p>
        </w:tc>
      </w:tr>
      <w:tr w:rsidR="00960CDE" w14:paraId="398C9EE3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FD97A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6EF71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960CDE" w14:paraId="008EEF2B" w14:textId="77777777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4653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6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D284" w14:textId="77777777" w:rsidR="00960CDE" w:rsidRDefault="00000000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0679F69A" w14:textId="77777777" w:rsidR="00960CDE" w:rsidRDefault="00960CDE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14:paraId="0FF62B58" w14:textId="77777777" w:rsidR="00960CDE" w:rsidRDefault="00960CDE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14:paraId="71E9932F" w14:textId="77777777" w:rsidR="00960CDE" w:rsidRDefault="00960CDE">
      <w:pPr>
        <w:widowControl w:val="0"/>
        <w:jc w:val="both"/>
        <w:rPr>
          <w:color w:val="000000"/>
          <w:sz w:val="24"/>
          <w:szCs w:val="24"/>
        </w:rPr>
      </w:pPr>
    </w:p>
    <w:p w14:paraId="28C06632" w14:textId="77777777" w:rsidR="00960CDE" w:rsidRDefault="00960CDE">
      <w:pPr>
        <w:widowControl w:val="0"/>
        <w:jc w:val="both"/>
        <w:rPr>
          <w:color w:val="000000"/>
          <w:sz w:val="24"/>
          <w:szCs w:val="24"/>
        </w:rPr>
      </w:pPr>
    </w:p>
    <w:p w14:paraId="781D5C69" w14:textId="77777777" w:rsidR="00960CDE" w:rsidRDefault="00960CDE">
      <w:pPr>
        <w:widowControl w:val="0"/>
        <w:ind w:firstLine="709"/>
        <w:jc w:val="both"/>
        <w:rPr>
          <w:color w:val="000000"/>
          <w:sz w:val="24"/>
          <w:szCs w:val="24"/>
        </w:rPr>
      </w:pPr>
    </w:p>
    <w:p w14:paraId="196F1697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55C26ECE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1F21A769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69202110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10A14C51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16F96950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7949EA24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23A85D3E" w14:textId="77777777" w:rsidR="00960CDE" w:rsidRDefault="00960CDE">
      <w:pPr>
        <w:widowControl w:val="0"/>
        <w:rPr>
          <w:color w:val="000000"/>
          <w:sz w:val="24"/>
          <w:szCs w:val="24"/>
        </w:rPr>
      </w:pPr>
    </w:p>
    <w:p w14:paraId="0D0DD83C" w14:textId="77777777" w:rsidR="00960CDE" w:rsidRDefault="00960CDE">
      <w:pPr>
        <w:widowControl w:val="0"/>
        <w:ind w:firstLine="709"/>
        <w:jc w:val="center"/>
        <w:rPr>
          <w:color w:val="000000"/>
          <w:sz w:val="24"/>
          <w:szCs w:val="24"/>
        </w:rPr>
      </w:pPr>
    </w:p>
    <w:p w14:paraId="672D3EED" w14:textId="77777777" w:rsidR="00960CDE" w:rsidRDefault="00960CDE">
      <w:pPr>
        <w:widowControl w:val="0"/>
        <w:ind w:firstLine="709"/>
        <w:jc w:val="center"/>
        <w:rPr>
          <w:color w:val="000000"/>
          <w:sz w:val="24"/>
          <w:szCs w:val="24"/>
        </w:rPr>
      </w:pPr>
    </w:p>
    <w:p w14:paraId="4DD3EEBA" w14:textId="77777777" w:rsidR="00960CDE" w:rsidRDefault="00960CDE">
      <w:pPr>
        <w:widowControl w:val="0"/>
        <w:ind w:firstLine="709"/>
        <w:jc w:val="center"/>
        <w:rPr>
          <w:color w:val="000000"/>
          <w:sz w:val="24"/>
          <w:szCs w:val="24"/>
        </w:rPr>
      </w:pPr>
    </w:p>
    <w:p w14:paraId="567A2D3C" w14:textId="77777777" w:rsidR="00960CDE" w:rsidRDefault="00000000">
      <w:pPr>
        <w:widowControl w:val="0"/>
        <w:ind w:left="2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Вінниця – 202</w:t>
      </w:r>
      <w:r>
        <w:rPr>
          <w:sz w:val="24"/>
          <w:szCs w:val="24"/>
        </w:rPr>
        <w:t>5</w:t>
      </w:r>
    </w:p>
    <w:p w14:paraId="28264492" w14:textId="77777777" w:rsidR="00960CDE" w:rsidRDefault="00960CDE">
      <w:pPr>
        <w:widowControl w:val="0"/>
        <w:ind w:left="220"/>
        <w:jc w:val="center"/>
        <w:rPr>
          <w:color w:val="000000"/>
          <w:sz w:val="24"/>
          <w:szCs w:val="24"/>
        </w:rPr>
      </w:pPr>
    </w:p>
    <w:p w14:paraId="5F214C7C" w14:textId="77777777" w:rsidR="00960CDE" w:rsidRDefault="00000000">
      <w:pPr>
        <w:jc w:val="center"/>
        <w:rPr>
          <w:b/>
          <w:smallCaps/>
          <w:sz w:val="26"/>
          <w:szCs w:val="26"/>
        </w:rPr>
      </w:pPr>
      <w:r>
        <w:rPr>
          <w:b/>
          <w:smallCaps/>
          <w:sz w:val="26"/>
          <w:szCs w:val="26"/>
        </w:rPr>
        <w:lastRenderedPageBreak/>
        <w:t>ТЕМА 1.</w:t>
      </w:r>
    </w:p>
    <w:p w14:paraId="1B801AC6" w14:textId="77777777" w:rsidR="00960CDE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«Організація терапевтичного стоматологічного відділення (ТСВ). Посадові обов’язки медичного персоналу ТСВ. Основні показники діяльності ТСВ. Класифікатор процедур у  терапевтичній стоматології. Облікова і звітна документація в терапевтичній стоматології»</w:t>
      </w:r>
    </w:p>
    <w:p w14:paraId="1C8FDCB9" w14:textId="77777777" w:rsidR="00960CDE" w:rsidRDefault="00960CDE">
      <w:pPr>
        <w:jc w:val="both"/>
        <w:rPr>
          <w:sz w:val="26"/>
          <w:szCs w:val="26"/>
        </w:rPr>
      </w:pPr>
    </w:p>
    <w:p w14:paraId="561360ED" w14:textId="77777777" w:rsidR="00960CDE" w:rsidRDefault="0000000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Мета практичного заняття:</w:t>
      </w:r>
    </w:p>
    <w:p w14:paraId="407A3505" w14:textId="77777777" w:rsidR="00960CDE" w:rsidRDefault="00000000">
      <w:pPr>
        <w:jc w:val="both"/>
        <w:rPr>
          <w:sz w:val="26"/>
          <w:szCs w:val="26"/>
          <w:u w:val="single"/>
        </w:rPr>
      </w:pPr>
      <w:r>
        <w:rPr>
          <w:b/>
          <w:i/>
          <w:sz w:val="26"/>
          <w:szCs w:val="26"/>
        </w:rPr>
        <w:t>Загальна:</w:t>
      </w:r>
      <w:r>
        <w:rPr>
          <w:sz w:val="26"/>
          <w:szCs w:val="26"/>
        </w:rPr>
        <w:t xml:space="preserve"> вивчити організацію, стоматологічної допомоги на Україні, ознайомитись зі структурою стоматологічної поліклініки та її терапевтичного відділення.</w:t>
      </w:r>
    </w:p>
    <w:p w14:paraId="2B50E140" w14:textId="77777777" w:rsidR="00960CDE" w:rsidRDefault="00000000">
      <w:pPr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Конкретна:</w:t>
      </w:r>
      <w:r>
        <w:rPr>
          <w:sz w:val="26"/>
          <w:szCs w:val="26"/>
        </w:rPr>
        <w:t xml:space="preserve"> </w:t>
      </w:r>
    </w:p>
    <w:p w14:paraId="58DE2552" w14:textId="77777777" w:rsidR="00960CDE" w:rsidRDefault="00000000">
      <w:pPr>
        <w:numPr>
          <w:ilvl w:val="0"/>
          <w:numId w:val="1"/>
        </w:num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ознайомитись з організацією стоматологічної допомоги на Україні;</w:t>
      </w:r>
    </w:p>
    <w:p w14:paraId="5D4AA928" w14:textId="77777777" w:rsidR="00960CDE" w:rsidRDefault="00000000">
      <w:pPr>
        <w:numPr>
          <w:ilvl w:val="0"/>
          <w:numId w:val="1"/>
        </w:num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ознайомитись зі структурою стоматологічної поліклініки та її терапевтичного відділення;</w:t>
      </w:r>
    </w:p>
    <w:p w14:paraId="144852BA" w14:textId="77777777" w:rsidR="00960CDE" w:rsidRDefault="00000000">
      <w:pPr>
        <w:numPr>
          <w:ilvl w:val="0"/>
          <w:numId w:val="1"/>
        </w:num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ознайомитись з основними розділами терапевтичної стоматології;</w:t>
      </w:r>
    </w:p>
    <w:p w14:paraId="359A7254" w14:textId="77777777" w:rsidR="00960CDE" w:rsidRDefault="00000000">
      <w:pPr>
        <w:numPr>
          <w:ilvl w:val="0"/>
          <w:numId w:val="1"/>
        </w:numPr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ознайомитись з основними цілями та завданнями терапевтичної стоматології.</w:t>
      </w:r>
    </w:p>
    <w:p w14:paraId="0120C24F" w14:textId="77777777" w:rsidR="00960CDE" w:rsidRDefault="0000000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Питання, що підлягають вивченню на практичному занятті:</w:t>
      </w:r>
    </w:p>
    <w:p w14:paraId="60CAF03E" w14:textId="77777777" w:rsidR="00960CDE" w:rsidRDefault="00000000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Організація стоматологічної допомоги на Україні.</w:t>
      </w:r>
    </w:p>
    <w:p w14:paraId="646F666B" w14:textId="77777777" w:rsidR="00960CDE" w:rsidRDefault="00000000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Основні структурні підрозділи стоматологічної  клініки та її терапевтичного відділення. </w:t>
      </w:r>
    </w:p>
    <w:p w14:paraId="20B911C1" w14:textId="77777777" w:rsidR="00960CDE" w:rsidRDefault="00000000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Основні розділи терапевтичної стоматології.</w:t>
      </w:r>
    </w:p>
    <w:p w14:paraId="76EAEEC1" w14:textId="77777777" w:rsidR="00960CDE" w:rsidRDefault="00000000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Задачі курсу терапевтичної стоматології.</w:t>
      </w:r>
    </w:p>
    <w:p w14:paraId="2DD6538E" w14:textId="77777777" w:rsidR="00960CDE" w:rsidRDefault="00000000">
      <w:pPr>
        <w:numPr>
          <w:ilvl w:val="0"/>
          <w:numId w:val="11"/>
        </w:numPr>
        <w:jc w:val="both"/>
        <w:rPr>
          <w:sz w:val="26"/>
          <w:szCs w:val="26"/>
        </w:rPr>
      </w:pPr>
      <w:r>
        <w:rPr>
          <w:b/>
          <w:sz w:val="26"/>
          <w:szCs w:val="26"/>
        </w:rPr>
        <w:t>Взаємозв’язок із загальними клінічними та стоматологічними дисципліна</w:t>
      </w:r>
      <w:r>
        <w:rPr>
          <w:sz w:val="26"/>
          <w:szCs w:val="26"/>
        </w:rPr>
        <w:tab/>
      </w:r>
    </w:p>
    <w:p w14:paraId="125048BA" w14:textId="77777777" w:rsidR="00960CDE" w:rsidRDefault="00960CDE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b/>
          <w:color w:val="000000"/>
          <w:sz w:val="24"/>
          <w:szCs w:val="24"/>
        </w:rPr>
      </w:pPr>
    </w:p>
    <w:p w14:paraId="2D02CEC1" w14:textId="77777777" w:rsidR="00960CDE" w:rsidRDefault="00000000">
      <w:pPr>
        <w:pBdr>
          <w:top w:val="nil"/>
          <w:left w:val="nil"/>
          <w:bottom w:val="nil"/>
          <w:right w:val="nil"/>
          <w:between w:val="nil"/>
        </w:pBdr>
        <w:ind w:left="283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Література:</w:t>
      </w:r>
    </w:p>
    <w:p w14:paraId="5FC28B04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Стоматологічні захворювання: терапевтична стоматологія: підручник / А.В. Борисенко, М.Ю. Антоненко, Л.В. </w:t>
      </w:r>
      <w:proofErr w:type="spellStart"/>
      <w:r>
        <w:rPr>
          <w:sz w:val="24"/>
          <w:szCs w:val="24"/>
        </w:rPr>
        <w:t>Линовицька</w:t>
      </w:r>
      <w:proofErr w:type="spellEnd"/>
      <w:r>
        <w:rPr>
          <w:sz w:val="24"/>
          <w:szCs w:val="24"/>
        </w:rPr>
        <w:t xml:space="preserve"> та ін.; за ред. А.В. Борисенка. – К. : ВСВ “Медицина”, 2017. – 664 с</w:t>
      </w:r>
    </w:p>
    <w:p w14:paraId="455C0E8A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</w:t>
      </w:r>
      <w:proofErr w:type="spellStart"/>
      <w:r>
        <w:rPr>
          <w:sz w:val="24"/>
          <w:szCs w:val="24"/>
        </w:rPr>
        <w:t>М.Ф.Данилевський,А.В.Борисенко,О.Ф.Несин</w:t>
      </w:r>
      <w:proofErr w:type="spellEnd"/>
      <w:r>
        <w:rPr>
          <w:sz w:val="24"/>
          <w:szCs w:val="24"/>
        </w:rPr>
        <w:t xml:space="preserve"> та ін.-Вид.2-ВСВ “Медицина” 2021.-640с.</w:t>
      </w:r>
    </w:p>
    <w:p w14:paraId="77A6A829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</w:t>
      </w:r>
      <w:proofErr w:type="spellStart"/>
      <w:r>
        <w:rPr>
          <w:sz w:val="24"/>
          <w:szCs w:val="24"/>
        </w:rPr>
        <w:t>випусників</w:t>
      </w:r>
      <w:proofErr w:type="spellEnd"/>
      <w:r>
        <w:rPr>
          <w:sz w:val="24"/>
          <w:szCs w:val="24"/>
        </w:rPr>
        <w:t xml:space="preserve"> за спеціальністю “Стоматологія” Навчальний посібник; </w:t>
      </w:r>
      <w:proofErr w:type="spellStart"/>
      <w:r>
        <w:rPr>
          <w:sz w:val="24"/>
          <w:szCs w:val="24"/>
        </w:rPr>
        <w:t>М.М.Рожко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Г.М.Ерстенюк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О.В.Бугерчук</w:t>
      </w:r>
      <w:proofErr w:type="spellEnd"/>
      <w:r>
        <w:rPr>
          <w:sz w:val="24"/>
          <w:szCs w:val="24"/>
        </w:rPr>
        <w:t xml:space="preserve"> та </w:t>
      </w:r>
      <w:proofErr w:type="spellStart"/>
      <w:r>
        <w:rPr>
          <w:sz w:val="24"/>
          <w:szCs w:val="24"/>
        </w:rPr>
        <w:t>ін</w:t>
      </w:r>
      <w:proofErr w:type="spellEnd"/>
      <w:r>
        <w:rPr>
          <w:sz w:val="24"/>
          <w:szCs w:val="24"/>
        </w:rPr>
        <w:t xml:space="preserve"> – Івано-Франківськ: Видавництво ІФНМУ, 2020.-356 с. </w:t>
      </w:r>
    </w:p>
    <w:p w14:paraId="4F8E198A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>
        <w:rPr>
          <w:sz w:val="24"/>
          <w:szCs w:val="24"/>
        </w:rPr>
        <w:t>Палійчук</w:t>
      </w:r>
      <w:proofErr w:type="spellEnd"/>
      <w:r>
        <w:rPr>
          <w:sz w:val="24"/>
          <w:szCs w:val="24"/>
        </w:rPr>
        <w:t>, М.М. Рожко-К.: «Медицина»,2016.-362 с</w:t>
      </w:r>
    </w:p>
    <w:p w14:paraId="1976ABA9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78A434C7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</w:t>
      </w:r>
      <w:proofErr w:type="spellStart"/>
      <w:r>
        <w:rPr>
          <w:sz w:val="24"/>
          <w:szCs w:val="24"/>
        </w:rPr>
        <w:t>Гасюк</w:t>
      </w:r>
      <w:proofErr w:type="spellEnd"/>
      <w:r>
        <w:rPr>
          <w:sz w:val="24"/>
          <w:szCs w:val="24"/>
        </w:rPr>
        <w:t xml:space="preserve"> Н.В., Черняк В.В., </w:t>
      </w:r>
      <w:proofErr w:type="spellStart"/>
      <w:r>
        <w:rPr>
          <w:sz w:val="24"/>
          <w:szCs w:val="24"/>
        </w:rPr>
        <w:t>Клітинська</w:t>
      </w:r>
      <w:proofErr w:type="spellEnd"/>
      <w:r>
        <w:rPr>
          <w:sz w:val="24"/>
          <w:szCs w:val="24"/>
        </w:rPr>
        <w:t xml:space="preserve"> О.В., Бородач В.О. та ін.] – Тернопіль: 2017.- 120 с</w:t>
      </w:r>
    </w:p>
    <w:p w14:paraId="4E89B3F2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>
        <w:rPr>
          <w:sz w:val="24"/>
          <w:szCs w:val="24"/>
        </w:rPr>
        <w:t>В.М.Батіг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В.І.Струк</w:t>
      </w:r>
      <w:proofErr w:type="spellEnd"/>
      <w:r>
        <w:rPr>
          <w:sz w:val="24"/>
          <w:szCs w:val="24"/>
        </w:rPr>
        <w:t>. – Чернівці, 2016. – 227 с.</w:t>
      </w:r>
    </w:p>
    <w:p w14:paraId="13C93C49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Пропедевтика терапевтичної стоматології [Текст]: </w:t>
      </w:r>
      <w:proofErr w:type="spellStart"/>
      <w:r>
        <w:rPr>
          <w:sz w:val="24"/>
          <w:szCs w:val="24"/>
        </w:rPr>
        <w:t>підруч</w:t>
      </w:r>
      <w:proofErr w:type="spellEnd"/>
      <w:r>
        <w:rPr>
          <w:sz w:val="24"/>
          <w:szCs w:val="24"/>
        </w:rPr>
        <w:t xml:space="preserve">. для </w:t>
      </w:r>
      <w:proofErr w:type="spellStart"/>
      <w:r>
        <w:rPr>
          <w:sz w:val="24"/>
          <w:szCs w:val="24"/>
        </w:rPr>
        <w:t>студ</w:t>
      </w:r>
      <w:proofErr w:type="spellEnd"/>
      <w:r>
        <w:rPr>
          <w:sz w:val="24"/>
          <w:szCs w:val="24"/>
        </w:rPr>
        <w:t xml:space="preserve">. стом. </w:t>
      </w:r>
      <w:proofErr w:type="spellStart"/>
      <w:r>
        <w:rPr>
          <w:sz w:val="24"/>
          <w:szCs w:val="24"/>
        </w:rPr>
        <w:t>факул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вищ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навч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закл</w:t>
      </w:r>
      <w:proofErr w:type="spellEnd"/>
      <w:r>
        <w:rPr>
          <w:sz w:val="24"/>
          <w:szCs w:val="24"/>
        </w:rPr>
        <w:t xml:space="preserve">. МОЗ України / Марченко І.Я., Назаренко З.Ю., Павленко С.А. та ін..; під </w:t>
      </w:r>
      <w:proofErr w:type="spellStart"/>
      <w:r>
        <w:rPr>
          <w:sz w:val="24"/>
          <w:szCs w:val="24"/>
        </w:rPr>
        <w:t>заг</w:t>
      </w:r>
      <w:proofErr w:type="spellEnd"/>
      <w:r>
        <w:rPr>
          <w:sz w:val="24"/>
          <w:szCs w:val="24"/>
        </w:rPr>
        <w:t>. ред. Ткаченко І.М.; ВДНЗУ «УМСА» – Полтава: ТОВ «АСМІ», 2016 р. – 439 с.</w:t>
      </w:r>
    </w:p>
    <w:p w14:paraId="2A1A692E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Клінічний практикум із терапевтичної стоматології: Навчальний посібник. / Т. О. </w:t>
      </w:r>
      <w:proofErr w:type="spellStart"/>
      <w:r>
        <w:rPr>
          <w:sz w:val="24"/>
          <w:szCs w:val="24"/>
        </w:rPr>
        <w:t>Петрушанко</w:t>
      </w:r>
      <w:proofErr w:type="spellEnd"/>
      <w:r>
        <w:rPr>
          <w:sz w:val="24"/>
          <w:szCs w:val="24"/>
        </w:rPr>
        <w:t xml:space="preserve">, Л. Й. Островська, Н. М. </w:t>
      </w:r>
      <w:proofErr w:type="spellStart"/>
      <w:r>
        <w:rPr>
          <w:sz w:val="24"/>
          <w:szCs w:val="24"/>
        </w:rPr>
        <w:t>Іленко</w:t>
      </w:r>
      <w:proofErr w:type="spellEnd"/>
      <w:r>
        <w:rPr>
          <w:sz w:val="24"/>
          <w:szCs w:val="24"/>
        </w:rPr>
        <w:t>. – Київ: “Центр учбової літератури”, 2019. – 260 с</w:t>
      </w:r>
    </w:p>
    <w:p w14:paraId="5241C714" w14:textId="77777777" w:rsidR="00960CDE" w:rsidRDefault="00000000">
      <w:pPr>
        <w:numPr>
          <w:ilvl w:val="0"/>
          <w:numId w:val="12"/>
        </w:numPr>
        <w:tabs>
          <w:tab w:val="center" w:pos="851"/>
        </w:tabs>
        <w:ind w:hanging="360"/>
        <w:jc w:val="both"/>
        <w:rPr>
          <w:i/>
        </w:rPr>
      </w:pPr>
      <w:hyperlink r:id="rId9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407F1B0A" w14:textId="77777777" w:rsidR="00960CDE" w:rsidRDefault="00960CDE">
      <w:pPr>
        <w:tabs>
          <w:tab w:val="center" w:pos="851"/>
        </w:tabs>
        <w:jc w:val="both"/>
      </w:pPr>
    </w:p>
    <w:p w14:paraId="673D2120" w14:textId="77777777" w:rsidR="00960CDE" w:rsidRDefault="00960CDE">
      <w:pPr>
        <w:rPr>
          <w:b/>
          <w:sz w:val="24"/>
          <w:szCs w:val="24"/>
        </w:rPr>
      </w:pPr>
    </w:p>
    <w:p w14:paraId="2F2CC84E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СХЕМА ООД ЗА ТЕМОЮ:</w:t>
      </w:r>
    </w:p>
    <w:p w14:paraId="640D1F97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proofErr w:type="spellStart"/>
      <w:r>
        <w:rPr>
          <w:b/>
          <w:sz w:val="24"/>
          <w:szCs w:val="24"/>
        </w:rPr>
        <w:t>Санiтарно-гiгiєнiчнi</w:t>
      </w:r>
      <w:proofErr w:type="spellEnd"/>
      <w:r>
        <w:rPr>
          <w:b/>
          <w:sz w:val="24"/>
          <w:szCs w:val="24"/>
        </w:rPr>
        <w:t xml:space="preserve"> нормативи робочого </w:t>
      </w:r>
      <w:proofErr w:type="spellStart"/>
      <w:r>
        <w:rPr>
          <w:b/>
          <w:sz w:val="24"/>
          <w:szCs w:val="24"/>
        </w:rPr>
        <w:t>мiсця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лiкаря</w:t>
      </w:r>
      <w:proofErr w:type="spellEnd"/>
      <w:r>
        <w:rPr>
          <w:b/>
          <w:sz w:val="24"/>
          <w:szCs w:val="24"/>
        </w:rPr>
        <w:t>-стоматолога”.</w:t>
      </w:r>
    </w:p>
    <w:p w14:paraId="6681DA17" w14:textId="77777777" w:rsidR="00960CDE" w:rsidRDefault="00960CDE">
      <w:pPr>
        <w:jc w:val="both"/>
        <w:rPr>
          <w:sz w:val="24"/>
          <w:szCs w:val="24"/>
        </w:rPr>
      </w:pPr>
    </w:p>
    <w:tbl>
      <w:tblPr>
        <w:tblStyle w:val="af2"/>
        <w:tblW w:w="10447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4"/>
        <w:gridCol w:w="3543"/>
        <w:gridCol w:w="5060"/>
      </w:tblGrid>
      <w:tr w:rsidR="00960CDE" w14:paraId="12F1A3DF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989653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Параметри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CBAC31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Засоби та умови </w:t>
            </w:r>
            <w:proofErr w:type="spellStart"/>
            <w:r>
              <w:rPr>
                <w:b/>
                <w:sz w:val="24"/>
                <w:szCs w:val="24"/>
              </w:rPr>
              <w:t>оцiнки</w:t>
            </w:r>
            <w:proofErr w:type="spellEnd"/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9BCED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Критерiї</w:t>
            </w:r>
            <w:proofErr w:type="spellEnd"/>
            <w:r>
              <w:rPr>
                <w:b/>
                <w:sz w:val="24"/>
                <w:szCs w:val="24"/>
              </w:rPr>
              <w:t xml:space="preserve"> самоконтролю</w:t>
            </w:r>
          </w:p>
        </w:tc>
      </w:tr>
      <w:tr w:rsidR="00960CDE" w14:paraId="1FF5A9DE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285855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Розмiр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примiщення</w:t>
            </w:r>
            <w:proofErr w:type="spellEnd"/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1A92B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 </w:t>
            </w:r>
            <w:proofErr w:type="spellStart"/>
            <w:r>
              <w:rPr>
                <w:sz w:val="24"/>
                <w:szCs w:val="24"/>
              </w:rPr>
              <w:t>стоматологiчного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кабiнету</w:t>
            </w:r>
            <w:proofErr w:type="spellEnd"/>
          </w:p>
          <w:p w14:paraId="4753ACDD" w14:textId="77777777" w:rsidR="00960CDE" w:rsidRDefault="00960CDE">
            <w:pPr>
              <w:rPr>
                <w:sz w:val="24"/>
                <w:szCs w:val="24"/>
              </w:rPr>
            </w:pPr>
          </w:p>
          <w:p w14:paraId="701B76BE" w14:textId="77777777" w:rsidR="00960CDE" w:rsidRDefault="00960CDE">
            <w:pPr>
              <w:rPr>
                <w:sz w:val="24"/>
                <w:szCs w:val="24"/>
              </w:rPr>
            </w:pPr>
          </w:p>
          <w:p w14:paraId="68A75CC5" w14:textId="77777777" w:rsidR="00960CDE" w:rsidRDefault="00960CDE">
            <w:pPr>
              <w:rPr>
                <w:sz w:val="24"/>
                <w:szCs w:val="24"/>
              </w:rPr>
            </w:pPr>
          </w:p>
          <w:p w14:paraId="779ED43E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Висота </w:t>
            </w:r>
            <w:proofErr w:type="spellStart"/>
            <w:r>
              <w:rPr>
                <w:sz w:val="24"/>
                <w:szCs w:val="24"/>
              </w:rPr>
              <w:t>кабiнету</w:t>
            </w:r>
            <w:proofErr w:type="spellEnd"/>
          </w:p>
          <w:p w14:paraId="23415732" w14:textId="77777777" w:rsidR="00960CDE" w:rsidRDefault="00960CDE">
            <w:pPr>
              <w:rPr>
                <w:sz w:val="24"/>
                <w:szCs w:val="24"/>
              </w:rPr>
            </w:pPr>
          </w:p>
          <w:p w14:paraId="1CBAD8A1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Глибина </w:t>
            </w:r>
            <w:proofErr w:type="spellStart"/>
            <w:r>
              <w:rPr>
                <w:sz w:val="24"/>
                <w:szCs w:val="24"/>
              </w:rPr>
              <w:t>кабiнету</w:t>
            </w:r>
            <w:proofErr w:type="spellEnd"/>
            <w:r>
              <w:rPr>
                <w:sz w:val="24"/>
                <w:szCs w:val="24"/>
              </w:rPr>
              <w:t xml:space="preserve"> (відстань </w:t>
            </w:r>
            <w:proofErr w:type="spellStart"/>
            <w:r>
              <w:rPr>
                <w:sz w:val="24"/>
                <w:szCs w:val="24"/>
              </w:rPr>
              <w:t>вiд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стiни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вiкном</w:t>
            </w:r>
            <w:proofErr w:type="spellEnd"/>
            <w:r>
              <w:rPr>
                <w:sz w:val="24"/>
                <w:szCs w:val="24"/>
              </w:rPr>
              <w:t xml:space="preserve"> до протилежно)</w:t>
            </w:r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56C8F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1 </w:t>
            </w:r>
            <w:proofErr w:type="spellStart"/>
            <w:r>
              <w:rPr>
                <w:sz w:val="24"/>
                <w:szCs w:val="24"/>
              </w:rPr>
              <w:t>крiсло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видiляється</w:t>
            </w:r>
            <w:proofErr w:type="spellEnd"/>
            <w:r>
              <w:rPr>
                <w:sz w:val="24"/>
                <w:szCs w:val="24"/>
              </w:rPr>
              <w:t xml:space="preserve"> не менше 14м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(4,3 x 3,3м). На кожне додаткове крісло додається 7м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, на </w:t>
            </w:r>
            <w:proofErr w:type="spellStart"/>
            <w:r>
              <w:rPr>
                <w:sz w:val="24"/>
                <w:szCs w:val="24"/>
              </w:rPr>
              <w:t>унiверсальну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стомат</w:t>
            </w:r>
            <w:proofErr w:type="spellEnd"/>
            <w:r>
              <w:rPr>
                <w:sz w:val="24"/>
                <w:szCs w:val="24"/>
              </w:rPr>
              <w:t>. установку – 10м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. Додаткові робочі місця </w:t>
            </w:r>
            <w:proofErr w:type="spellStart"/>
            <w:r>
              <w:rPr>
                <w:sz w:val="24"/>
                <w:szCs w:val="24"/>
              </w:rPr>
              <w:t>вiддiляються</w:t>
            </w:r>
            <w:proofErr w:type="spellEnd"/>
            <w:r>
              <w:rPr>
                <w:sz w:val="24"/>
                <w:szCs w:val="24"/>
              </w:rPr>
              <w:t xml:space="preserve"> непрозорою перетинкою висотою 1,7м.</w:t>
            </w:r>
          </w:p>
          <w:p w14:paraId="1BF27C26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менше 3,3 м.</w:t>
            </w:r>
          </w:p>
          <w:p w14:paraId="40917B3F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2831F7A1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proofErr w:type="spellStart"/>
            <w:r>
              <w:rPr>
                <w:sz w:val="24"/>
                <w:szCs w:val="24"/>
              </w:rPr>
              <w:t>бiльше</w:t>
            </w:r>
            <w:proofErr w:type="spellEnd"/>
            <w:r>
              <w:rPr>
                <w:sz w:val="24"/>
                <w:szCs w:val="24"/>
              </w:rPr>
              <w:t xml:space="preserve"> 6 м.</w:t>
            </w:r>
          </w:p>
        </w:tc>
      </w:tr>
      <w:tr w:rsidR="00960CDE" w14:paraId="131AD7E0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25CFA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Внутрiшня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обробка </w:t>
            </w:r>
            <w:proofErr w:type="spellStart"/>
            <w:r>
              <w:rPr>
                <w:b/>
                <w:i/>
                <w:sz w:val="24"/>
                <w:szCs w:val="24"/>
              </w:rPr>
              <w:t>примiщення</w:t>
            </w:r>
            <w:proofErr w:type="spellEnd"/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5A68E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Пiдлога</w:t>
            </w:r>
            <w:proofErr w:type="spellEnd"/>
          </w:p>
          <w:p w14:paraId="57437737" w14:textId="77777777" w:rsidR="00960CDE" w:rsidRDefault="00960CDE">
            <w:pPr>
              <w:rPr>
                <w:sz w:val="24"/>
                <w:szCs w:val="24"/>
              </w:rPr>
            </w:pPr>
          </w:p>
          <w:p w14:paraId="52416CD2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Стiни</w:t>
            </w:r>
            <w:proofErr w:type="spellEnd"/>
          </w:p>
          <w:p w14:paraId="32F88716" w14:textId="77777777" w:rsidR="00960CDE" w:rsidRDefault="00960CDE">
            <w:pPr>
              <w:rPr>
                <w:sz w:val="24"/>
                <w:szCs w:val="24"/>
              </w:rPr>
            </w:pPr>
          </w:p>
          <w:p w14:paraId="036325D2" w14:textId="77777777" w:rsidR="00960CDE" w:rsidRDefault="00960CDE">
            <w:pPr>
              <w:rPr>
                <w:sz w:val="24"/>
                <w:szCs w:val="24"/>
              </w:rPr>
            </w:pPr>
          </w:p>
          <w:p w14:paraId="0DAEA011" w14:textId="77777777" w:rsidR="00960CDE" w:rsidRDefault="00960CDE">
            <w:pPr>
              <w:rPr>
                <w:sz w:val="24"/>
                <w:szCs w:val="24"/>
              </w:rPr>
            </w:pPr>
          </w:p>
          <w:p w14:paraId="7F3F572E" w14:textId="77777777" w:rsidR="00960CDE" w:rsidRDefault="00960CDE">
            <w:pPr>
              <w:rPr>
                <w:sz w:val="24"/>
                <w:szCs w:val="24"/>
              </w:rPr>
            </w:pPr>
          </w:p>
          <w:p w14:paraId="3C0089F4" w14:textId="77777777" w:rsidR="00960CDE" w:rsidRDefault="00960CDE">
            <w:pPr>
              <w:rPr>
                <w:sz w:val="24"/>
                <w:szCs w:val="24"/>
              </w:rPr>
            </w:pPr>
          </w:p>
          <w:p w14:paraId="7BB9346C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Стеля</w:t>
            </w:r>
          </w:p>
          <w:p w14:paraId="0B1D0AD3" w14:textId="77777777" w:rsidR="00960CDE" w:rsidRDefault="00960CDE">
            <w:pPr>
              <w:rPr>
                <w:sz w:val="24"/>
                <w:szCs w:val="24"/>
              </w:rPr>
            </w:pPr>
          </w:p>
          <w:p w14:paraId="7434F03B" w14:textId="77777777" w:rsidR="00960CDE" w:rsidRDefault="00960CDE">
            <w:pPr>
              <w:rPr>
                <w:sz w:val="24"/>
                <w:szCs w:val="24"/>
              </w:rPr>
            </w:pPr>
          </w:p>
          <w:p w14:paraId="2DF0EE63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Дверi</w:t>
            </w:r>
            <w:proofErr w:type="spellEnd"/>
            <w:r>
              <w:rPr>
                <w:sz w:val="24"/>
                <w:szCs w:val="24"/>
              </w:rPr>
              <w:t xml:space="preserve"> та </w:t>
            </w:r>
            <w:proofErr w:type="spellStart"/>
            <w:r>
              <w:rPr>
                <w:sz w:val="24"/>
                <w:szCs w:val="24"/>
              </w:rPr>
              <w:t>вiкна</w:t>
            </w:r>
            <w:proofErr w:type="spellEnd"/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6159F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Рiвна</w:t>
            </w:r>
            <w:proofErr w:type="spellEnd"/>
            <w:r>
              <w:rPr>
                <w:sz w:val="24"/>
                <w:szCs w:val="24"/>
              </w:rPr>
              <w:t xml:space="preserve">, вкрита </w:t>
            </w:r>
            <w:proofErr w:type="spellStart"/>
            <w:r>
              <w:rPr>
                <w:sz w:val="24"/>
                <w:szCs w:val="24"/>
              </w:rPr>
              <w:t>лiнолеумом</w:t>
            </w:r>
            <w:proofErr w:type="spellEnd"/>
            <w:r>
              <w:rPr>
                <w:sz w:val="24"/>
                <w:szCs w:val="24"/>
              </w:rPr>
              <w:t xml:space="preserve">, не слизька, без </w:t>
            </w:r>
            <w:proofErr w:type="spellStart"/>
            <w:r>
              <w:rPr>
                <w:sz w:val="24"/>
                <w:szCs w:val="24"/>
              </w:rPr>
              <w:t>швiв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1A83D72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7E49F93B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Забарвленi</w:t>
            </w:r>
            <w:proofErr w:type="spellEnd"/>
            <w:r>
              <w:rPr>
                <w:sz w:val="24"/>
                <w:szCs w:val="24"/>
              </w:rPr>
              <w:t xml:space="preserve"> масляними фарбами у </w:t>
            </w:r>
            <w:proofErr w:type="spellStart"/>
            <w:r>
              <w:rPr>
                <w:sz w:val="24"/>
                <w:szCs w:val="24"/>
              </w:rPr>
              <w:t>свiтло</w:t>
            </w:r>
            <w:proofErr w:type="spellEnd"/>
            <w:r>
              <w:rPr>
                <w:sz w:val="24"/>
                <w:szCs w:val="24"/>
              </w:rPr>
              <w:t xml:space="preserve">-зелений, </w:t>
            </w:r>
            <w:proofErr w:type="spellStart"/>
            <w:r>
              <w:rPr>
                <w:sz w:val="24"/>
                <w:szCs w:val="24"/>
              </w:rPr>
              <w:t>свiтло</w:t>
            </w:r>
            <w:proofErr w:type="spellEnd"/>
            <w:r>
              <w:rPr>
                <w:sz w:val="24"/>
                <w:szCs w:val="24"/>
              </w:rPr>
              <w:t xml:space="preserve">-блакитний, </w:t>
            </w:r>
            <w:proofErr w:type="spellStart"/>
            <w:r>
              <w:rPr>
                <w:sz w:val="24"/>
                <w:szCs w:val="24"/>
              </w:rPr>
              <w:t>свiтло-сiрий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колiр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колоьорова</w:t>
            </w:r>
            <w:proofErr w:type="spellEnd"/>
            <w:r>
              <w:rPr>
                <w:sz w:val="24"/>
                <w:szCs w:val="24"/>
              </w:rPr>
              <w:t xml:space="preserve"> гамма пов’язана з </w:t>
            </w:r>
            <w:proofErr w:type="spellStart"/>
            <w:r>
              <w:rPr>
                <w:sz w:val="24"/>
                <w:szCs w:val="24"/>
              </w:rPr>
              <w:t>коефiцiєнтом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вiдбивання</w:t>
            </w:r>
            <w:proofErr w:type="spellEnd"/>
            <w:r>
              <w:rPr>
                <w:sz w:val="24"/>
                <w:szCs w:val="24"/>
              </w:rPr>
              <w:t xml:space="preserve"> сонячного </w:t>
            </w:r>
            <w:proofErr w:type="spellStart"/>
            <w:r>
              <w:rPr>
                <w:sz w:val="24"/>
                <w:szCs w:val="24"/>
              </w:rPr>
              <w:t>свiтла</w:t>
            </w:r>
            <w:proofErr w:type="spellEnd"/>
            <w:r>
              <w:rPr>
                <w:sz w:val="24"/>
                <w:szCs w:val="24"/>
              </w:rPr>
              <w:t xml:space="preserve"> – не менше 40%). Створюють </w:t>
            </w:r>
            <w:proofErr w:type="spellStart"/>
            <w:r>
              <w:rPr>
                <w:sz w:val="24"/>
                <w:szCs w:val="24"/>
              </w:rPr>
              <w:t>матовi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поверхнi</w:t>
            </w:r>
            <w:proofErr w:type="spellEnd"/>
            <w:r>
              <w:rPr>
                <w:sz w:val="24"/>
                <w:szCs w:val="24"/>
              </w:rPr>
              <w:t xml:space="preserve">, що </w:t>
            </w:r>
            <w:proofErr w:type="spellStart"/>
            <w:r>
              <w:rPr>
                <w:sz w:val="24"/>
                <w:szCs w:val="24"/>
              </w:rPr>
              <w:t>дaють</w:t>
            </w:r>
            <w:proofErr w:type="spellEnd"/>
            <w:r>
              <w:rPr>
                <w:sz w:val="24"/>
                <w:szCs w:val="24"/>
              </w:rPr>
              <w:t xml:space="preserve"> дифузне рівномірне </w:t>
            </w:r>
            <w:proofErr w:type="spellStart"/>
            <w:r>
              <w:rPr>
                <w:sz w:val="24"/>
                <w:szCs w:val="24"/>
              </w:rPr>
              <w:t>вiдбиття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свiтла</w:t>
            </w:r>
            <w:proofErr w:type="spellEnd"/>
          </w:p>
          <w:p w14:paraId="76EB3CD3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Пофарбована масляною фарбою в </w:t>
            </w:r>
            <w:proofErr w:type="spellStart"/>
            <w:r>
              <w:rPr>
                <w:sz w:val="24"/>
                <w:szCs w:val="24"/>
              </w:rPr>
              <w:t>бiлий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колiр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коефiцiєнт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вiдбивання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свiтла</w:t>
            </w:r>
            <w:proofErr w:type="spellEnd"/>
            <w:r>
              <w:rPr>
                <w:sz w:val="24"/>
                <w:szCs w:val="24"/>
              </w:rPr>
              <w:t xml:space="preserve"> 80%).</w:t>
            </w:r>
          </w:p>
          <w:p w14:paraId="3989562D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64BBC8FF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Гладенькі, без </w:t>
            </w:r>
            <w:proofErr w:type="spellStart"/>
            <w:r>
              <w:rPr>
                <w:sz w:val="24"/>
                <w:szCs w:val="24"/>
              </w:rPr>
              <w:t>трiщин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пофарбованi</w:t>
            </w:r>
            <w:proofErr w:type="spellEnd"/>
            <w:r>
              <w:rPr>
                <w:sz w:val="24"/>
                <w:szCs w:val="24"/>
              </w:rPr>
              <w:t xml:space="preserve"> емаллю чи масляною фарбою в </w:t>
            </w:r>
            <w:proofErr w:type="spellStart"/>
            <w:r>
              <w:rPr>
                <w:sz w:val="24"/>
                <w:szCs w:val="24"/>
              </w:rPr>
              <w:t>бiлий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колiр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60CDE" w14:paraId="3BF30279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07D85BCF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Освiтлення</w:t>
            </w:r>
            <w:proofErr w:type="spellEnd"/>
          </w:p>
          <w:p w14:paraId="1246C6DB" w14:textId="77777777" w:rsidR="00960CDE" w:rsidRDefault="00960CDE">
            <w:pPr>
              <w:rPr>
                <w:sz w:val="24"/>
                <w:szCs w:val="24"/>
              </w:rPr>
            </w:pPr>
          </w:p>
          <w:p w14:paraId="40476AF1" w14:textId="77777777" w:rsidR="00960CDE" w:rsidRDefault="00960CDE">
            <w:pPr>
              <w:rPr>
                <w:sz w:val="24"/>
                <w:szCs w:val="24"/>
              </w:rPr>
            </w:pPr>
          </w:p>
          <w:p w14:paraId="0EDE7FE9" w14:textId="77777777" w:rsidR="00960CDE" w:rsidRDefault="0000000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а) </w:t>
            </w:r>
            <w:proofErr w:type="spellStart"/>
            <w:r>
              <w:rPr>
                <w:i/>
                <w:sz w:val="24"/>
                <w:szCs w:val="24"/>
              </w:rPr>
              <w:t>природн</w:t>
            </w:r>
            <w:proofErr w:type="spellEnd"/>
            <w:r>
              <w:rPr>
                <w:i/>
                <w:sz w:val="24"/>
                <w:szCs w:val="24"/>
              </w:rPr>
              <w:t>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8DDD7C1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вiкна</w:t>
            </w:r>
            <w:proofErr w:type="spellEnd"/>
          </w:p>
          <w:p w14:paraId="41AAACE1" w14:textId="77777777" w:rsidR="00960CDE" w:rsidRDefault="00960CDE">
            <w:pPr>
              <w:rPr>
                <w:sz w:val="24"/>
                <w:szCs w:val="24"/>
              </w:rPr>
            </w:pPr>
          </w:p>
          <w:p w14:paraId="4BB6FC32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розташування установок</w:t>
            </w:r>
          </w:p>
          <w:p w14:paraId="45F5D671" w14:textId="77777777" w:rsidR="00960CDE" w:rsidRDefault="00960CDE">
            <w:pPr>
              <w:rPr>
                <w:sz w:val="24"/>
                <w:szCs w:val="24"/>
              </w:rPr>
            </w:pPr>
          </w:p>
          <w:p w14:paraId="03308372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свiтловий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коефiцiєнт</w:t>
            </w:r>
            <w:proofErr w:type="spellEnd"/>
            <w:r>
              <w:rPr>
                <w:sz w:val="24"/>
                <w:szCs w:val="24"/>
              </w:rPr>
              <w:t xml:space="preserve"> (СК) - </w:t>
            </w:r>
            <w:proofErr w:type="spellStart"/>
            <w:r>
              <w:rPr>
                <w:sz w:val="24"/>
                <w:szCs w:val="24"/>
              </w:rPr>
              <w:t>співвiдношення</w:t>
            </w:r>
            <w:proofErr w:type="spellEnd"/>
            <w:r>
              <w:rPr>
                <w:sz w:val="24"/>
                <w:szCs w:val="24"/>
              </w:rPr>
              <w:t xml:space="preserve"> засклено </w:t>
            </w:r>
            <w:proofErr w:type="spellStart"/>
            <w:r>
              <w:rPr>
                <w:sz w:val="24"/>
                <w:szCs w:val="24"/>
              </w:rPr>
              <w:t>поверхнi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вiкон</w:t>
            </w:r>
            <w:proofErr w:type="spellEnd"/>
            <w:r>
              <w:rPr>
                <w:sz w:val="24"/>
                <w:szCs w:val="24"/>
              </w:rPr>
              <w:t xml:space="preserve"> до </w:t>
            </w:r>
            <w:proofErr w:type="spellStart"/>
            <w:r>
              <w:rPr>
                <w:sz w:val="24"/>
                <w:szCs w:val="24"/>
              </w:rPr>
              <w:t>площi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пiдлоги</w:t>
            </w:r>
            <w:proofErr w:type="spellEnd"/>
            <w:r>
              <w:rPr>
                <w:sz w:val="24"/>
                <w:szCs w:val="24"/>
              </w:rPr>
              <w:t>;</w:t>
            </w:r>
          </w:p>
          <w:p w14:paraId="772F7072" w14:textId="77777777" w:rsidR="00960CDE" w:rsidRDefault="00960CDE">
            <w:pPr>
              <w:rPr>
                <w:sz w:val="24"/>
                <w:szCs w:val="24"/>
              </w:rPr>
            </w:pPr>
          </w:p>
          <w:p w14:paraId="71F9C2EB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кут </w:t>
            </w:r>
            <w:proofErr w:type="spellStart"/>
            <w:r>
              <w:rPr>
                <w:sz w:val="24"/>
                <w:szCs w:val="24"/>
              </w:rPr>
              <w:t>падiння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свiтлових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променiв</w:t>
            </w:r>
            <w:proofErr w:type="spellEnd"/>
          </w:p>
          <w:p w14:paraId="15B7ABBB" w14:textId="77777777" w:rsidR="00960CDE" w:rsidRDefault="00960CDE">
            <w:pPr>
              <w:rPr>
                <w:sz w:val="24"/>
                <w:szCs w:val="24"/>
              </w:rPr>
            </w:pPr>
          </w:p>
          <w:p w14:paraId="4243F03D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кут отвору (</w:t>
            </w:r>
            <w:proofErr w:type="spellStart"/>
            <w:r>
              <w:rPr>
                <w:sz w:val="24"/>
                <w:szCs w:val="24"/>
              </w:rPr>
              <w:t>дiлянка</w:t>
            </w:r>
            <w:proofErr w:type="spellEnd"/>
            <w:r>
              <w:rPr>
                <w:sz w:val="24"/>
                <w:szCs w:val="24"/>
              </w:rPr>
              <w:t xml:space="preserve"> неба, яку видно з </w:t>
            </w:r>
            <w:proofErr w:type="spellStart"/>
            <w:r>
              <w:rPr>
                <w:sz w:val="24"/>
                <w:szCs w:val="24"/>
              </w:rPr>
              <w:t>вiкна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43641CB1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коефiцiєнт</w:t>
            </w:r>
            <w:proofErr w:type="spellEnd"/>
            <w:r>
              <w:rPr>
                <w:sz w:val="24"/>
                <w:szCs w:val="24"/>
              </w:rPr>
              <w:t xml:space="preserve"> природнього </w:t>
            </w:r>
            <w:proofErr w:type="spellStart"/>
            <w:r>
              <w:rPr>
                <w:sz w:val="24"/>
                <w:szCs w:val="24"/>
              </w:rPr>
              <w:t>освiт-лення</w:t>
            </w:r>
            <w:proofErr w:type="spellEnd"/>
            <w:r>
              <w:rPr>
                <w:sz w:val="24"/>
                <w:szCs w:val="24"/>
              </w:rPr>
              <w:t xml:space="preserve"> (КЕО) - </w:t>
            </w:r>
            <w:proofErr w:type="spellStart"/>
            <w:r>
              <w:rPr>
                <w:sz w:val="24"/>
                <w:szCs w:val="24"/>
              </w:rPr>
              <w:t>співвiдношення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освiтленостi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данiй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точцi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примiщення</w:t>
            </w:r>
            <w:proofErr w:type="spellEnd"/>
            <w:r>
              <w:rPr>
                <w:sz w:val="24"/>
                <w:szCs w:val="24"/>
              </w:rPr>
              <w:t xml:space="preserve"> до одночасно </w:t>
            </w:r>
            <w:proofErr w:type="spellStart"/>
            <w:r>
              <w:rPr>
                <w:sz w:val="24"/>
                <w:szCs w:val="24"/>
              </w:rPr>
              <w:t>зовнiшньої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освiтленостi</w:t>
            </w:r>
            <w:proofErr w:type="spellEnd"/>
            <w:r>
              <w:rPr>
                <w:sz w:val="24"/>
                <w:szCs w:val="24"/>
              </w:rPr>
              <w:t xml:space="preserve"> - у %</w:t>
            </w:r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2AD858B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бажано орієнтувати на північ, північний схід, північний захід</w:t>
            </w:r>
          </w:p>
          <w:p w14:paraId="05E91E22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один ряд біля вікон</w:t>
            </w:r>
          </w:p>
          <w:p w14:paraId="5B35C2E9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38834634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менше 1:4 – 1:5</w:t>
            </w:r>
          </w:p>
          <w:p w14:paraId="1F28FF67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02DAC2FA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1D7698E9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69D4DCF0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менше 28</w:t>
            </w:r>
            <w:r>
              <w:rPr>
                <w:sz w:val="24"/>
                <w:szCs w:val="24"/>
                <w:vertAlign w:val="superscript"/>
              </w:rPr>
              <w:t>0</w:t>
            </w:r>
          </w:p>
          <w:p w14:paraId="262CE02B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22A0AA90" w14:textId="77777777" w:rsidR="00960CDE" w:rsidRDefault="00000000">
            <w:pPr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не менше 5</w:t>
            </w:r>
            <w:r>
              <w:rPr>
                <w:sz w:val="24"/>
                <w:szCs w:val="24"/>
                <w:vertAlign w:val="superscript"/>
              </w:rPr>
              <w:t>0</w:t>
            </w:r>
          </w:p>
          <w:p w14:paraId="08BC2118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344E53D6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менше 1,5%</w:t>
            </w:r>
          </w:p>
        </w:tc>
      </w:tr>
      <w:tr w:rsidR="00960CDE" w14:paraId="63FA37FE" w14:textId="77777777">
        <w:trPr>
          <w:jc w:val="center"/>
        </w:trPr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4B2AB9A" w14:textId="77777777" w:rsidR="00960CDE" w:rsidRDefault="00000000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б) штучне</w:t>
            </w:r>
          </w:p>
          <w:p w14:paraId="056E3660" w14:textId="77777777" w:rsidR="00960CDE" w:rsidRDefault="00000000">
            <w:pPr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загальне</w:t>
            </w:r>
          </w:p>
        </w:tc>
        <w:tc>
          <w:tcPr>
            <w:tcW w:w="35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28A510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лампи нагрівання або </w:t>
            </w:r>
            <w:proofErr w:type="spellStart"/>
            <w:r>
              <w:rPr>
                <w:sz w:val="24"/>
                <w:szCs w:val="24"/>
              </w:rPr>
              <w:t>люмiнiс-центнi</w:t>
            </w:r>
            <w:proofErr w:type="spellEnd"/>
            <w:r>
              <w:rPr>
                <w:sz w:val="24"/>
                <w:szCs w:val="24"/>
              </w:rPr>
              <w:t xml:space="preserve"> лампи – прямого, </w:t>
            </w:r>
            <w:proofErr w:type="spellStart"/>
            <w:r>
              <w:rPr>
                <w:sz w:val="24"/>
                <w:szCs w:val="24"/>
              </w:rPr>
              <w:t>розсiя</w:t>
            </w:r>
            <w:proofErr w:type="spellEnd"/>
            <w:r>
              <w:rPr>
                <w:sz w:val="24"/>
                <w:szCs w:val="24"/>
              </w:rPr>
              <w:t xml:space="preserve">-ного, </w:t>
            </w:r>
            <w:proofErr w:type="spellStart"/>
            <w:r>
              <w:rPr>
                <w:sz w:val="24"/>
                <w:szCs w:val="24"/>
              </w:rPr>
              <w:t>вiдбитого</w:t>
            </w:r>
            <w:proofErr w:type="spellEnd"/>
            <w:r>
              <w:rPr>
                <w:sz w:val="24"/>
                <w:szCs w:val="24"/>
              </w:rPr>
              <w:t xml:space="preserve"> чи </w:t>
            </w:r>
            <w:proofErr w:type="spellStart"/>
            <w:r>
              <w:rPr>
                <w:sz w:val="24"/>
                <w:szCs w:val="24"/>
              </w:rPr>
              <w:t>напiввiдбито</w:t>
            </w:r>
            <w:proofErr w:type="spellEnd"/>
            <w:r>
              <w:rPr>
                <w:sz w:val="24"/>
                <w:szCs w:val="24"/>
              </w:rPr>
              <w:t xml:space="preserve">-го </w:t>
            </w:r>
            <w:proofErr w:type="spellStart"/>
            <w:r>
              <w:rPr>
                <w:sz w:val="24"/>
                <w:szCs w:val="24"/>
              </w:rPr>
              <w:t>свiтла</w:t>
            </w:r>
            <w:proofErr w:type="spellEnd"/>
            <w:r>
              <w:rPr>
                <w:sz w:val="24"/>
                <w:szCs w:val="24"/>
              </w:rPr>
              <w:t xml:space="preserve">; </w:t>
            </w:r>
            <w:proofErr w:type="spellStart"/>
            <w:r>
              <w:rPr>
                <w:sz w:val="24"/>
                <w:szCs w:val="24"/>
              </w:rPr>
              <w:t>галогеновi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освiтлювачi</w:t>
            </w:r>
            <w:proofErr w:type="spellEnd"/>
          </w:p>
        </w:tc>
        <w:tc>
          <w:tcPr>
            <w:tcW w:w="50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514CBF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освiтлювачi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розмiщують</w:t>
            </w:r>
            <w:proofErr w:type="spellEnd"/>
            <w:r>
              <w:rPr>
                <w:sz w:val="24"/>
                <w:szCs w:val="24"/>
              </w:rPr>
              <w:t xml:space="preserve"> на </w:t>
            </w:r>
            <w:proofErr w:type="spellStart"/>
            <w:r>
              <w:rPr>
                <w:sz w:val="24"/>
                <w:szCs w:val="24"/>
              </w:rPr>
              <w:t>вiдстанi</w:t>
            </w:r>
            <w:proofErr w:type="spellEnd"/>
            <w:r>
              <w:rPr>
                <w:sz w:val="24"/>
                <w:szCs w:val="24"/>
              </w:rPr>
              <w:t xml:space="preserve"> 2,6-2,8 м </w:t>
            </w:r>
            <w:proofErr w:type="spellStart"/>
            <w:r>
              <w:rPr>
                <w:sz w:val="24"/>
                <w:szCs w:val="24"/>
              </w:rPr>
              <w:t>вiд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пiдлоги</w:t>
            </w:r>
            <w:proofErr w:type="spellEnd"/>
            <w:r>
              <w:rPr>
                <w:sz w:val="24"/>
                <w:szCs w:val="24"/>
              </w:rPr>
              <w:t xml:space="preserve">, щоб вони не потрапляли в поле зору </w:t>
            </w:r>
            <w:proofErr w:type="spellStart"/>
            <w:r>
              <w:rPr>
                <w:sz w:val="24"/>
                <w:szCs w:val="24"/>
              </w:rPr>
              <w:t>лiкаря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Рiвень</w:t>
            </w:r>
            <w:proofErr w:type="spellEnd"/>
            <w:r>
              <w:rPr>
                <w:sz w:val="24"/>
                <w:szCs w:val="24"/>
              </w:rPr>
              <w:t xml:space="preserve"> загально </w:t>
            </w:r>
            <w:proofErr w:type="spellStart"/>
            <w:r>
              <w:rPr>
                <w:sz w:val="24"/>
                <w:szCs w:val="24"/>
              </w:rPr>
              <w:t>освiтленостi</w:t>
            </w:r>
            <w:proofErr w:type="spellEnd"/>
            <w:r>
              <w:rPr>
                <w:sz w:val="24"/>
                <w:szCs w:val="24"/>
              </w:rPr>
              <w:t xml:space="preserve"> - не менше 500 </w:t>
            </w:r>
            <w:proofErr w:type="spellStart"/>
            <w:r>
              <w:rPr>
                <w:sz w:val="24"/>
                <w:szCs w:val="24"/>
              </w:rPr>
              <w:t>лк</w:t>
            </w:r>
            <w:proofErr w:type="spellEnd"/>
            <w:r>
              <w:rPr>
                <w:sz w:val="24"/>
                <w:szCs w:val="24"/>
              </w:rPr>
              <w:t xml:space="preserve"> при </w:t>
            </w:r>
            <w:proofErr w:type="spellStart"/>
            <w:r>
              <w:rPr>
                <w:sz w:val="24"/>
                <w:szCs w:val="24"/>
              </w:rPr>
              <w:t>люмiнiсцентних</w:t>
            </w:r>
            <w:proofErr w:type="spellEnd"/>
            <w:r>
              <w:rPr>
                <w:sz w:val="24"/>
                <w:szCs w:val="24"/>
              </w:rPr>
              <w:t xml:space="preserve"> лампах, 200 </w:t>
            </w:r>
            <w:proofErr w:type="spellStart"/>
            <w:r>
              <w:rPr>
                <w:sz w:val="24"/>
                <w:szCs w:val="24"/>
              </w:rPr>
              <w:t>лк</w:t>
            </w:r>
            <w:proofErr w:type="spellEnd"/>
            <w:r>
              <w:rPr>
                <w:sz w:val="24"/>
                <w:szCs w:val="24"/>
              </w:rPr>
              <w:t xml:space="preserve"> при лампах нагрівання.</w:t>
            </w:r>
          </w:p>
        </w:tc>
      </w:tr>
      <w:tr w:rsidR="00960CDE" w14:paraId="15D05444" w14:textId="77777777">
        <w:trPr>
          <w:jc w:val="center"/>
        </w:trPr>
        <w:tc>
          <w:tcPr>
            <w:tcW w:w="18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2E7BD" w14:textId="77777777" w:rsidR="00960CDE" w:rsidRDefault="00000000">
            <w:pPr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місцеве</w:t>
            </w:r>
          </w:p>
        </w:tc>
        <w:tc>
          <w:tcPr>
            <w:tcW w:w="3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0F6AE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рефлектори на </w:t>
            </w:r>
            <w:proofErr w:type="spellStart"/>
            <w:r>
              <w:rPr>
                <w:sz w:val="24"/>
                <w:szCs w:val="24"/>
              </w:rPr>
              <w:t>стоматологiчних</w:t>
            </w:r>
            <w:proofErr w:type="spellEnd"/>
            <w:r>
              <w:rPr>
                <w:sz w:val="24"/>
                <w:szCs w:val="24"/>
              </w:rPr>
              <w:t xml:space="preserve"> установках (</w:t>
            </w:r>
            <w:proofErr w:type="spellStart"/>
            <w:r>
              <w:rPr>
                <w:sz w:val="24"/>
                <w:szCs w:val="24"/>
              </w:rPr>
              <w:t>галогеновi</w:t>
            </w:r>
            <w:proofErr w:type="spellEnd"/>
            <w:r>
              <w:rPr>
                <w:sz w:val="24"/>
                <w:szCs w:val="24"/>
              </w:rPr>
              <w:t xml:space="preserve"> лампи, </w:t>
            </w:r>
            <w:r>
              <w:rPr>
                <w:sz w:val="24"/>
                <w:szCs w:val="24"/>
              </w:rPr>
              <w:lastRenderedPageBreak/>
              <w:t xml:space="preserve">чи </w:t>
            </w:r>
            <w:proofErr w:type="spellStart"/>
            <w:r>
              <w:rPr>
                <w:sz w:val="24"/>
                <w:szCs w:val="24"/>
              </w:rPr>
              <w:t>вiдбивачi</w:t>
            </w:r>
            <w:proofErr w:type="spellEnd"/>
            <w:r>
              <w:rPr>
                <w:sz w:val="24"/>
                <w:szCs w:val="24"/>
              </w:rPr>
              <w:t xml:space="preserve"> з </w:t>
            </w:r>
            <w:proofErr w:type="spellStart"/>
            <w:r>
              <w:rPr>
                <w:sz w:val="24"/>
                <w:szCs w:val="24"/>
              </w:rPr>
              <w:t>iнтерференцiйним</w:t>
            </w:r>
            <w:proofErr w:type="spellEnd"/>
            <w:r>
              <w:rPr>
                <w:sz w:val="24"/>
                <w:szCs w:val="24"/>
              </w:rPr>
              <w:t xml:space="preserve"> покриттям)</w:t>
            </w:r>
          </w:p>
        </w:tc>
        <w:tc>
          <w:tcPr>
            <w:tcW w:w="50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453D1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освiтленiсть</w:t>
            </w:r>
            <w:proofErr w:type="spellEnd"/>
            <w:r>
              <w:rPr>
                <w:sz w:val="24"/>
                <w:szCs w:val="24"/>
              </w:rPr>
              <w:t xml:space="preserve"> не повинна перевищувати </w:t>
            </w:r>
            <w:proofErr w:type="spellStart"/>
            <w:r>
              <w:rPr>
                <w:sz w:val="24"/>
                <w:szCs w:val="24"/>
              </w:rPr>
              <w:t>рiвень</w:t>
            </w:r>
            <w:proofErr w:type="spellEnd"/>
            <w:r>
              <w:rPr>
                <w:sz w:val="24"/>
                <w:szCs w:val="24"/>
              </w:rPr>
              <w:t xml:space="preserve"> загального </w:t>
            </w:r>
            <w:proofErr w:type="spellStart"/>
            <w:r>
              <w:rPr>
                <w:sz w:val="24"/>
                <w:szCs w:val="24"/>
              </w:rPr>
              <w:t>освiтлення</w:t>
            </w:r>
            <w:proofErr w:type="spellEnd"/>
            <w:r>
              <w:rPr>
                <w:sz w:val="24"/>
                <w:szCs w:val="24"/>
              </w:rPr>
              <w:t xml:space="preserve"> в 10 раз (оптимальна 2000-5000 </w:t>
            </w:r>
            <w:proofErr w:type="spellStart"/>
            <w:r>
              <w:rPr>
                <w:sz w:val="24"/>
                <w:szCs w:val="24"/>
              </w:rPr>
              <w:t>лк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960CDE" w14:paraId="5FC8700A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43D7849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Вентиляцiя</w:t>
            </w:r>
            <w:proofErr w:type="spellEnd"/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53C8293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Кратнiсть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повiтрoобмiну</w:t>
            </w:r>
            <w:proofErr w:type="spellEnd"/>
            <w:r>
              <w:rPr>
                <w:sz w:val="24"/>
                <w:szCs w:val="24"/>
              </w:rPr>
              <w:t xml:space="preserve"> – спів-</w:t>
            </w:r>
            <w:proofErr w:type="spellStart"/>
            <w:r>
              <w:rPr>
                <w:sz w:val="24"/>
                <w:szCs w:val="24"/>
              </w:rPr>
              <w:t>вiдношення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кiлькостi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  <w:r>
              <w:rPr>
                <w:sz w:val="24"/>
                <w:szCs w:val="24"/>
              </w:rPr>
              <w:t xml:space="preserve">, що надходить в </w:t>
            </w:r>
            <w:proofErr w:type="spellStart"/>
            <w:r>
              <w:rPr>
                <w:sz w:val="24"/>
                <w:szCs w:val="24"/>
              </w:rPr>
              <w:t>примiщення</w:t>
            </w:r>
            <w:proofErr w:type="spellEnd"/>
            <w:r>
              <w:rPr>
                <w:sz w:val="24"/>
                <w:szCs w:val="24"/>
              </w:rPr>
              <w:t xml:space="preserve"> за 1 годину, до його кубатури</w:t>
            </w:r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D6A3D8F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забезпечує видалення надлишку тепла, вологи, шкідливих речовин, </w:t>
            </w:r>
            <w:proofErr w:type="spellStart"/>
            <w:r>
              <w:rPr>
                <w:sz w:val="24"/>
                <w:szCs w:val="24"/>
              </w:rPr>
              <w:t>мiкроорганiзмiв</w:t>
            </w:r>
            <w:proofErr w:type="spellEnd"/>
            <w:r>
              <w:rPr>
                <w:sz w:val="24"/>
                <w:szCs w:val="24"/>
              </w:rPr>
              <w:t xml:space="preserve">, пилу. Має бути не менше 1,5-2-х кратний </w:t>
            </w:r>
            <w:proofErr w:type="spellStart"/>
            <w:r>
              <w:rPr>
                <w:sz w:val="24"/>
                <w:szCs w:val="24"/>
              </w:rPr>
              <w:t>обмiн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  <w:r>
              <w:rPr>
                <w:sz w:val="24"/>
                <w:szCs w:val="24"/>
              </w:rPr>
              <w:t xml:space="preserve"> за 1 годину.</w:t>
            </w:r>
          </w:p>
        </w:tc>
      </w:tr>
      <w:tr w:rsidR="00960CDE" w14:paraId="24513FED" w14:textId="77777777">
        <w:trPr>
          <w:jc w:val="center"/>
        </w:trPr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277F085A" w14:textId="77777777" w:rsidR="00960CDE" w:rsidRDefault="00000000">
            <w:pPr>
              <w:numPr>
                <w:ilvl w:val="0"/>
                <w:numId w:val="9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природня</w:t>
            </w:r>
          </w:p>
        </w:tc>
        <w:tc>
          <w:tcPr>
            <w:tcW w:w="35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701A91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провiтрювання</w:t>
            </w:r>
            <w:proofErr w:type="spellEnd"/>
          </w:p>
        </w:tc>
        <w:tc>
          <w:tcPr>
            <w:tcW w:w="50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B81D85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Забезпечується </w:t>
            </w:r>
            <w:proofErr w:type="spellStart"/>
            <w:r>
              <w:rPr>
                <w:sz w:val="24"/>
                <w:szCs w:val="24"/>
              </w:rPr>
              <w:t>вiдкритою</w:t>
            </w:r>
            <w:proofErr w:type="spellEnd"/>
            <w:r>
              <w:rPr>
                <w:sz w:val="24"/>
                <w:szCs w:val="24"/>
              </w:rPr>
              <w:t xml:space="preserve">  системою  забудови стоматологічної </w:t>
            </w:r>
            <w:proofErr w:type="spellStart"/>
            <w:r>
              <w:rPr>
                <w:sz w:val="24"/>
                <w:szCs w:val="24"/>
              </w:rPr>
              <w:t>полiклiнiки</w:t>
            </w:r>
            <w:proofErr w:type="spellEnd"/>
            <w:r>
              <w:rPr>
                <w:sz w:val="24"/>
                <w:szCs w:val="24"/>
              </w:rPr>
              <w:t xml:space="preserve">, коли </w:t>
            </w:r>
            <w:proofErr w:type="spellStart"/>
            <w:r>
              <w:rPr>
                <w:sz w:val="24"/>
                <w:szCs w:val="24"/>
              </w:rPr>
              <w:t>кабiнети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розташованi</w:t>
            </w:r>
            <w:proofErr w:type="spellEnd"/>
            <w:r>
              <w:rPr>
                <w:sz w:val="24"/>
                <w:szCs w:val="24"/>
              </w:rPr>
              <w:t xml:space="preserve"> на протилежних фасадах.</w:t>
            </w:r>
          </w:p>
        </w:tc>
      </w:tr>
      <w:tr w:rsidR="00960CDE" w14:paraId="02DD297D" w14:textId="77777777">
        <w:trPr>
          <w:jc w:val="center"/>
        </w:trPr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5C0E1AF2" w14:textId="77777777" w:rsidR="00960CDE" w:rsidRDefault="00960CDE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2CAA6E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iнфiльтрацiя</w:t>
            </w:r>
            <w:proofErr w:type="spellEnd"/>
            <w:r>
              <w:rPr>
                <w:sz w:val="24"/>
                <w:szCs w:val="24"/>
              </w:rPr>
              <w:t xml:space="preserve"> за рахунок </w:t>
            </w:r>
            <w:proofErr w:type="spellStart"/>
            <w:r>
              <w:rPr>
                <w:sz w:val="24"/>
                <w:szCs w:val="24"/>
              </w:rPr>
              <w:t>нещiль-ностей</w:t>
            </w:r>
            <w:proofErr w:type="spellEnd"/>
            <w:r>
              <w:rPr>
                <w:sz w:val="24"/>
                <w:szCs w:val="24"/>
              </w:rPr>
              <w:t xml:space="preserve"> у </w:t>
            </w:r>
            <w:proofErr w:type="spellStart"/>
            <w:r>
              <w:rPr>
                <w:sz w:val="24"/>
                <w:szCs w:val="24"/>
              </w:rPr>
              <w:t>вiкнах</w:t>
            </w:r>
            <w:proofErr w:type="spellEnd"/>
            <w:r>
              <w:rPr>
                <w:sz w:val="24"/>
                <w:szCs w:val="24"/>
              </w:rPr>
              <w:t>, дверях</w:t>
            </w:r>
          </w:p>
        </w:tc>
        <w:tc>
          <w:tcPr>
            <w:tcW w:w="50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9302BE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забезпечує 1/2 - 3/4 кратний </w:t>
            </w:r>
            <w:proofErr w:type="spellStart"/>
            <w:r>
              <w:rPr>
                <w:sz w:val="24"/>
                <w:szCs w:val="24"/>
              </w:rPr>
              <w:t>обмiн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  <w:r>
              <w:rPr>
                <w:sz w:val="24"/>
                <w:szCs w:val="24"/>
              </w:rPr>
              <w:t xml:space="preserve"> за 1 годину.</w:t>
            </w:r>
          </w:p>
        </w:tc>
      </w:tr>
      <w:tr w:rsidR="00960CDE" w14:paraId="7BB1FC4B" w14:textId="77777777">
        <w:trPr>
          <w:jc w:val="center"/>
        </w:trPr>
        <w:tc>
          <w:tcPr>
            <w:tcW w:w="18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98D5A8D" w14:textId="77777777" w:rsidR="00960CDE" w:rsidRDefault="00960CDE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D7D1A1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кватирки, фрамуги</w:t>
            </w:r>
          </w:p>
        </w:tc>
        <w:tc>
          <w:tcPr>
            <w:tcW w:w="50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891E860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вiдкриваються</w:t>
            </w:r>
            <w:proofErr w:type="spellEnd"/>
            <w:r>
              <w:rPr>
                <w:sz w:val="24"/>
                <w:szCs w:val="24"/>
              </w:rPr>
              <w:t xml:space="preserve"> всередину </w:t>
            </w:r>
            <w:proofErr w:type="spellStart"/>
            <w:r>
              <w:rPr>
                <w:sz w:val="24"/>
                <w:szCs w:val="24"/>
              </w:rPr>
              <w:t>примiщення</w:t>
            </w:r>
            <w:proofErr w:type="spellEnd"/>
            <w:r>
              <w:rPr>
                <w:sz w:val="24"/>
                <w:szCs w:val="24"/>
              </w:rPr>
              <w:t xml:space="preserve"> на 45</w:t>
            </w:r>
            <w:r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, що забезпечує </w:t>
            </w:r>
            <w:proofErr w:type="spellStart"/>
            <w:r>
              <w:rPr>
                <w:sz w:val="24"/>
                <w:szCs w:val="24"/>
              </w:rPr>
              <w:t>обiгрiвання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Розмiр</w:t>
            </w:r>
            <w:proofErr w:type="spellEnd"/>
            <w:r>
              <w:rPr>
                <w:sz w:val="24"/>
                <w:szCs w:val="24"/>
              </w:rPr>
              <w:t xml:space="preserve"> кватирок – не менше 1/50  </w:t>
            </w:r>
            <w:proofErr w:type="spellStart"/>
            <w:r>
              <w:rPr>
                <w:sz w:val="24"/>
                <w:szCs w:val="24"/>
              </w:rPr>
              <w:t>площi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пiдлоги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08C9161" w14:textId="77777777" w:rsidR="00960CDE" w:rsidRDefault="00960CDE">
            <w:pPr>
              <w:spacing w:line="160" w:lineRule="auto"/>
              <w:jc w:val="both"/>
              <w:rPr>
                <w:sz w:val="24"/>
                <w:szCs w:val="24"/>
              </w:rPr>
            </w:pPr>
          </w:p>
        </w:tc>
      </w:tr>
      <w:tr w:rsidR="00960CDE" w14:paraId="345D1544" w14:textId="77777777">
        <w:trPr>
          <w:jc w:val="center"/>
        </w:trPr>
        <w:tc>
          <w:tcPr>
            <w:tcW w:w="18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8C314" w14:textId="77777777" w:rsidR="00960CDE" w:rsidRDefault="00000000">
            <w:pPr>
              <w:numPr>
                <w:ilvl w:val="0"/>
                <w:numId w:val="9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штучна</w:t>
            </w:r>
          </w:p>
        </w:tc>
        <w:tc>
          <w:tcPr>
            <w:tcW w:w="35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0BD98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>
              <w:rPr>
                <w:sz w:val="24"/>
                <w:szCs w:val="24"/>
              </w:rPr>
              <w:t xml:space="preserve">-витяжна </w:t>
            </w:r>
            <w:proofErr w:type="spellStart"/>
            <w:r>
              <w:rPr>
                <w:sz w:val="24"/>
                <w:szCs w:val="24"/>
              </w:rPr>
              <w:t>вентиляцiя</w:t>
            </w:r>
            <w:proofErr w:type="spellEnd"/>
          </w:p>
        </w:tc>
        <w:tc>
          <w:tcPr>
            <w:tcW w:w="50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63647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кратнiсть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повiтрoобмiну</w:t>
            </w:r>
            <w:proofErr w:type="spellEnd"/>
            <w:r>
              <w:rPr>
                <w:sz w:val="24"/>
                <w:szCs w:val="24"/>
              </w:rPr>
              <w:t xml:space="preserve"> – 2 р/год за притоком i 3 р/год за витяжкою</w:t>
            </w:r>
          </w:p>
        </w:tc>
      </w:tr>
      <w:tr w:rsidR="00960CDE" w14:paraId="184E8998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59283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Температура </w:t>
            </w:r>
            <w:proofErr w:type="spellStart"/>
            <w:r>
              <w:rPr>
                <w:b/>
                <w:i/>
                <w:sz w:val="24"/>
                <w:szCs w:val="24"/>
              </w:rPr>
              <w:t>повiтря</w:t>
            </w:r>
            <w:proofErr w:type="spellEnd"/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2B05D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Централiзоване</w:t>
            </w:r>
            <w:proofErr w:type="spellEnd"/>
            <w:r>
              <w:rPr>
                <w:sz w:val="24"/>
                <w:szCs w:val="24"/>
              </w:rPr>
              <w:t xml:space="preserve"> опалення, </w:t>
            </w:r>
            <w:proofErr w:type="spellStart"/>
            <w:r>
              <w:rPr>
                <w:sz w:val="24"/>
                <w:szCs w:val="24"/>
              </w:rPr>
              <w:t>обігрі-вачі</w:t>
            </w:r>
            <w:proofErr w:type="spellEnd"/>
            <w:r>
              <w:rPr>
                <w:sz w:val="24"/>
                <w:szCs w:val="24"/>
              </w:rPr>
              <w:t xml:space="preserve"> – в зимовий час; </w:t>
            </w:r>
            <w:proofErr w:type="spellStart"/>
            <w:r>
              <w:rPr>
                <w:sz w:val="24"/>
                <w:szCs w:val="24"/>
              </w:rPr>
              <w:t>кондицiо-нери</w:t>
            </w:r>
            <w:proofErr w:type="spellEnd"/>
            <w:r>
              <w:rPr>
                <w:sz w:val="24"/>
                <w:szCs w:val="24"/>
              </w:rPr>
              <w:t xml:space="preserve">, вентилятори – в </w:t>
            </w:r>
            <w:proofErr w:type="spellStart"/>
            <w:r>
              <w:rPr>
                <w:sz w:val="24"/>
                <w:szCs w:val="24"/>
              </w:rPr>
              <w:t>лiтнiй</w:t>
            </w:r>
            <w:proofErr w:type="spellEnd"/>
            <w:r>
              <w:rPr>
                <w:sz w:val="24"/>
                <w:szCs w:val="24"/>
              </w:rPr>
              <w:t xml:space="preserve"> час</w:t>
            </w:r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4B487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оптимальна температура в </w:t>
            </w:r>
            <w:proofErr w:type="spellStart"/>
            <w:r>
              <w:rPr>
                <w:sz w:val="24"/>
                <w:szCs w:val="24"/>
              </w:rPr>
              <w:t>кабiнетi</w:t>
            </w:r>
            <w:proofErr w:type="spellEnd"/>
            <w:r>
              <w:rPr>
                <w:sz w:val="24"/>
                <w:szCs w:val="24"/>
              </w:rPr>
              <w:t xml:space="preserve"> 20-22</w:t>
            </w:r>
            <w:r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, добове коливання – </w:t>
            </w:r>
            <w:proofErr w:type="spellStart"/>
            <w:r>
              <w:rPr>
                <w:sz w:val="24"/>
                <w:szCs w:val="24"/>
              </w:rPr>
              <w:t>бiльше</w:t>
            </w:r>
            <w:proofErr w:type="spellEnd"/>
            <w:r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>С</w:t>
            </w:r>
          </w:p>
        </w:tc>
      </w:tr>
      <w:tr w:rsidR="00960CDE" w14:paraId="1B781E5F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014AF0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Вологiсть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</w:p>
          <w:p w14:paraId="04A48DF1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повiтря</w:t>
            </w:r>
            <w:proofErr w:type="spellEnd"/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E6053B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вiдносна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вологiсть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3887F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оптимально 40-60%</w:t>
            </w:r>
          </w:p>
        </w:tc>
      </w:tr>
      <w:tr w:rsidR="00960CDE" w14:paraId="4B7BEDE7" w14:textId="77777777">
        <w:trPr>
          <w:jc w:val="center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1D8C2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Водопровiд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, </w:t>
            </w:r>
          </w:p>
          <w:p w14:paraId="155577CD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каналiзацiя</w:t>
            </w:r>
            <w:proofErr w:type="spellEnd"/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E1A77A" w14:textId="77777777" w:rsidR="00960CDE" w:rsidRDefault="0000000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централiзоване</w:t>
            </w:r>
            <w:proofErr w:type="spellEnd"/>
          </w:p>
        </w:tc>
        <w:tc>
          <w:tcPr>
            <w:tcW w:w="5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2A90C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наявнiсть</w:t>
            </w:r>
            <w:proofErr w:type="spellEnd"/>
            <w:r>
              <w:rPr>
                <w:sz w:val="24"/>
                <w:szCs w:val="24"/>
              </w:rPr>
              <w:t xml:space="preserve"> блоку </w:t>
            </w:r>
            <w:proofErr w:type="spellStart"/>
            <w:r>
              <w:rPr>
                <w:sz w:val="24"/>
                <w:szCs w:val="24"/>
              </w:rPr>
              <w:t>гiдросистеми</w:t>
            </w:r>
            <w:proofErr w:type="spellEnd"/>
            <w:r>
              <w:rPr>
                <w:sz w:val="24"/>
                <w:szCs w:val="24"/>
              </w:rPr>
              <w:t xml:space="preserve"> у </w:t>
            </w:r>
            <w:proofErr w:type="spellStart"/>
            <w:r>
              <w:rPr>
                <w:sz w:val="24"/>
                <w:szCs w:val="24"/>
              </w:rPr>
              <w:t>стомат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установцi</w:t>
            </w:r>
            <w:proofErr w:type="spellEnd"/>
          </w:p>
        </w:tc>
      </w:tr>
    </w:tbl>
    <w:p w14:paraId="6C6287C3" w14:textId="77777777" w:rsidR="00960CDE" w:rsidRDefault="00960CDE">
      <w:pPr>
        <w:jc w:val="both"/>
        <w:rPr>
          <w:sz w:val="24"/>
          <w:szCs w:val="24"/>
        </w:rPr>
      </w:pPr>
    </w:p>
    <w:p w14:paraId="1AFF43AC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СХЕМА ООД ЗА ТЕМОЮ:</w:t>
      </w:r>
    </w:p>
    <w:p w14:paraId="4DD3CC77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proofErr w:type="spellStart"/>
      <w:r>
        <w:rPr>
          <w:b/>
          <w:sz w:val="24"/>
          <w:szCs w:val="24"/>
        </w:rPr>
        <w:t>Особливостi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органiзацiї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кабiнету</w:t>
      </w:r>
      <w:proofErr w:type="spellEnd"/>
      <w:r>
        <w:rPr>
          <w:b/>
          <w:sz w:val="24"/>
          <w:szCs w:val="24"/>
        </w:rPr>
        <w:t xml:space="preserve">  при  </w:t>
      </w:r>
      <w:proofErr w:type="spellStart"/>
      <w:r>
        <w:rPr>
          <w:b/>
          <w:sz w:val="24"/>
          <w:szCs w:val="24"/>
        </w:rPr>
        <w:t>роботi</w:t>
      </w:r>
      <w:proofErr w:type="spellEnd"/>
      <w:r>
        <w:rPr>
          <w:b/>
          <w:sz w:val="24"/>
          <w:szCs w:val="24"/>
        </w:rPr>
        <w:t xml:space="preserve">  з  амальгамою”</w:t>
      </w:r>
    </w:p>
    <w:p w14:paraId="5157C6CC" w14:textId="77777777" w:rsidR="00960CDE" w:rsidRDefault="00960CDE">
      <w:pPr>
        <w:jc w:val="center"/>
        <w:rPr>
          <w:b/>
          <w:sz w:val="24"/>
          <w:szCs w:val="24"/>
        </w:rPr>
      </w:pPr>
    </w:p>
    <w:tbl>
      <w:tblPr>
        <w:tblStyle w:val="af3"/>
        <w:tblW w:w="10207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843"/>
        <w:gridCol w:w="6804"/>
      </w:tblGrid>
      <w:tr w:rsidR="00960CDE" w14:paraId="7D25625B" w14:textId="77777777">
        <w:trPr>
          <w:cantSplit/>
          <w:jc w:val="center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26A95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Параметри, що </w:t>
            </w:r>
            <w:proofErr w:type="spellStart"/>
            <w:r>
              <w:rPr>
                <w:b/>
                <w:sz w:val="24"/>
                <w:szCs w:val="24"/>
              </w:rPr>
              <w:t>оцiнюються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FB43D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Засоби та умови </w:t>
            </w:r>
            <w:proofErr w:type="spellStart"/>
            <w:r>
              <w:rPr>
                <w:b/>
                <w:sz w:val="24"/>
                <w:szCs w:val="24"/>
              </w:rPr>
              <w:t>оцiнки</w:t>
            </w:r>
            <w:proofErr w:type="spell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26764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Критерiї</w:t>
            </w:r>
            <w:proofErr w:type="spellEnd"/>
            <w:r>
              <w:rPr>
                <w:b/>
                <w:sz w:val="24"/>
                <w:szCs w:val="24"/>
              </w:rPr>
              <w:t xml:space="preserve"> самоконтролю</w:t>
            </w:r>
          </w:p>
        </w:tc>
      </w:tr>
      <w:tr w:rsidR="00960CDE" w14:paraId="790A8A90" w14:textId="77777777">
        <w:trPr>
          <w:cantSplit/>
          <w:jc w:val="center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3B4727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Внутрiшня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обробка </w:t>
            </w:r>
            <w:proofErr w:type="spellStart"/>
            <w:r>
              <w:rPr>
                <w:b/>
                <w:i/>
                <w:sz w:val="24"/>
                <w:szCs w:val="24"/>
              </w:rPr>
              <w:t>примiщення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63257404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Пiдлога</w:t>
            </w:r>
            <w:proofErr w:type="spellEnd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2EE096EB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Лiнолeум</w:t>
            </w:r>
            <w:proofErr w:type="spellEnd"/>
            <w:r>
              <w:rPr>
                <w:sz w:val="24"/>
                <w:szCs w:val="24"/>
              </w:rPr>
              <w:t xml:space="preserve"> настилається без </w:t>
            </w:r>
            <w:proofErr w:type="spellStart"/>
            <w:r>
              <w:rPr>
                <w:sz w:val="24"/>
                <w:szCs w:val="24"/>
              </w:rPr>
              <w:t>щiлин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пiдiймається</w:t>
            </w:r>
            <w:proofErr w:type="spellEnd"/>
            <w:r>
              <w:rPr>
                <w:sz w:val="24"/>
                <w:szCs w:val="24"/>
              </w:rPr>
              <w:t xml:space="preserve"> на </w:t>
            </w:r>
            <w:proofErr w:type="spellStart"/>
            <w:r>
              <w:rPr>
                <w:sz w:val="24"/>
                <w:szCs w:val="24"/>
              </w:rPr>
              <w:t>стiни</w:t>
            </w:r>
            <w:proofErr w:type="spellEnd"/>
            <w:r>
              <w:rPr>
                <w:sz w:val="24"/>
                <w:szCs w:val="24"/>
              </w:rPr>
              <w:t xml:space="preserve"> на 10 см i з’єднується з ними без </w:t>
            </w:r>
            <w:proofErr w:type="spellStart"/>
            <w:r>
              <w:rPr>
                <w:sz w:val="24"/>
                <w:szCs w:val="24"/>
              </w:rPr>
              <w:t>плiнтуса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Мiсця</w:t>
            </w:r>
            <w:proofErr w:type="spellEnd"/>
            <w:r>
              <w:rPr>
                <w:sz w:val="24"/>
                <w:szCs w:val="24"/>
              </w:rPr>
              <w:t xml:space="preserve"> стику шпаклюють, зафарбовують </w:t>
            </w:r>
            <w:proofErr w:type="spellStart"/>
            <w:r>
              <w:rPr>
                <w:sz w:val="24"/>
                <w:szCs w:val="24"/>
              </w:rPr>
              <w:t>нiтрофарбою</w:t>
            </w:r>
            <w:proofErr w:type="spellEnd"/>
            <w:r>
              <w:rPr>
                <w:sz w:val="24"/>
                <w:szCs w:val="24"/>
              </w:rPr>
              <w:t>. Застосування плиткового покриття, де є шви, заборонено.</w:t>
            </w:r>
          </w:p>
        </w:tc>
      </w:tr>
      <w:tr w:rsidR="00960CDE" w14:paraId="285DCAE8" w14:textId="77777777">
        <w:trPr>
          <w:cantSplit/>
          <w:jc w:val="center"/>
        </w:trPr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2A44F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5D16370D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Стіни</w:t>
            </w:r>
          </w:p>
        </w:tc>
        <w:tc>
          <w:tcPr>
            <w:tcW w:w="68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384ACB16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Зафарбовують </w:t>
            </w:r>
            <w:proofErr w:type="spellStart"/>
            <w:r>
              <w:rPr>
                <w:sz w:val="24"/>
                <w:szCs w:val="24"/>
              </w:rPr>
              <w:t>свiтлими</w:t>
            </w:r>
            <w:proofErr w:type="spellEnd"/>
            <w:r>
              <w:rPr>
                <w:sz w:val="24"/>
                <w:szCs w:val="24"/>
              </w:rPr>
              <w:t xml:space="preserve"> масляними фарбами або сучасними фарбами на </w:t>
            </w:r>
            <w:proofErr w:type="spellStart"/>
            <w:r>
              <w:rPr>
                <w:sz w:val="24"/>
                <w:szCs w:val="24"/>
              </w:rPr>
              <w:t>основi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полiмерних</w:t>
            </w:r>
            <w:proofErr w:type="spellEnd"/>
            <w:r>
              <w:rPr>
                <w:sz w:val="24"/>
                <w:szCs w:val="24"/>
              </w:rPr>
              <w:t xml:space="preserve"> чи синтетичних смол з дода-</w:t>
            </w:r>
            <w:proofErr w:type="spellStart"/>
            <w:r>
              <w:rPr>
                <w:sz w:val="24"/>
                <w:szCs w:val="24"/>
              </w:rPr>
              <w:t>ванням</w:t>
            </w:r>
            <w:proofErr w:type="spellEnd"/>
            <w:r>
              <w:rPr>
                <w:sz w:val="24"/>
                <w:szCs w:val="24"/>
              </w:rPr>
              <w:t xml:space="preserve"> 5% </w:t>
            </w:r>
            <w:proofErr w:type="spellStart"/>
            <w:r>
              <w:rPr>
                <w:sz w:val="24"/>
                <w:szCs w:val="24"/>
              </w:rPr>
              <w:t>сiрчаного</w:t>
            </w:r>
            <w:proofErr w:type="spellEnd"/>
            <w:r>
              <w:rPr>
                <w:sz w:val="24"/>
                <w:szCs w:val="24"/>
              </w:rPr>
              <w:t xml:space="preserve"> порошку для зв’язування </w:t>
            </w:r>
            <w:proofErr w:type="spellStart"/>
            <w:r>
              <w:rPr>
                <w:sz w:val="24"/>
                <w:szCs w:val="24"/>
              </w:rPr>
              <w:t>парiв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  <w:r>
              <w:rPr>
                <w:sz w:val="24"/>
                <w:szCs w:val="24"/>
              </w:rPr>
              <w:t xml:space="preserve"> та перетворення х в </w:t>
            </w:r>
            <w:proofErr w:type="spellStart"/>
            <w:r>
              <w:rPr>
                <w:sz w:val="24"/>
                <w:szCs w:val="24"/>
              </w:rPr>
              <w:t>сiрчисту</w:t>
            </w:r>
            <w:proofErr w:type="spellEnd"/>
            <w:r>
              <w:rPr>
                <w:sz w:val="24"/>
                <w:szCs w:val="24"/>
              </w:rPr>
              <w:t xml:space="preserve"> ртуть – </w:t>
            </w:r>
            <w:proofErr w:type="spellStart"/>
            <w:r>
              <w:rPr>
                <w:sz w:val="24"/>
                <w:szCs w:val="24"/>
              </w:rPr>
              <w:t>хiмiчно</w:t>
            </w:r>
            <w:proofErr w:type="spellEnd"/>
            <w:r>
              <w:rPr>
                <w:sz w:val="24"/>
                <w:szCs w:val="24"/>
              </w:rPr>
              <w:t xml:space="preserve"> нейтральну, не-токсичну сполуку.</w:t>
            </w:r>
          </w:p>
        </w:tc>
      </w:tr>
      <w:tr w:rsidR="00960CDE" w14:paraId="63CABDEB" w14:textId="77777777">
        <w:trPr>
          <w:cantSplit/>
          <w:jc w:val="center"/>
        </w:trPr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3DFDCC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3E5AF2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Cтеля</w:t>
            </w:r>
            <w:proofErr w:type="spellEnd"/>
          </w:p>
        </w:tc>
        <w:tc>
          <w:tcPr>
            <w:tcW w:w="68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33B59B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Зафарбовують </w:t>
            </w:r>
            <w:proofErr w:type="spellStart"/>
            <w:r>
              <w:rPr>
                <w:sz w:val="24"/>
                <w:szCs w:val="24"/>
              </w:rPr>
              <w:t>клеєвими</w:t>
            </w:r>
            <w:proofErr w:type="spellEnd"/>
            <w:r>
              <w:rPr>
                <w:sz w:val="24"/>
                <w:szCs w:val="24"/>
              </w:rPr>
              <w:t xml:space="preserve"> або </w:t>
            </w:r>
            <w:proofErr w:type="spellStart"/>
            <w:r>
              <w:rPr>
                <w:sz w:val="24"/>
                <w:szCs w:val="24"/>
              </w:rPr>
              <w:t>водоемульсiйними</w:t>
            </w:r>
            <w:proofErr w:type="spellEnd"/>
            <w:r>
              <w:rPr>
                <w:sz w:val="24"/>
                <w:szCs w:val="24"/>
              </w:rPr>
              <w:t xml:space="preserve"> фарбами </w:t>
            </w:r>
            <w:proofErr w:type="spellStart"/>
            <w:r>
              <w:rPr>
                <w:sz w:val="24"/>
                <w:szCs w:val="24"/>
              </w:rPr>
              <w:t>бiлого</w:t>
            </w:r>
            <w:proofErr w:type="spellEnd"/>
            <w:r>
              <w:rPr>
                <w:sz w:val="24"/>
                <w:szCs w:val="24"/>
              </w:rPr>
              <w:t xml:space="preserve"> кольору  з додаванням 5% </w:t>
            </w:r>
            <w:proofErr w:type="spellStart"/>
            <w:r>
              <w:rPr>
                <w:sz w:val="24"/>
                <w:szCs w:val="24"/>
              </w:rPr>
              <w:t>сiрчаного</w:t>
            </w:r>
            <w:proofErr w:type="spellEnd"/>
            <w:r>
              <w:rPr>
                <w:sz w:val="24"/>
                <w:szCs w:val="24"/>
              </w:rPr>
              <w:t xml:space="preserve"> порошку.</w:t>
            </w:r>
          </w:p>
        </w:tc>
      </w:tr>
      <w:tr w:rsidR="00960CDE" w14:paraId="75ACB033" w14:textId="77777777">
        <w:trPr>
          <w:cantSplit/>
          <w:jc w:val="center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4CC91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Штучна </w:t>
            </w:r>
            <w:proofErr w:type="spellStart"/>
            <w:r>
              <w:rPr>
                <w:b/>
                <w:i/>
                <w:sz w:val="24"/>
                <w:szCs w:val="24"/>
              </w:rPr>
              <w:t>вентиляцiя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88BB9B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Oбов’язкова</w:t>
            </w:r>
            <w:proofErr w:type="spellEnd"/>
            <w:r>
              <w:rPr>
                <w:sz w:val="24"/>
                <w:szCs w:val="24"/>
              </w:rPr>
              <w:t xml:space="preserve"> на-</w:t>
            </w:r>
            <w:proofErr w:type="spellStart"/>
            <w:r>
              <w:rPr>
                <w:sz w:val="24"/>
                <w:szCs w:val="24"/>
              </w:rPr>
              <w:t>явнiсть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витяж-ної</w:t>
            </w:r>
            <w:proofErr w:type="spellEnd"/>
            <w:r>
              <w:rPr>
                <w:sz w:val="24"/>
                <w:szCs w:val="24"/>
              </w:rPr>
              <w:t xml:space="preserve"> шафи для приготування i збереження амальгами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1F68F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Швидкiсть</w:t>
            </w:r>
            <w:proofErr w:type="spellEnd"/>
            <w:r>
              <w:rPr>
                <w:sz w:val="24"/>
                <w:szCs w:val="24"/>
              </w:rPr>
              <w:t xml:space="preserve"> руху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шафi</w:t>
            </w:r>
            <w:proofErr w:type="spellEnd"/>
            <w:r>
              <w:rPr>
                <w:sz w:val="24"/>
                <w:szCs w:val="24"/>
              </w:rPr>
              <w:t xml:space="preserve"> при </w:t>
            </w:r>
            <w:proofErr w:type="spellStart"/>
            <w:r>
              <w:rPr>
                <w:sz w:val="24"/>
                <w:szCs w:val="24"/>
              </w:rPr>
              <w:t>вiдкритих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створках</w:t>
            </w:r>
            <w:proofErr w:type="spellEnd"/>
            <w:r>
              <w:rPr>
                <w:sz w:val="24"/>
                <w:szCs w:val="24"/>
              </w:rPr>
              <w:t xml:space="preserve"> не менше 0,7 м/с. В шафу вмонтована </w:t>
            </w:r>
            <w:proofErr w:type="spellStart"/>
            <w:r>
              <w:rPr>
                <w:sz w:val="24"/>
                <w:szCs w:val="24"/>
              </w:rPr>
              <w:t>водопровiдна</w:t>
            </w:r>
            <w:proofErr w:type="spellEnd"/>
            <w:r>
              <w:rPr>
                <w:sz w:val="24"/>
                <w:szCs w:val="24"/>
              </w:rPr>
              <w:t xml:space="preserve"> раковина з вловлювачем для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  <w:r>
              <w:rPr>
                <w:sz w:val="24"/>
                <w:szCs w:val="24"/>
              </w:rPr>
              <w:t xml:space="preserve">. Наявна шафка для </w:t>
            </w:r>
            <w:proofErr w:type="spellStart"/>
            <w:r>
              <w:rPr>
                <w:sz w:val="24"/>
                <w:szCs w:val="24"/>
              </w:rPr>
              <w:t>зберiгання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добово</w:t>
            </w:r>
            <w:proofErr w:type="spellEnd"/>
            <w:r>
              <w:rPr>
                <w:sz w:val="24"/>
                <w:szCs w:val="24"/>
              </w:rPr>
              <w:t xml:space="preserve"> </w:t>
            </w:r>
            <w:proofErr w:type="spellStart"/>
            <w:r>
              <w:rPr>
                <w:sz w:val="24"/>
                <w:szCs w:val="24"/>
              </w:rPr>
              <w:t>кiлькостi</w:t>
            </w:r>
            <w:proofErr w:type="spellEnd"/>
            <w:r>
              <w:rPr>
                <w:sz w:val="24"/>
                <w:szCs w:val="24"/>
              </w:rPr>
              <w:t xml:space="preserve"> амальгами та посуду для її приготування (в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амальгамозмiшувач</w:t>
            </w:r>
            <w:proofErr w:type="spellEnd"/>
            <w:r>
              <w:rPr>
                <w:sz w:val="24"/>
                <w:szCs w:val="24"/>
              </w:rPr>
              <w:t xml:space="preserve">). Ртуть </w:t>
            </w:r>
            <w:proofErr w:type="spellStart"/>
            <w:r>
              <w:rPr>
                <w:sz w:val="24"/>
                <w:szCs w:val="24"/>
              </w:rPr>
              <w:t>зберiгається</w:t>
            </w:r>
            <w:proofErr w:type="spellEnd"/>
            <w:r>
              <w:rPr>
                <w:sz w:val="24"/>
                <w:szCs w:val="24"/>
              </w:rPr>
              <w:t xml:space="preserve"> в герметичному </w:t>
            </w:r>
            <w:proofErr w:type="spellStart"/>
            <w:r>
              <w:rPr>
                <w:sz w:val="24"/>
                <w:szCs w:val="24"/>
              </w:rPr>
              <w:t>посудi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пiд</w:t>
            </w:r>
            <w:proofErr w:type="spellEnd"/>
            <w:r>
              <w:rPr>
                <w:sz w:val="24"/>
                <w:szCs w:val="24"/>
              </w:rPr>
              <w:t xml:space="preserve"> водою. Дно шафи фарбують  </w:t>
            </w:r>
            <w:proofErr w:type="spellStart"/>
            <w:r>
              <w:rPr>
                <w:sz w:val="24"/>
                <w:szCs w:val="24"/>
              </w:rPr>
              <w:t>нiтро</w:t>
            </w:r>
            <w:proofErr w:type="spellEnd"/>
            <w:r>
              <w:rPr>
                <w:sz w:val="24"/>
                <w:szCs w:val="24"/>
              </w:rPr>
              <w:t>-емалевою фарбою.</w:t>
            </w:r>
          </w:p>
        </w:tc>
      </w:tr>
      <w:tr w:rsidR="00960CDE" w14:paraId="5256D71A" w14:textId="77777777">
        <w:trPr>
          <w:cantSplit/>
          <w:jc w:val="center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F09613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lastRenderedPageBreak/>
              <w:t>Аналiз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повiтря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на </w:t>
            </w:r>
            <w:proofErr w:type="spellStart"/>
            <w:r>
              <w:rPr>
                <w:b/>
                <w:i/>
                <w:sz w:val="24"/>
                <w:szCs w:val="24"/>
              </w:rPr>
              <w:t>вмiст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парiв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ртутi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A595B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Iндикаторнi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C02B4AC" w14:textId="77777777" w:rsidR="00960CDE" w:rsidRDefault="000000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папiрцi</w:t>
            </w:r>
            <w:proofErr w:type="spellEnd"/>
            <w:r>
              <w:rPr>
                <w:sz w:val="24"/>
                <w:szCs w:val="24"/>
              </w:rPr>
              <w:t xml:space="preserve"> Полежаєва; </w:t>
            </w:r>
            <w:proofErr w:type="spellStart"/>
            <w:r>
              <w:rPr>
                <w:sz w:val="24"/>
                <w:szCs w:val="24"/>
              </w:rPr>
              <w:t>аналiз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повiтря</w:t>
            </w:r>
            <w:proofErr w:type="spellEnd"/>
            <w:r>
              <w:rPr>
                <w:sz w:val="24"/>
                <w:szCs w:val="24"/>
              </w:rPr>
              <w:t>, що проводить СЕС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DA28AA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Розташовують в </w:t>
            </w:r>
            <w:proofErr w:type="spellStart"/>
            <w:r>
              <w:rPr>
                <w:sz w:val="24"/>
                <w:szCs w:val="24"/>
              </w:rPr>
              <w:t>мiсцях</w:t>
            </w:r>
            <w:proofErr w:type="spellEnd"/>
            <w:r>
              <w:rPr>
                <w:sz w:val="24"/>
                <w:szCs w:val="24"/>
              </w:rPr>
              <w:t xml:space="preserve"> можливого </w:t>
            </w:r>
            <w:proofErr w:type="spellStart"/>
            <w:r>
              <w:rPr>
                <w:sz w:val="24"/>
                <w:szCs w:val="24"/>
              </w:rPr>
              <w:t>видiлення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парiв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  <w:r>
              <w:rPr>
                <w:sz w:val="24"/>
                <w:szCs w:val="24"/>
              </w:rPr>
              <w:t xml:space="preserve">. При </w:t>
            </w:r>
            <w:proofErr w:type="spellStart"/>
            <w:r>
              <w:rPr>
                <w:sz w:val="24"/>
                <w:szCs w:val="24"/>
              </w:rPr>
              <w:t>наявностi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парiв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папiрцi</w:t>
            </w:r>
            <w:proofErr w:type="spellEnd"/>
            <w:r>
              <w:rPr>
                <w:sz w:val="24"/>
                <w:szCs w:val="24"/>
              </w:rPr>
              <w:t xml:space="preserve"> забарвлюються в рожевий </w:t>
            </w:r>
            <w:proofErr w:type="spellStart"/>
            <w:r>
              <w:rPr>
                <w:sz w:val="24"/>
                <w:szCs w:val="24"/>
              </w:rPr>
              <w:t>колiр</w:t>
            </w:r>
            <w:proofErr w:type="spellEnd"/>
            <w:r>
              <w:rPr>
                <w:sz w:val="24"/>
                <w:szCs w:val="24"/>
              </w:rPr>
              <w:t xml:space="preserve">. Якщо це </w:t>
            </w:r>
            <w:proofErr w:type="spellStart"/>
            <w:r>
              <w:rPr>
                <w:sz w:val="24"/>
                <w:szCs w:val="24"/>
              </w:rPr>
              <w:t>вiдбувається</w:t>
            </w:r>
            <w:proofErr w:type="spellEnd"/>
            <w:r>
              <w:rPr>
                <w:sz w:val="24"/>
                <w:szCs w:val="24"/>
              </w:rPr>
              <w:t xml:space="preserve"> не </w:t>
            </w:r>
            <w:proofErr w:type="spellStart"/>
            <w:r>
              <w:rPr>
                <w:sz w:val="24"/>
                <w:szCs w:val="24"/>
              </w:rPr>
              <w:t>ранiше</w:t>
            </w:r>
            <w:proofErr w:type="spellEnd"/>
            <w:r>
              <w:rPr>
                <w:sz w:val="24"/>
                <w:szCs w:val="24"/>
              </w:rPr>
              <w:t xml:space="preserve">, чим через добу – </w:t>
            </w:r>
            <w:proofErr w:type="spellStart"/>
            <w:r>
              <w:rPr>
                <w:sz w:val="24"/>
                <w:szCs w:val="24"/>
              </w:rPr>
              <w:t>вмiст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парiв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  <w:r>
              <w:rPr>
                <w:sz w:val="24"/>
                <w:szCs w:val="24"/>
              </w:rPr>
              <w:t xml:space="preserve"> не перевищує гранично допустиму </w:t>
            </w:r>
            <w:proofErr w:type="spellStart"/>
            <w:r>
              <w:rPr>
                <w:sz w:val="24"/>
                <w:szCs w:val="24"/>
              </w:rPr>
              <w:t>концентрацiю</w:t>
            </w:r>
            <w:proofErr w:type="spellEnd"/>
            <w:r>
              <w:rPr>
                <w:sz w:val="24"/>
                <w:szCs w:val="24"/>
              </w:rPr>
              <w:t xml:space="preserve"> (0,01 мг/м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). Забарвлення, що настає через 3 год, </w:t>
            </w:r>
            <w:proofErr w:type="spellStart"/>
            <w:r>
              <w:rPr>
                <w:sz w:val="24"/>
                <w:szCs w:val="24"/>
              </w:rPr>
              <w:t>вiдповiдає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вмiсту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парiв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  <w:r>
              <w:rPr>
                <w:sz w:val="24"/>
                <w:szCs w:val="24"/>
              </w:rPr>
              <w:t xml:space="preserve"> 0,03 мг/м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, через 30 хв - 0,2 мг/м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</w:tr>
      <w:tr w:rsidR="00960CDE" w14:paraId="5585AB78" w14:textId="77777777">
        <w:trPr>
          <w:cantSplit/>
          <w:jc w:val="center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6D603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Tемперату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-ра </w:t>
            </w:r>
            <w:proofErr w:type="spellStart"/>
            <w:r>
              <w:rPr>
                <w:b/>
                <w:i/>
                <w:sz w:val="24"/>
                <w:szCs w:val="24"/>
              </w:rPr>
              <w:t>повiтря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CD1B91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7416C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повинна перевищувати 18</w:t>
            </w:r>
            <w:r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С, </w:t>
            </w:r>
            <w:proofErr w:type="spellStart"/>
            <w:r>
              <w:rPr>
                <w:sz w:val="24"/>
                <w:szCs w:val="24"/>
              </w:rPr>
              <w:t>оскiльки</w:t>
            </w:r>
            <w:proofErr w:type="spellEnd"/>
            <w:r>
              <w:rPr>
                <w:sz w:val="24"/>
                <w:szCs w:val="24"/>
              </w:rPr>
              <w:t xml:space="preserve"> при </w:t>
            </w:r>
            <w:proofErr w:type="spellStart"/>
            <w:r>
              <w:rPr>
                <w:sz w:val="24"/>
                <w:szCs w:val="24"/>
              </w:rPr>
              <w:t>пiдвищеннi</w:t>
            </w:r>
            <w:proofErr w:type="spellEnd"/>
            <w:r>
              <w:rPr>
                <w:sz w:val="24"/>
                <w:szCs w:val="24"/>
              </w:rPr>
              <w:t xml:space="preserve"> температури </w:t>
            </w:r>
            <w:proofErr w:type="spellStart"/>
            <w:r>
              <w:rPr>
                <w:sz w:val="24"/>
                <w:szCs w:val="24"/>
              </w:rPr>
              <w:t>збiльшується</w:t>
            </w:r>
            <w:proofErr w:type="spellEnd"/>
            <w:r>
              <w:rPr>
                <w:sz w:val="24"/>
                <w:szCs w:val="24"/>
              </w:rPr>
              <w:t xml:space="preserve"> випаровування </w:t>
            </w:r>
            <w:proofErr w:type="spellStart"/>
            <w:r>
              <w:rPr>
                <w:sz w:val="24"/>
                <w:szCs w:val="24"/>
              </w:rPr>
              <w:t>ртутi</w:t>
            </w:r>
            <w:proofErr w:type="spellEnd"/>
          </w:p>
        </w:tc>
      </w:tr>
    </w:tbl>
    <w:p w14:paraId="040FEF44" w14:textId="77777777" w:rsidR="00960CDE" w:rsidRDefault="00960CDE">
      <w:pPr>
        <w:jc w:val="both"/>
        <w:rPr>
          <w:sz w:val="24"/>
          <w:szCs w:val="24"/>
        </w:rPr>
      </w:pPr>
    </w:p>
    <w:p w14:paraId="725AC0EB" w14:textId="77777777" w:rsidR="00960CDE" w:rsidRDefault="00960CDE">
      <w:pPr>
        <w:jc w:val="both"/>
        <w:rPr>
          <w:sz w:val="24"/>
          <w:szCs w:val="24"/>
        </w:rPr>
      </w:pPr>
    </w:p>
    <w:p w14:paraId="1EA7E093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СХЕМА ООД ЗА ТЕМОЮ:</w:t>
      </w:r>
    </w:p>
    <w:p w14:paraId="295F1BC7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proofErr w:type="spellStart"/>
      <w:r>
        <w:rPr>
          <w:b/>
          <w:sz w:val="24"/>
          <w:szCs w:val="24"/>
        </w:rPr>
        <w:t>Обладання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стоматологiчного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кабiнету</w:t>
      </w:r>
      <w:proofErr w:type="spellEnd"/>
      <w:r>
        <w:rPr>
          <w:b/>
          <w:sz w:val="24"/>
          <w:szCs w:val="24"/>
        </w:rPr>
        <w:t>”</w:t>
      </w:r>
    </w:p>
    <w:p w14:paraId="40B979DC" w14:textId="77777777" w:rsidR="00960CDE" w:rsidRDefault="00960CDE">
      <w:pPr>
        <w:jc w:val="both"/>
        <w:rPr>
          <w:sz w:val="24"/>
          <w:szCs w:val="24"/>
        </w:rPr>
      </w:pPr>
    </w:p>
    <w:tbl>
      <w:tblPr>
        <w:tblStyle w:val="af4"/>
        <w:tblW w:w="10260" w:type="dxa"/>
        <w:tblInd w:w="-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2340"/>
        <w:gridCol w:w="5940"/>
      </w:tblGrid>
      <w:tr w:rsidR="00960CDE" w14:paraId="4CDE362F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4BB39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Устаткування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0F4C6D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Складові частини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3DFD1" w14:textId="77777777" w:rsidR="00960CDE" w:rsidRDefault="0000000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Критерiї</w:t>
            </w:r>
            <w:proofErr w:type="spellEnd"/>
            <w:r>
              <w:rPr>
                <w:b/>
                <w:sz w:val="24"/>
                <w:szCs w:val="24"/>
              </w:rPr>
              <w:t xml:space="preserve"> самоконтролю</w:t>
            </w:r>
          </w:p>
        </w:tc>
      </w:tr>
      <w:tr w:rsidR="00960CDE" w14:paraId="6AD14E04" w14:textId="77777777"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D17A13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Універсальна  </w:t>
            </w:r>
          </w:p>
          <w:p w14:paraId="1644EBF1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</w:t>
            </w:r>
          </w:p>
          <w:p w14:paraId="6D1C4980" w14:textId="77777777" w:rsidR="00960CDE" w:rsidRDefault="00960CDE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713CA23E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стоматологічна </w:t>
            </w:r>
          </w:p>
          <w:p w14:paraId="3E291058" w14:textId="77777777" w:rsidR="00960CDE" w:rsidRDefault="00960CDE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4864E87E" w14:textId="77777777" w:rsidR="00960CDE" w:rsidRDefault="00960CDE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62381285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установка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B75F9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Швидкісний електродвигун (</w:t>
            </w:r>
            <w:proofErr w:type="spellStart"/>
            <w:r>
              <w:rPr>
                <w:sz w:val="24"/>
                <w:szCs w:val="24"/>
              </w:rPr>
              <w:t>мікромотор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99C63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Увімкнути </w:t>
            </w:r>
            <w:proofErr w:type="spellStart"/>
            <w:r>
              <w:rPr>
                <w:sz w:val="24"/>
                <w:szCs w:val="24"/>
              </w:rPr>
              <w:t>мікромотор</w:t>
            </w:r>
            <w:proofErr w:type="spellEnd"/>
            <w:r>
              <w:rPr>
                <w:sz w:val="24"/>
                <w:szCs w:val="24"/>
              </w:rPr>
              <w:t>, навчитись регулювати частоту обертання бора (від 500 об/хв до 15 тис. об/хв), навчитись користуватись реверсом.</w:t>
            </w:r>
          </w:p>
        </w:tc>
      </w:tr>
      <w:tr w:rsidR="00960CDE" w14:paraId="5AE50BA2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AAD74D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129BE3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освітлення операційного поля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F31121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Навчитись вмикати рефлектор стоматологічної установки, регулювати кут освітлення, змінювати фокусну відстань.</w:t>
            </w:r>
          </w:p>
        </w:tc>
      </w:tr>
      <w:tr w:rsidR="00960CDE" w14:paraId="602C89CC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C2E61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C01A0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</w:t>
            </w:r>
            <w:proofErr w:type="spellStart"/>
            <w:r>
              <w:rPr>
                <w:sz w:val="24"/>
                <w:szCs w:val="24"/>
              </w:rPr>
              <w:t>повітрозабезпечення</w:t>
            </w:r>
            <w:proofErr w:type="spellEnd"/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272E6B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Увімкнути безмасляний компресор, ознайомитись з роботою пневматичних інструментів (турбінного наконечника з швидкістю 300-450 тис. об/хв, </w:t>
            </w:r>
            <w:proofErr w:type="spellStart"/>
            <w:r>
              <w:rPr>
                <w:sz w:val="24"/>
                <w:szCs w:val="24"/>
              </w:rPr>
              <w:t>скалера</w:t>
            </w:r>
            <w:proofErr w:type="spellEnd"/>
            <w:r>
              <w:rPr>
                <w:sz w:val="24"/>
                <w:szCs w:val="24"/>
              </w:rPr>
              <w:t>, тощо), навчитись користуватись універсальним комбінованим пістолетом (вода-повітря-</w:t>
            </w:r>
            <w:proofErr w:type="spellStart"/>
            <w:r>
              <w:rPr>
                <w:sz w:val="24"/>
                <w:szCs w:val="24"/>
              </w:rPr>
              <w:t>спрей</w:t>
            </w:r>
            <w:proofErr w:type="spellEnd"/>
            <w:r>
              <w:rPr>
                <w:sz w:val="24"/>
                <w:szCs w:val="24"/>
              </w:rPr>
              <w:t xml:space="preserve">). Навчитись користуватись слино- і </w:t>
            </w:r>
            <w:proofErr w:type="spellStart"/>
            <w:r>
              <w:rPr>
                <w:sz w:val="24"/>
                <w:szCs w:val="24"/>
              </w:rPr>
              <w:t>пиловідсмоктувачем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60CDE" w14:paraId="70E6CADA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AF4987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A48189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водопостачання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A0ECD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Ознайомитись з роботою блоку гідросистеми (плювальниця зі змивом, подача чистої води, наповнення склянки, підігрів води, </w:t>
            </w:r>
            <w:proofErr w:type="spellStart"/>
            <w:r>
              <w:rPr>
                <w:sz w:val="24"/>
                <w:szCs w:val="24"/>
              </w:rPr>
              <w:t>слиновідсмоктувач</w:t>
            </w:r>
            <w:proofErr w:type="spellEnd"/>
            <w:r>
              <w:rPr>
                <w:sz w:val="24"/>
                <w:szCs w:val="24"/>
              </w:rPr>
              <w:t xml:space="preserve">). Ознайомитись з роботою водяного охолодження інструментів (борів, </w:t>
            </w:r>
            <w:proofErr w:type="spellStart"/>
            <w:r>
              <w:rPr>
                <w:sz w:val="24"/>
                <w:szCs w:val="24"/>
              </w:rPr>
              <w:t>скалера</w:t>
            </w:r>
            <w:proofErr w:type="spellEnd"/>
            <w:r>
              <w:rPr>
                <w:sz w:val="24"/>
                <w:szCs w:val="24"/>
              </w:rPr>
              <w:t xml:space="preserve"> тощо).</w:t>
            </w:r>
          </w:p>
        </w:tc>
      </w:tr>
      <w:tr w:rsidR="00960CDE" w14:paraId="2A462729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0FB1D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AE735B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Крісло стоматологічне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C5283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Навчитись користуватись стоматологічним кріслом (піднімання-опускання крісла, піднімання-опускання спинки, фіксація </w:t>
            </w:r>
            <w:proofErr w:type="spellStart"/>
            <w:r>
              <w:rPr>
                <w:sz w:val="24"/>
                <w:szCs w:val="24"/>
              </w:rPr>
              <w:t>підголовника</w:t>
            </w:r>
            <w:proofErr w:type="spellEnd"/>
            <w:r>
              <w:rPr>
                <w:sz w:val="24"/>
                <w:szCs w:val="24"/>
              </w:rPr>
              <w:t>, рухи підлокітників).</w:t>
            </w:r>
          </w:p>
        </w:tc>
      </w:tr>
      <w:tr w:rsidR="00960CDE" w14:paraId="288E5E6E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5912E1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62A6A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Інструментальний столик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5F4D5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Навчитись користуватись рухомими кронштейнами і модулем для фіксації інструментального столика.</w:t>
            </w:r>
          </w:p>
        </w:tc>
      </w:tr>
      <w:tr w:rsidR="00960CDE" w14:paraId="51777827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C96DA3" w14:textId="77777777" w:rsidR="00960CDE" w:rsidRDefault="00960C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7FF196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Додаткові прилади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63EC92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Ознайомитись з роботою </w:t>
            </w:r>
            <w:proofErr w:type="spellStart"/>
            <w:r>
              <w:rPr>
                <w:sz w:val="24"/>
                <w:szCs w:val="24"/>
              </w:rPr>
              <w:t>електроодонтометра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діатер-мокоагулятора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п’єзоскалера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фотополімеризатора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апекслокатора</w:t>
            </w:r>
            <w:proofErr w:type="spellEnd"/>
            <w:r>
              <w:rPr>
                <w:sz w:val="24"/>
                <w:szCs w:val="24"/>
              </w:rPr>
              <w:t xml:space="preserve"> тощо, які можуть входити до складу універсальної стоматологічної установки.</w:t>
            </w:r>
          </w:p>
        </w:tc>
      </w:tr>
      <w:tr w:rsidR="00960CDE" w14:paraId="0904F068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94536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Стілець для лікаря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F108AC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Гвинтовий стілець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6A998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Навчитись регулювати висоту гвинтового стільця.</w:t>
            </w:r>
          </w:p>
        </w:tc>
      </w:tr>
      <w:tr w:rsidR="00960CDE" w14:paraId="6953B398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78480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Бiлякрiсловий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столик </w:t>
            </w:r>
            <w:proofErr w:type="spellStart"/>
            <w:r>
              <w:rPr>
                <w:b/>
                <w:i/>
                <w:sz w:val="24"/>
                <w:szCs w:val="24"/>
              </w:rPr>
              <w:t>лiкаря</w:t>
            </w:r>
            <w:proofErr w:type="spellEnd"/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2EE3E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</w:t>
            </w:r>
            <w:proofErr w:type="spellStart"/>
            <w:r>
              <w:rPr>
                <w:sz w:val="24"/>
                <w:szCs w:val="24"/>
              </w:rPr>
              <w:t>наявностi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зруч</w:t>
            </w:r>
            <w:proofErr w:type="spellEnd"/>
            <w:r>
              <w:rPr>
                <w:sz w:val="24"/>
                <w:szCs w:val="24"/>
              </w:rPr>
              <w:t xml:space="preserve">-ного столика в стом. </w:t>
            </w:r>
            <w:proofErr w:type="spellStart"/>
            <w:r>
              <w:rPr>
                <w:sz w:val="24"/>
                <w:szCs w:val="24"/>
              </w:rPr>
              <w:t>установцi</w:t>
            </w:r>
            <w:proofErr w:type="spellEnd"/>
            <w:r>
              <w:rPr>
                <w:sz w:val="24"/>
                <w:szCs w:val="24"/>
              </w:rPr>
              <w:t xml:space="preserve"> його можна виключити 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AA39D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Ознайомитись з арсеналом лікарських засобів та матеріалів, що розміщуються на двох поличках столика.</w:t>
            </w:r>
          </w:p>
        </w:tc>
      </w:tr>
      <w:tr w:rsidR="00960CDE" w14:paraId="4372034E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DCE45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Додаткові стоматологічні апарати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7F172A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Дентальний </w:t>
            </w:r>
            <w:proofErr w:type="spellStart"/>
            <w:r>
              <w:rPr>
                <w:sz w:val="24"/>
                <w:szCs w:val="24"/>
              </w:rPr>
              <w:t>рентге-нологічний</w:t>
            </w:r>
            <w:proofErr w:type="spellEnd"/>
            <w:r>
              <w:rPr>
                <w:sz w:val="24"/>
                <w:szCs w:val="24"/>
              </w:rPr>
              <w:t xml:space="preserve"> апарат, </w:t>
            </w:r>
            <w:proofErr w:type="spellStart"/>
            <w:r>
              <w:rPr>
                <w:sz w:val="24"/>
                <w:szCs w:val="24"/>
              </w:rPr>
              <w:t>радіовізіограф</w:t>
            </w:r>
            <w:proofErr w:type="spellEnd"/>
            <w:r>
              <w:rPr>
                <w:sz w:val="24"/>
                <w:szCs w:val="24"/>
              </w:rPr>
              <w:t>, комп’ютер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887E4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Ознайомитись з роботою додаткових стоматологічних апаратів, що наявні у кабінеті</w:t>
            </w:r>
          </w:p>
        </w:tc>
      </w:tr>
      <w:tr w:rsidR="00960CDE" w14:paraId="78C9CA9E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59A23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Столи</w:t>
            </w:r>
          </w:p>
          <w:p w14:paraId="7426D92C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Стільці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6707D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необхідності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6167F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</w:tc>
      </w:tr>
      <w:tr w:rsidR="00960CDE" w14:paraId="6FBB4578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F1059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Раковини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31765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581A5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Засвоїти, що одна раковина призначена для миття рук, інша – для миття використаного </w:t>
            </w:r>
            <w:proofErr w:type="spellStart"/>
            <w:r>
              <w:rPr>
                <w:sz w:val="24"/>
                <w:szCs w:val="24"/>
              </w:rPr>
              <w:t>iнструментарiю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60CDE" w14:paraId="08987693" w14:textId="77777777"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50513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  <w:p w14:paraId="0480AD1B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Витяжна шафа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7D9A62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Засвоїти, що витяжній шафі повинні </w:t>
            </w:r>
            <w:proofErr w:type="spellStart"/>
            <w:r>
              <w:rPr>
                <w:sz w:val="24"/>
                <w:szCs w:val="24"/>
              </w:rPr>
              <w:t>мiститись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сухожаровий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стерилiзатор</w:t>
            </w:r>
            <w:proofErr w:type="spellEnd"/>
            <w:r>
              <w:rPr>
                <w:sz w:val="24"/>
                <w:szCs w:val="24"/>
              </w:rPr>
              <w:t xml:space="preserve">, шафка для </w:t>
            </w:r>
            <w:proofErr w:type="spellStart"/>
            <w:r>
              <w:rPr>
                <w:sz w:val="24"/>
                <w:szCs w:val="24"/>
              </w:rPr>
              <w:t>зберiгання</w:t>
            </w:r>
            <w:proofErr w:type="spellEnd"/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замiшування</w:t>
            </w:r>
            <w:proofErr w:type="spellEnd"/>
            <w:r>
              <w:rPr>
                <w:sz w:val="24"/>
                <w:szCs w:val="24"/>
              </w:rPr>
              <w:t xml:space="preserve"> амальгами, </w:t>
            </w:r>
            <w:proofErr w:type="spellStart"/>
            <w:r>
              <w:rPr>
                <w:sz w:val="24"/>
                <w:szCs w:val="24"/>
              </w:rPr>
              <w:t>амальгамозмiшувач</w:t>
            </w:r>
            <w:proofErr w:type="spellEnd"/>
          </w:p>
        </w:tc>
      </w:tr>
      <w:tr w:rsidR="00960CDE" w14:paraId="0E44DE0C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99821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Стіл для  стерильних інструментів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1E02B3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Стерильний столик, «</w:t>
            </w:r>
            <w:proofErr w:type="spellStart"/>
            <w:r>
              <w:rPr>
                <w:sz w:val="24"/>
                <w:szCs w:val="24"/>
              </w:rPr>
              <w:t>Панмед</w:t>
            </w:r>
            <w:proofErr w:type="spellEnd"/>
            <w:r>
              <w:rPr>
                <w:sz w:val="24"/>
                <w:szCs w:val="24"/>
              </w:rPr>
              <w:t>», «</w:t>
            </w:r>
            <w:proofErr w:type="spellStart"/>
            <w:r>
              <w:rPr>
                <w:sz w:val="24"/>
                <w:szCs w:val="24"/>
              </w:rPr>
              <w:t>Ультравіол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A8FA0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Засвоїти, що термін зберігання інструментів стерильними на столику та в «</w:t>
            </w:r>
            <w:proofErr w:type="spellStart"/>
            <w:r>
              <w:rPr>
                <w:sz w:val="24"/>
                <w:szCs w:val="24"/>
              </w:rPr>
              <w:t>Ультравіолі</w:t>
            </w:r>
            <w:proofErr w:type="spellEnd"/>
            <w:r>
              <w:rPr>
                <w:sz w:val="24"/>
                <w:szCs w:val="24"/>
              </w:rPr>
              <w:t>» – 6 год, у «</w:t>
            </w:r>
            <w:proofErr w:type="spellStart"/>
            <w:r>
              <w:rPr>
                <w:sz w:val="24"/>
                <w:szCs w:val="24"/>
              </w:rPr>
              <w:t>Панмеді</w:t>
            </w:r>
            <w:proofErr w:type="spellEnd"/>
            <w:r>
              <w:rPr>
                <w:sz w:val="24"/>
                <w:szCs w:val="24"/>
              </w:rPr>
              <w:t>» – 1 доба.</w:t>
            </w:r>
          </w:p>
        </w:tc>
      </w:tr>
      <w:tr w:rsidR="00960CDE" w14:paraId="26828328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71B93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Шафа </w:t>
            </w:r>
          </w:p>
          <w:p w14:paraId="42B98622" w14:textId="77777777" w:rsidR="00960CDE" w:rsidRDefault="00000000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багатоярусна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B94E1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  <w:tc>
          <w:tcPr>
            <w:tcW w:w="5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B5400" w14:textId="77777777" w:rsidR="00960CDE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Засвоїти, що одна шафа необхідна для </w:t>
            </w:r>
            <w:proofErr w:type="spellStart"/>
            <w:r>
              <w:rPr>
                <w:sz w:val="24"/>
                <w:szCs w:val="24"/>
              </w:rPr>
              <w:t>зберiгання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матерiалiв</w:t>
            </w:r>
            <w:proofErr w:type="spellEnd"/>
            <w:r>
              <w:rPr>
                <w:sz w:val="24"/>
                <w:szCs w:val="24"/>
              </w:rPr>
              <w:t xml:space="preserve"> та інструментів; інша – для </w:t>
            </w:r>
            <w:proofErr w:type="spellStart"/>
            <w:r>
              <w:rPr>
                <w:sz w:val="24"/>
                <w:szCs w:val="24"/>
              </w:rPr>
              <w:t>зберiгання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медикаментiв</w:t>
            </w:r>
            <w:proofErr w:type="spellEnd"/>
            <w:r>
              <w:rPr>
                <w:sz w:val="24"/>
                <w:szCs w:val="24"/>
              </w:rPr>
              <w:t xml:space="preserve"> списку А (отруйних) i Б (сильнодіючих), що замикається на ключ.</w:t>
            </w:r>
          </w:p>
        </w:tc>
      </w:tr>
    </w:tbl>
    <w:p w14:paraId="77EE5272" w14:textId="77777777" w:rsidR="00960CDE" w:rsidRDefault="00960CDE">
      <w:pPr>
        <w:jc w:val="center"/>
        <w:rPr>
          <w:b/>
          <w:sz w:val="24"/>
          <w:szCs w:val="24"/>
        </w:rPr>
      </w:pPr>
    </w:p>
    <w:p w14:paraId="0CDDD31B" w14:textId="77777777" w:rsidR="00960CDE" w:rsidRDefault="00960CDE">
      <w:pPr>
        <w:rPr>
          <w:b/>
          <w:sz w:val="24"/>
          <w:szCs w:val="24"/>
        </w:rPr>
      </w:pPr>
    </w:p>
    <w:p w14:paraId="34F877AB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ГРАФОЛОГIЧНА СТРУКТУРА ТЕМИ:</w:t>
      </w:r>
    </w:p>
    <w:p w14:paraId="3B13B230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proofErr w:type="spellStart"/>
      <w:r>
        <w:rPr>
          <w:b/>
          <w:sz w:val="24"/>
          <w:szCs w:val="24"/>
        </w:rPr>
        <w:t>Ерогономiка</w:t>
      </w:r>
      <w:proofErr w:type="spellEnd"/>
      <w:r>
        <w:rPr>
          <w:b/>
          <w:sz w:val="24"/>
          <w:szCs w:val="24"/>
        </w:rPr>
        <w:t xml:space="preserve">, її структура та роль у </w:t>
      </w:r>
      <w:proofErr w:type="spellStart"/>
      <w:r>
        <w:rPr>
          <w:b/>
          <w:sz w:val="24"/>
          <w:szCs w:val="24"/>
        </w:rPr>
        <w:t>роботi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лiкаря</w:t>
      </w:r>
      <w:proofErr w:type="spellEnd"/>
      <w:r>
        <w:rPr>
          <w:b/>
          <w:sz w:val="24"/>
          <w:szCs w:val="24"/>
        </w:rPr>
        <w:t>-стоматолога”.</w:t>
      </w:r>
    </w:p>
    <w:p w14:paraId="7DA7B7D2" w14:textId="77777777" w:rsidR="00960CDE" w:rsidRDefault="00960CDE">
      <w:pPr>
        <w:jc w:val="both"/>
        <w:rPr>
          <w:sz w:val="24"/>
          <w:szCs w:val="24"/>
        </w:rPr>
      </w:pPr>
    </w:p>
    <w:tbl>
      <w:tblPr>
        <w:tblStyle w:val="af5"/>
        <w:tblW w:w="44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79"/>
      </w:tblGrid>
      <w:tr w:rsidR="00960CDE" w14:paraId="17AA5CE8" w14:textId="77777777">
        <w:trPr>
          <w:jc w:val="center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F212" w14:textId="77777777" w:rsidR="00960CDE" w:rsidRDefault="0000000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Напрямки розвитку ергономіки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 wp14:anchorId="13619283" wp14:editId="213E6C8E">
                      <wp:simplePos x="0" y="0"/>
                      <wp:positionH relativeFrom="column">
                        <wp:posOffset>2830513</wp:posOffset>
                      </wp:positionH>
                      <wp:positionV relativeFrom="paragraph">
                        <wp:posOffset>60643</wp:posOffset>
                      </wp:positionV>
                      <wp:extent cx="809625" cy="238125"/>
                      <wp:effectExtent l="0" t="0" r="0" b="0"/>
                      <wp:wrapNone/>
                      <wp:docPr id="19" name="Пряма зі стрілкою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45950" y="3665700"/>
                                <a:ext cx="80010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2830513</wp:posOffset>
                      </wp:positionH>
                      <wp:positionV relativeFrom="paragraph">
                        <wp:posOffset>60643</wp:posOffset>
                      </wp:positionV>
                      <wp:extent cx="809625" cy="238125"/>
                      <wp:effectExtent b="0" l="0" r="0" t="0"/>
                      <wp:wrapNone/>
                      <wp:docPr id="19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625" cy="2381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72D74991" wp14:editId="482E328A">
                      <wp:simplePos x="0" y="0"/>
                      <wp:positionH relativeFrom="column">
                        <wp:posOffset>-1055686</wp:posOffset>
                      </wp:positionH>
                      <wp:positionV relativeFrom="paragraph">
                        <wp:posOffset>60643</wp:posOffset>
                      </wp:positionV>
                      <wp:extent cx="923925" cy="238125"/>
                      <wp:effectExtent l="0" t="0" r="0" b="0"/>
                      <wp:wrapNone/>
                      <wp:docPr id="17" name="Пряма зі стрілкою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888800" y="3665700"/>
                                <a:ext cx="91440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-1055686</wp:posOffset>
                      </wp:positionH>
                      <wp:positionV relativeFrom="paragraph">
                        <wp:posOffset>60643</wp:posOffset>
                      </wp:positionV>
                      <wp:extent cx="923925" cy="238125"/>
                      <wp:effectExtent b="0" l="0" r="0" t="0"/>
                      <wp:wrapNone/>
                      <wp:docPr id="17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23925" cy="2381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14:paraId="7DBAE4E1" w14:textId="77777777" w:rsidR="00960CDE" w:rsidRDefault="00000000">
      <w:pPr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2F55C382" wp14:editId="083A10DF">
                <wp:simplePos x="0" y="0"/>
                <wp:positionH relativeFrom="column">
                  <wp:posOffset>3187700</wp:posOffset>
                </wp:positionH>
                <wp:positionV relativeFrom="paragraph">
                  <wp:posOffset>4445</wp:posOffset>
                </wp:positionV>
                <wp:extent cx="0" cy="228600"/>
                <wp:effectExtent l="0" t="0" r="0" b="0"/>
                <wp:wrapNone/>
                <wp:docPr id="21" name="Пряма зі стрілкою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6570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3187700</wp:posOffset>
                </wp:positionH>
                <wp:positionV relativeFrom="paragraph">
                  <wp:posOffset>4445</wp:posOffset>
                </wp:positionV>
                <wp:extent cx="0" cy="228600"/>
                <wp:effectExtent b="0" l="0" r="0" t="0"/>
                <wp:wrapNone/>
                <wp:docPr id="2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6"/>
        <w:tblW w:w="883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4"/>
        <w:gridCol w:w="2946"/>
        <w:gridCol w:w="2946"/>
      </w:tblGrid>
      <w:tr w:rsidR="00960CDE" w14:paraId="527E5681" w14:textId="77777777">
        <w:trPr>
          <w:jc w:val="center"/>
        </w:trPr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7936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технічна естетика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CEA1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інженерна психологія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4D14D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виробнича ергономіка</w:t>
            </w:r>
          </w:p>
        </w:tc>
      </w:tr>
    </w:tbl>
    <w:p w14:paraId="53C98368" w14:textId="77777777" w:rsidR="00960CDE" w:rsidRDefault="00960CDE">
      <w:pPr>
        <w:jc w:val="center"/>
        <w:rPr>
          <w:sz w:val="24"/>
          <w:szCs w:val="24"/>
        </w:rPr>
      </w:pPr>
    </w:p>
    <w:tbl>
      <w:tblPr>
        <w:tblStyle w:val="af7"/>
        <w:tblW w:w="49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42"/>
      </w:tblGrid>
      <w:tr w:rsidR="00960CDE" w14:paraId="77DF1F12" w14:textId="77777777">
        <w:trPr>
          <w:jc w:val="center"/>
        </w:trPr>
        <w:tc>
          <w:tcPr>
            <w:tcW w:w="4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FFE0" w14:textId="77777777" w:rsidR="00960CDE" w:rsidRDefault="0000000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Наукові дисципліни, які інтегрує ергономіка</w:t>
            </w:r>
          </w:p>
        </w:tc>
      </w:tr>
    </w:tbl>
    <w:p w14:paraId="45B7E88E" w14:textId="77777777" w:rsidR="00960CDE" w:rsidRDefault="00000000">
      <w:pPr>
        <w:jc w:val="center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36A5E8CB" wp14:editId="15E08CEA">
                <wp:simplePos x="0" y="0"/>
                <wp:positionH relativeFrom="column">
                  <wp:posOffset>3538538</wp:posOffset>
                </wp:positionH>
                <wp:positionV relativeFrom="paragraph">
                  <wp:posOffset>-316</wp:posOffset>
                </wp:positionV>
                <wp:extent cx="809625" cy="123825"/>
                <wp:effectExtent l="0" t="0" r="0" b="0"/>
                <wp:wrapNone/>
                <wp:docPr id="27" name="Пряма зі стрілкою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945950" y="3722850"/>
                          <a:ext cx="80010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3538538</wp:posOffset>
                </wp:positionH>
                <wp:positionV relativeFrom="paragraph">
                  <wp:posOffset>-316</wp:posOffset>
                </wp:positionV>
                <wp:extent cx="809625" cy="123825"/>
                <wp:effectExtent b="0" l="0" r="0" t="0"/>
                <wp:wrapNone/>
                <wp:docPr id="2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123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28AA654" wp14:editId="7C1BBCA1">
                <wp:simplePos x="0" y="0"/>
                <wp:positionH relativeFrom="column">
                  <wp:posOffset>2844800</wp:posOffset>
                </wp:positionH>
                <wp:positionV relativeFrom="paragraph">
                  <wp:posOffset>4445</wp:posOffset>
                </wp:positionV>
                <wp:extent cx="0" cy="114300"/>
                <wp:effectExtent l="0" t="0" r="0" b="0"/>
                <wp:wrapNone/>
                <wp:docPr id="24" name="Пряма зі стрілкою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2285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4445</wp:posOffset>
                </wp:positionV>
                <wp:extent cx="0" cy="114300"/>
                <wp:effectExtent b="0" l="0" r="0" t="0"/>
                <wp:wrapNone/>
                <wp:docPr id="2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14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4F205DB4" wp14:editId="27B7ADEA">
                <wp:simplePos x="0" y="0"/>
                <wp:positionH relativeFrom="column">
                  <wp:posOffset>4795838</wp:posOffset>
                </wp:positionH>
                <wp:positionV relativeFrom="paragraph">
                  <wp:posOffset>-316</wp:posOffset>
                </wp:positionV>
                <wp:extent cx="923925" cy="123825"/>
                <wp:effectExtent l="0" t="0" r="0" b="0"/>
                <wp:wrapNone/>
                <wp:docPr id="20" name="Пряма зі стрілкою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88800" y="3722850"/>
                          <a:ext cx="91440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4795838</wp:posOffset>
                </wp:positionH>
                <wp:positionV relativeFrom="paragraph">
                  <wp:posOffset>-316</wp:posOffset>
                </wp:positionV>
                <wp:extent cx="923925" cy="123825"/>
                <wp:effectExtent b="0" l="0" r="0" t="0"/>
                <wp:wrapNone/>
                <wp:docPr id="2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123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4C97B696" wp14:editId="73446464">
                <wp:simplePos x="0" y="0"/>
                <wp:positionH relativeFrom="column">
                  <wp:posOffset>1709738</wp:posOffset>
                </wp:positionH>
                <wp:positionV relativeFrom="paragraph">
                  <wp:posOffset>-316</wp:posOffset>
                </wp:positionV>
                <wp:extent cx="352425" cy="123825"/>
                <wp:effectExtent l="0" t="0" r="0" b="0"/>
                <wp:wrapNone/>
                <wp:docPr id="26" name="Пряма зі стрілкою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174550" y="3722850"/>
                          <a:ext cx="342900" cy="1143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1709738</wp:posOffset>
                </wp:positionH>
                <wp:positionV relativeFrom="paragraph">
                  <wp:posOffset>-316</wp:posOffset>
                </wp:positionV>
                <wp:extent cx="352425" cy="123825"/>
                <wp:effectExtent b="0" l="0" r="0" t="0"/>
                <wp:wrapNone/>
                <wp:docPr id="2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2425" cy="123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8"/>
        <w:tblW w:w="98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36"/>
        <w:gridCol w:w="1512"/>
        <w:gridCol w:w="236"/>
        <w:gridCol w:w="2029"/>
        <w:gridCol w:w="249"/>
        <w:gridCol w:w="1634"/>
        <w:gridCol w:w="236"/>
        <w:gridCol w:w="2056"/>
      </w:tblGrid>
      <w:tr w:rsidR="00960CDE" w14:paraId="0559E289" w14:textId="77777777">
        <w:trPr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16288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точні науки</w:t>
            </w:r>
          </w:p>
        </w:tc>
        <w:tc>
          <w:tcPr>
            <w:tcW w:w="2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0DD82B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ABE85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психологія</w:t>
            </w:r>
          </w:p>
        </w:tc>
        <w:tc>
          <w:tcPr>
            <w:tcW w:w="2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ADBA012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8D5BE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медицина</w:t>
            </w:r>
          </w:p>
        </w:tc>
        <w:tc>
          <w:tcPr>
            <w:tcW w:w="2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4C8F99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B58E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суспільні науки</w:t>
            </w:r>
          </w:p>
        </w:tc>
        <w:tc>
          <w:tcPr>
            <w:tcW w:w="2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89ABB4F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C4C8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технічні науки</w:t>
            </w:r>
          </w:p>
        </w:tc>
      </w:tr>
      <w:tr w:rsidR="00960CDE" w14:paraId="25A1337E" w14:textId="77777777">
        <w:trPr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45E2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Основи математики i кібернетики</w:t>
            </w:r>
          </w:p>
          <w:p w14:paraId="1009DE13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spellStart"/>
            <w:r>
              <w:rPr>
                <w:sz w:val="24"/>
                <w:szCs w:val="24"/>
              </w:rPr>
              <w:t>Економiчна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кiбернетика</w:t>
            </w:r>
            <w:proofErr w:type="spellEnd"/>
          </w:p>
        </w:tc>
        <w:tc>
          <w:tcPr>
            <w:tcW w:w="2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9932C0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CE444" w14:textId="77777777" w:rsidR="00960CDE" w:rsidRDefault="00000000">
            <w:pPr>
              <w:ind w:left="113" w:hanging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spellStart"/>
            <w:r>
              <w:rPr>
                <w:sz w:val="24"/>
                <w:szCs w:val="24"/>
              </w:rPr>
              <w:t>Психоло-гiя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працi</w:t>
            </w:r>
            <w:proofErr w:type="spellEnd"/>
          </w:p>
          <w:p w14:paraId="580DC97C" w14:textId="77777777" w:rsidR="00960CDE" w:rsidRDefault="00000000">
            <w:pPr>
              <w:ind w:left="113" w:hanging="11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Інженерна психологія</w:t>
            </w:r>
          </w:p>
          <w:p w14:paraId="23F79083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spellStart"/>
            <w:r>
              <w:rPr>
                <w:sz w:val="24"/>
                <w:szCs w:val="24"/>
              </w:rPr>
              <w:t>Соцiальна</w:t>
            </w:r>
            <w:proofErr w:type="spellEnd"/>
            <w:r>
              <w:rPr>
                <w:sz w:val="24"/>
                <w:szCs w:val="24"/>
              </w:rPr>
              <w:t xml:space="preserve"> психологія</w:t>
            </w:r>
          </w:p>
        </w:tc>
        <w:tc>
          <w:tcPr>
            <w:tcW w:w="2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B6FABB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C2357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Охорона </w:t>
            </w:r>
            <w:proofErr w:type="spellStart"/>
            <w:r>
              <w:rPr>
                <w:sz w:val="24"/>
                <w:szCs w:val="24"/>
              </w:rPr>
              <w:t>працi</w:t>
            </w:r>
            <w:proofErr w:type="spellEnd"/>
          </w:p>
          <w:p w14:paraId="70848490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proofErr w:type="spellStart"/>
            <w:r>
              <w:rPr>
                <w:sz w:val="24"/>
                <w:szCs w:val="24"/>
              </w:rPr>
              <w:t>Гiгiєна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працi</w:t>
            </w:r>
            <w:proofErr w:type="spellEnd"/>
          </w:p>
          <w:p w14:paraId="26DE7EDA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spellStart"/>
            <w:r>
              <w:rPr>
                <w:sz w:val="24"/>
                <w:szCs w:val="24"/>
              </w:rPr>
              <w:t>Психологiя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працi</w:t>
            </w:r>
            <w:proofErr w:type="spellEnd"/>
          </w:p>
          <w:p w14:paraId="40B53275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proofErr w:type="spellStart"/>
            <w:r>
              <w:rPr>
                <w:sz w:val="24"/>
                <w:szCs w:val="24"/>
              </w:rPr>
              <w:t>Антропометрiя</w:t>
            </w:r>
            <w:proofErr w:type="spellEnd"/>
          </w:p>
        </w:tc>
        <w:tc>
          <w:tcPr>
            <w:tcW w:w="2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5D945D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6FCD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spellStart"/>
            <w:r>
              <w:rPr>
                <w:sz w:val="24"/>
                <w:szCs w:val="24"/>
              </w:rPr>
              <w:t>Педагогiка</w:t>
            </w:r>
            <w:proofErr w:type="spellEnd"/>
          </w:p>
          <w:p w14:paraId="46FAF845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Трудове право</w:t>
            </w:r>
          </w:p>
          <w:p w14:paraId="25135605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spellStart"/>
            <w:r>
              <w:rPr>
                <w:sz w:val="24"/>
                <w:szCs w:val="24"/>
              </w:rPr>
              <w:t>Економiка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працi</w:t>
            </w:r>
            <w:proofErr w:type="spellEnd"/>
          </w:p>
          <w:p w14:paraId="71D7C751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proofErr w:type="spellStart"/>
            <w:r>
              <w:rPr>
                <w:sz w:val="24"/>
                <w:szCs w:val="24"/>
              </w:rPr>
              <w:t>Соцiологiя</w:t>
            </w:r>
            <w:proofErr w:type="spellEnd"/>
          </w:p>
        </w:tc>
        <w:tc>
          <w:tcPr>
            <w:tcW w:w="2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0675E5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BB9D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spellStart"/>
            <w:r>
              <w:rPr>
                <w:sz w:val="24"/>
                <w:szCs w:val="24"/>
              </w:rPr>
              <w:t>Електронiка</w:t>
            </w:r>
            <w:proofErr w:type="spellEnd"/>
          </w:p>
          <w:p w14:paraId="005B65C2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ЕОМ</w:t>
            </w:r>
          </w:p>
          <w:p w14:paraId="4D5B7048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spellStart"/>
            <w:r>
              <w:rPr>
                <w:sz w:val="24"/>
                <w:szCs w:val="24"/>
              </w:rPr>
              <w:t>Технологiя</w:t>
            </w:r>
            <w:proofErr w:type="spellEnd"/>
          </w:p>
          <w:p w14:paraId="47EF6BD3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proofErr w:type="spellStart"/>
            <w:r>
              <w:rPr>
                <w:sz w:val="24"/>
                <w:szCs w:val="24"/>
              </w:rPr>
              <w:t>Технiка</w:t>
            </w:r>
            <w:proofErr w:type="spellEnd"/>
            <w:r>
              <w:rPr>
                <w:sz w:val="24"/>
                <w:szCs w:val="24"/>
              </w:rPr>
              <w:t xml:space="preserve"> контро-</w:t>
            </w:r>
            <w:proofErr w:type="spellStart"/>
            <w:r>
              <w:rPr>
                <w:sz w:val="24"/>
                <w:szCs w:val="24"/>
              </w:rPr>
              <w:t>лю</w:t>
            </w:r>
            <w:proofErr w:type="spellEnd"/>
            <w:r>
              <w:rPr>
                <w:sz w:val="24"/>
                <w:szCs w:val="24"/>
              </w:rPr>
              <w:t xml:space="preserve"> та </w:t>
            </w:r>
            <w:proofErr w:type="spellStart"/>
            <w:r>
              <w:rPr>
                <w:sz w:val="24"/>
                <w:szCs w:val="24"/>
              </w:rPr>
              <w:t>управлiння</w:t>
            </w:r>
            <w:proofErr w:type="spellEnd"/>
          </w:p>
          <w:p w14:paraId="47085492" w14:textId="77777777" w:rsidR="00960CDE" w:rsidRDefault="00000000">
            <w:pPr>
              <w:ind w:left="113" w:hanging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Інженерна справа</w:t>
            </w:r>
          </w:p>
        </w:tc>
      </w:tr>
    </w:tbl>
    <w:p w14:paraId="34412312" w14:textId="77777777" w:rsidR="00960CDE" w:rsidRDefault="00000000">
      <w:pPr>
        <w:jc w:val="center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21CC509C" wp14:editId="363D22F3">
                <wp:simplePos x="0" y="0"/>
                <wp:positionH relativeFrom="column">
                  <wp:posOffset>456247</wp:posOffset>
                </wp:positionH>
                <wp:positionV relativeFrom="paragraph">
                  <wp:posOffset>-1886266</wp:posOffset>
                </wp:positionV>
                <wp:extent cx="1152525" cy="238125"/>
                <wp:effectExtent l="0" t="0" r="0" b="0"/>
                <wp:wrapNone/>
                <wp:docPr id="18" name="Пряма зі стрілкою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774500" y="3665700"/>
                          <a:ext cx="11430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456247</wp:posOffset>
                </wp:positionH>
                <wp:positionV relativeFrom="paragraph">
                  <wp:posOffset>-1886266</wp:posOffset>
                </wp:positionV>
                <wp:extent cx="1152525" cy="238125"/>
                <wp:effectExtent b="0" l="0" r="0" t="0"/>
                <wp:wrapNone/>
                <wp:docPr id="1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25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6272998B" wp14:editId="61795E75">
                <wp:simplePos x="0" y="0"/>
                <wp:positionH relativeFrom="column">
                  <wp:posOffset>456247</wp:posOffset>
                </wp:positionH>
                <wp:positionV relativeFrom="paragraph">
                  <wp:posOffset>-1886266</wp:posOffset>
                </wp:positionV>
                <wp:extent cx="1152525" cy="238125"/>
                <wp:effectExtent l="0" t="0" r="0" b="0"/>
                <wp:wrapNone/>
                <wp:docPr id="25" name="Пряма зі стрілкою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774500" y="3665700"/>
                          <a:ext cx="11430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456247</wp:posOffset>
                </wp:positionH>
                <wp:positionV relativeFrom="paragraph">
                  <wp:posOffset>-1886266</wp:posOffset>
                </wp:positionV>
                <wp:extent cx="1152525" cy="238125"/>
                <wp:effectExtent b="0" l="0" r="0" t="0"/>
                <wp:wrapNone/>
                <wp:docPr id="2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25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9"/>
        <w:tblW w:w="33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1"/>
      </w:tblGrid>
      <w:tr w:rsidR="00960CDE" w14:paraId="75969F2C" w14:textId="77777777">
        <w:trPr>
          <w:jc w:val="center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B2927" w14:textId="77777777" w:rsidR="00960CDE" w:rsidRDefault="0000000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Методи вивчення ергономіки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hidden="0" allowOverlap="1" wp14:anchorId="08299D1A" wp14:editId="3F7CA5D1">
                      <wp:simplePos x="0" y="0"/>
                      <wp:positionH relativeFrom="column">
                        <wp:posOffset>2132648</wp:posOffset>
                      </wp:positionH>
                      <wp:positionV relativeFrom="paragraph">
                        <wp:posOffset>42228</wp:posOffset>
                      </wp:positionV>
                      <wp:extent cx="923925" cy="238125"/>
                      <wp:effectExtent l="0" t="0" r="0" b="0"/>
                      <wp:wrapNone/>
                      <wp:docPr id="22" name="Пряма зі стрілкою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888800" y="3665700"/>
                                <a:ext cx="914400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2132648</wp:posOffset>
                      </wp:positionH>
                      <wp:positionV relativeFrom="paragraph">
                        <wp:posOffset>42228</wp:posOffset>
                      </wp:positionV>
                      <wp:extent cx="923925" cy="238125"/>
                      <wp:effectExtent b="0" l="0" r="0" t="0"/>
                      <wp:wrapNone/>
                      <wp:docPr id="22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23925" cy="2381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hidden="0" allowOverlap="1" wp14:anchorId="2BF225AF" wp14:editId="039C6D7D">
                      <wp:simplePos x="0" y="0"/>
                      <wp:positionH relativeFrom="column">
                        <wp:posOffset>-151446</wp:posOffset>
                      </wp:positionH>
                      <wp:positionV relativeFrom="paragraph">
                        <wp:posOffset>162243</wp:posOffset>
                      </wp:positionV>
                      <wp:extent cx="581025" cy="123825"/>
                      <wp:effectExtent l="0" t="0" r="0" b="0"/>
                      <wp:wrapNone/>
                      <wp:docPr id="23" name="Пряма зі стрілкою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5060250" y="3722850"/>
                                <a:ext cx="571500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-151446</wp:posOffset>
                      </wp:positionH>
                      <wp:positionV relativeFrom="paragraph">
                        <wp:posOffset>162243</wp:posOffset>
                      </wp:positionV>
                      <wp:extent cx="581025" cy="123825"/>
                      <wp:effectExtent b="0" l="0" r="0" t="0"/>
                      <wp:wrapNone/>
                      <wp:docPr id="23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81025" cy="1238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hidden="0" allowOverlap="1" wp14:anchorId="23210FC1" wp14:editId="4666338F">
                      <wp:simplePos x="0" y="0"/>
                      <wp:positionH relativeFrom="column">
                        <wp:posOffset>1103948</wp:posOffset>
                      </wp:positionH>
                      <wp:positionV relativeFrom="paragraph">
                        <wp:posOffset>156528</wp:posOffset>
                      </wp:positionV>
                      <wp:extent cx="238125" cy="123825"/>
                      <wp:effectExtent l="0" t="0" r="0" b="0"/>
                      <wp:wrapNone/>
                      <wp:docPr id="28" name="Пряма зі стрілкою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31700" y="3722850"/>
                                <a:ext cx="228600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1103948</wp:posOffset>
                      </wp:positionH>
                      <wp:positionV relativeFrom="paragraph">
                        <wp:posOffset>156528</wp:posOffset>
                      </wp:positionV>
                      <wp:extent cx="238125" cy="123825"/>
                      <wp:effectExtent b="0" l="0" r="0" t="0"/>
                      <wp:wrapNone/>
                      <wp:docPr id="28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8125" cy="1238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14:paraId="2E654B4E" w14:textId="77777777" w:rsidR="00960CDE" w:rsidRDefault="00960CDE">
      <w:pPr>
        <w:rPr>
          <w:sz w:val="24"/>
          <w:szCs w:val="24"/>
        </w:rPr>
      </w:pPr>
    </w:p>
    <w:tbl>
      <w:tblPr>
        <w:tblStyle w:val="afa"/>
        <w:tblW w:w="98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236"/>
        <w:gridCol w:w="2403"/>
        <w:gridCol w:w="236"/>
        <w:gridCol w:w="2514"/>
        <w:gridCol w:w="236"/>
        <w:gridCol w:w="2779"/>
      </w:tblGrid>
      <w:tr w:rsidR="00960CDE" w14:paraId="53578335" w14:textId="77777777">
        <w:trPr>
          <w:jc w:val="center"/>
        </w:trPr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6AD99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гігієнічні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E3EC49D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98298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фізіологічні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CE3C69A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6E36D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антропометричні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8FB281" w14:textId="77777777" w:rsidR="00960CDE" w:rsidRDefault="00960CD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B38A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спеціальні ергономічні</w:t>
            </w:r>
          </w:p>
        </w:tc>
      </w:tr>
      <w:tr w:rsidR="00960CDE" w14:paraId="2355D8C4" w14:textId="77777777">
        <w:trPr>
          <w:jc w:val="center"/>
        </w:trPr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16C6E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вивчення умов праці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1B9B28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35EA1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вивчення фізіологічного стану працівника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852220E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12536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вивчення анатомічних розмірів тіла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B2D7650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0B1E8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вивчення конструктивних особливостей обладнання</w:t>
            </w:r>
          </w:p>
        </w:tc>
      </w:tr>
    </w:tbl>
    <w:p w14:paraId="2F69959F" w14:textId="77777777" w:rsidR="00960CDE" w:rsidRDefault="00960CDE">
      <w:pPr>
        <w:jc w:val="center"/>
        <w:rPr>
          <w:sz w:val="24"/>
          <w:szCs w:val="24"/>
        </w:rPr>
      </w:pPr>
    </w:p>
    <w:p w14:paraId="009DB401" w14:textId="77777777" w:rsidR="00960CDE" w:rsidRDefault="00000000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Проблеми, що вивчає ергономіка: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 wp14:anchorId="59D4C39F" wp14:editId="5261A053">
                <wp:simplePos x="0" y="0"/>
                <wp:positionH relativeFrom="column">
                  <wp:posOffset>452438</wp:posOffset>
                </wp:positionH>
                <wp:positionV relativeFrom="paragraph">
                  <wp:posOffset>-1201101</wp:posOffset>
                </wp:positionV>
                <wp:extent cx="1609725" cy="238125"/>
                <wp:effectExtent l="0" t="0" r="0" b="0"/>
                <wp:wrapNone/>
                <wp:docPr id="29" name="Пряма зі стрілкою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545900" y="3665700"/>
                          <a:ext cx="1600200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452438</wp:posOffset>
                </wp:positionH>
                <wp:positionV relativeFrom="paragraph">
                  <wp:posOffset>-1201101</wp:posOffset>
                </wp:positionV>
                <wp:extent cx="1609725" cy="238125"/>
                <wp:effectExtent b="0" l="0" r="0" t="0"/>
                <wp:wrapNone/>
                <wp:docPr id="2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238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D0F4987" w14:textId="77777777" w:rsidR="00960CDE" w:rsidRDefault="00000000">
      <w:pPr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Вплив </w:t>
      </w:r>
      <w:proofErr w:type="spellStart"/>
      <w:r>
        <w:rPr>
          <w:sz w:val="24"/>
          <w:szCs w:val="24"/>
        </w:rPr>
        <w:t>факторiв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зовнiшнього</w:t>
      </w:r>
      <w:proofErr w:type="spellEnd"/>
      <w:r>
        <w:rPr>
          <w:sz w:val="24"/>
          <w:szCs w:val="24"/>
        </w:rPr>
        <w:t xml:space="preserve"> середовища на </w:t>
      </w:r>
      <w:proofErr w:type="spellStart"/>
      <w:r>
        <w:rPr>
          <w:sz w:val="24"/>
          <w:szCs w:val="24"/>
        </w:rPr>
        <w:t>функцiональний</w:t>
      </w:r>
      <w:proofErr w:type="spellEnd"/>
      <w:r>
        <w:rPr>
          <w:sz w:val="24"/>
          <w:szCs w:val="24"/>
        </w:rPr>
        <w:t xml:space="preserve"> стан i </w:t>
      </w:r>
      <w:proofErr w:type="spellStart"/>
      <w:r>
        <w:rPr>
          <w:sz w:val="24"/>
          <w:szCs w:val="24"/>
        </w:rPr>
        <w:t>працездатнiсть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лiкаря</w:t>
      </w:r>
      <w:proofErr w:type="spellEnd"/>
      <w:r>
        <w:rPr>
          <w:sz w:val="24"/>
          <w:szCs w:val="24"/>
        </w:rPr>
        <w:t xml:space="preserve">-стоматолога (шум, </w:t>
      </w:r>
      <w:proofErr w:type="spellStart"/>
      <w:r>
        <w:rPr>
          <w:sz w:val="24"/>
          <w:szCs w:val="24"/>
        </w:rPr>
        <w:t>вiбрацiя</w:t>
      </w:r>
      <w:proofErr w:type="spellEnd"/>
      <w:r>
        <w:rPr>
          <w:sz w:val="24"/>
          <w:szCs w:val="24"/>
        </w:rPr>
        <w:t xml:space="preserve">, склад </w:t>
      </w:r>
      <w:proofErr w:type="spellStart"/>
      <w:r>
        <w:rPr>
          <w:sz w:val="24"/>
          <w:szCs w:val="24"/>
        </w:rPr>
        <w:t>повiтря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освiтлення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радiацiя</w:t>
      </w:r>
      <w:proofErr w:type="spellEnd"/>
      <w:r>
        <w:rPr>
          <w:sz w:val="24"/>
          <w:szCs w:val="24"/>
        </w:rPr>
        <w:t xml:space="preserve"> тощо).</w:t>
      </w:r>
    </w:p>
    <w:p w14:paraId="0E849E9B" w14:textId="77777777" w:rsidR="00960CDE" w:rsidRDefault="00000000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Розробка вимог до </w:t>
      </w:r>
      <w:proofErr w:type="spellStart"/>
      <w:r>
        <w:rPr>
          <w:sz w:val="24"/>
          <w:szCs w:val="24"/>
        </w:rPr>
        <w:t>розмiщення</w:t>
      </w:r>
      <w:proofErr w:type="spellEnd"/>
      <w:r>
        <w:rPr>
          <w:sz w:val="24"/>
          <w:szCs w:val="24"/>
        </w:rPr>
        <w:t xml:space="preserve"> обладнання.</w:t>
      </w:r>
    </w:p>
    <w:p w14:paraId="10C56818" w14:textId="77777777" w:rsidR="00960CDE" w:rsidRDefault="00000000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Розробка вимог до конструювання стоматологічних установок та </w:t>
      </w:r>
      <w:proofErr w:type="spellStart"/>
      <w:r>
        <w:rPr>
          <w:sz w:val="24"/>
          <w:szCs w:val="24"/>
        </w:rPr>
        <w:t>сидiнь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залежностi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вiд</w:t>
      </w:r>
      <w:proofErr w:type="spellEnd"/>
      <w:r>
        <w:rPr>
          <w:sz w:val="24"/>
          <w:szCs w:val="24"/>
        </w:rPr>
        <w:t xml:space="preserve"> характеру роботи </w:t>
      </w:r>
      <w:proofErr w:type="spellStart"/>
      <w:r>
        <w:rPr>
          <w:sz w:val="24"/>
          <w:szCs w:val="24"/>
        </w:rPr>
        <w:t>лiкаря</w:t>
      </w:r>
      <w:proofErr w:type="spellEnd"/>
      <w:r>
        <w:rPr>
          <w:sz w:val="24"/>
          <w:szCs w:val="24"/>
        </w:rPr>
        <w:t>-стоматолога.</w:t>
      </w:r>
    </w:p>
    <w:p w14:paraId="003714A6" w14:textId="77777777" w:rsidR="00960CDE" w:rsidRDefault="00000000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Зниження </w:t>
      </w:r>
      <w:proofErr w:type="spellStart"/>
      <w:r>
        <w:rPr>
          <w:sz w:val="24"/>
          <w:szCs w:val="24"/>
        </w:rPr>
        <w:t>психоемоцiйного</w:t>
      </w:r>
      <w:proofErr w:type="spellEnd"/>
      <w:r>
        <w:rPr>
          <w:sz w:val="24"/>
          <w:szCs w:val="24"/>
        </w:rPr>
        <w:t xml:space="preserve"> навантаження на </w:t>
      </w:r>
      <w:proofErr w:type="spellStart"/>
      <w:r>
        <w:rPr>
          <w:sz w:val="24"/>
          <w:szCs w:val="24"/>
        </w:rPr>
        <w:t>лiкаря</w:t>
      </w:r>
      <w:proofErr w:type="spellEnd"/>
      <w:r>
        <w:rPr>
          <w:sz w:val="24"/>
          <w:szCs w:val="24"/>
        </w:rPr>
        <w:t xml:space="preserve">-стоматолога (знеболення, </w:t>
      </w:r>
      <w:proofErr w:type="spellStart"/>
      <w:r>
        <w:rPr>
          <w:sz w:val="24"/>
          <w:szCs w:val="24"/>
        </w:rPr>
        <w:t>премедикація</w:t>
      </w:r>
      <w:proofErr w:type="spellEnd"/>
      <w:r>
        <w:rPr>
          <w:sz w:val="24"/>
          <w:szCs w:val="24"/>
        </w:rPr>
        <w:t xml:space="preserve"> тощо).</w:t>
      </w:r>
    </w:p>
    <w:p w14:paraId="5C1FD30F" w14:textId="77777777" w:rsidR="00960CDE" w:rsidRDefault="00000000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Зниження </w:t>
      </w:r>
      <w:proofErr w:type="spellStart"/>
      <w:r>
        <w:rPr>
          <w:sz w:val="24"/>
          <w:szCs w:val="24"/>
        </w:rPr>
        <w:t>фiзiологiчного</w:t>
      </w:r>
      <w:proofErr w:type="spellEnd"/>
      <w:r>
        <w:rPr>
          <w:sz w:val="24"/>
          <w:szCs w:val="24"/>
        </w:rPr>
        <w:t xml:space="preserve"> навантаження на лікаря-стоматолога (спрощення </w:t>
      </w:r>
      <w:proofErr w:type="spellStart"/>
      <w:r>
        <w:rPr>
          <w:sz w:val="24"/>
          <w:szCs w:val="24"/>
        </w:rPr>
        <w:t>документацi</w:t>
      </w:r>
      <w:proofErr w:type="spellEnd"/>
      <w:r>
        <w:rPr>
          <w:sz w:val="24"/>
          <w:szCs w:val="24"/>
        </w:rPr>
        <w:t xml:space="preserve">, </w:t>
      </w:r>
      <w:proofErr w:type="spellStart"/>
      <w:r>
        <w:rPr>
          <w:sz w:val="24"/>
          <w:szCs w:val="24"/>
        </w:rPr>
        <w:t>комп’ютеризацiя</w:t>
      </w:r>
      <w:proofErr w:type="spellEnd"/>
      <w:r>
        <w:rPr>
          <w:sz w:val="24"/>
          <w:szCs w:val="24"/>
        </w:rPr>
        <w:t>).</w:t>
      </w:r>
    </w:p>
    <w:p w14:paraId="4BF0CD7A" w14:textId="77777777" w:rsidR="00960CDE" w:rsidRDefault="00000000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Раціональна </w:t>
      </w:r>
      <w:proofErr w:type="spellStart"/>
      <w:r>
        <w:rPr>
          <w:sz w:val="24"/>
          <w:szCs w:val="24"/>
        </w:rPr>
        <w:t>органiзацiя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працi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вiдпочинку</w:t>
      </w:r>
      <w:proofErr w:type="spellEnd"/>
      <w:r>
        <w:rPr>
          <w:sz w:val="24"/>
          <w:szCs w:val="24"/>
        </w:rPr>
        <w:t>.</w:t>
      </w:r>
    </w:p>
    <w:p w14:paraId="7007A02D" w14:textId="77777777" w:rsidR="00960CDE" w:rsidRDefault="00000000">
      <w:pPr>
        <w:shd w:val="clear" w:color="auto" w:fill="FFFFFF"/>
        <w:spacing w:line="326" w:lineRule="auto"/>
        <w:ind w:left="34"/>
        <w:jc w:val="center"/>
        <w:rPr>
          <w:b/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lastRenderedPageBreak/>
        <w:t>Медична стоматологічна документація</w:t>
      </w:r>
      <w:r>
        <w:rPr>
          <w:b/>
          <w:color w:val="000000"/>
          <w:sz w:val="26"/>
          <w:szCs w:val="26"/>
        </w:rPr>
        <w:t>.</w:t>
      </w:r>
    </w:p>
    <w:p w14:paraId="6F98DCE6" w14:textId="77777777" w:rsidR="00960CDE" w:rsidRDefault="00000000">
      <w:pP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Відповідно до наказу МОЗ України № 302 від 27.12.1999 р. звітна документація лікаря-стоматолога включає:</w:t>
      </w:r>
    </w:p>
    <w:p w14:paraId="565F5BD0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 Форму 043/0 - медична карта стоматологічного хворого зразка міжнародного стандарту;</w:t>
      </w:r>
    </w:p>
    <w:p w14:paraId="235228EF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 Форму 037/0 - листок щоденного обліку роботи лікаря - стоматолога;</w:t>
      </w:r>
    </w:p>
    <w:p w14:paraId="21F921A8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 Форму 039-2/0 - щоденник обліку роботи лікаря-стоматолога за місяць;</w:t>
      </w:r>
    </w:p>
    <w:p w14:paraId="6D8CF2C9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 Форму 030/0 - карта диспансерного спостереження хворого;</w:t>
      </w:r>
    </w:p>
    <w:p w14:paraId="534AF12B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5. Форму 049/0 - журнал обліку профілактичних оглядів ротової порожнини.</w:t>
      </w:r>
    </w:p>
    <w:p w14:paraId="7D12EB0A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Згідно галузевого медико-економічного стандарту надання стоматологічної допомоги (Одеса, 2000) оцінка лікувально-профілактичної допомоги проводиться в умовних одиницях трудомісткості (УОТ) у відповідність із класифікатором процедур. За наказом МОЗ України № 340 від 28.11.1997 р. щоденне навантаження у лікаря-стоматолога становить 25 УОТ. </w:t>
      </w:r>
    </w:p>
    <w:p w14:paraId="59CFD877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i/>
          <w:color w:val="000000"/>
          <w:sz w:val="26"/>
          <w:szCs w:val="26"/>
        </w:rPr>
        <w:t>Медична карта стоматологічного хворого</w:t>
      </w:r>
      <w:r>
        <w:rPr>
          <w:color w:val="000000"/>
          <w:sz w:val="26"/>
          <w:szCs w:val="26"/>
        </w:rPr>
        <w:t xml:space="preserve"> (Форма 043/0) є офіційним медичним, юридичним і науковим документом. У карті реєструють паспортні дані, результати обстеження і лікування хворого. По записах судять про розвиток захворювання і ефективність лікування. </w:t>
      </w:r>
    </w:p>
    <w:p w14:paraId="15B0348F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Перший розділ медичної карти - паспортна частина. У цьому розділі записують всі дані про пацієнта. Розділ заповнюють в реєстратурі при первинному зверненні хворого. Всі інші розділи заповнює лікар-стоматолог. </w:t>
      </w:r>
    </w:p>
    <w:p w14:paraId="23DD17EF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Лікар відзначає дату звернення хворого, описує скарги, анамнез захворювання і анамнез життя, дані основних і додаткових методів дослідження. Для зручності в роботі при огляді зубного ряду лікар використовує загальноприйняті позначення. Запис зубної формули проводиться відповідно до рекомендацій ВООЗ. </w:t>
      </w:r>
    </w:p>
    <w:p w14:paraId="73EBF853" w14:textId="77777777" w:rsidR="00960CDE" w:rsidRDefault="00000000">
      <w:pPr>
        <w:pStyle w:val="1"/>
        <w:rPr>
          <w:b/>
          <w:sz w:val="26"/>
          <w:szCs w:val="26"/>
        </w:rPr>
      </w:pPr>
      <w:r>
        <w:rPr>
          <w:b/>
          <w:sz w:val="26"/>
          <w:szCs w:val="26"/>
        </w:rPr>
        <w:t>Постійний прикус</w:t>
      </w:r>
    </w:p>
    <w:p w14:paraId="3EA27373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18  17   16  15   14  13  12  11    !   21   22   23   24   25   26   27  28       </w:t>
      </w:r>
    </w:p>
    <w:p w14:paraId="7933E0CF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---------------------------------------!------------------------------------------</w:t>
      </w:r>
    </w:p>
    <w:p w14:paraId="564463D4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48  47   46  45   44  43  42  41    !   31   32   33   34   35   36   37  38   </w:t>
      </w:r>
    </w:p>
    <w:p w14:paraId="18B694F5" w14:textId="77777777" w:rsidR="00960CDE" w:rsidRDefault="00000000">
      <w:pPr>
        <w:pStyle w:val="1"/>
        <w:rPr>
          <w:b/>
          <w:sz w:val="26"/>
          <w:szCs w:val="26"/>
        </w:rPr>
      </w:pPr>
      <w:r>
        <w:rPr>
          <w:b/>
          <w:sz w:val="26"/>
          <w:szCs w:val="26"/>
        </w:rPr>
        <w:t>Тимчасовий прикус</w:t>
      </w:r>
    </w:p>
    <w:p w14:paraId="2F7D45C9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55  54  53  52  51  !   61  62  63  64  65</w:t>
      </w:r>
    </w:p>
    <w:p w14:paraId="73EAEE22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-----------------------!-----------------------</w:t>
      </w:r>
    </w:p>
    <w:p w14:paraId="16BE7E72" w14:textId="77777777" w:rsidR="00960CDE" w:rsidRDefault="00000000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85  84  83  82  81  !   71  72  73  74  75</w:t>
      </w:r>
    </w:p>
    <w:p w14:paraId="2505AB11" w14:textId="77777777" w:rsidR="00960CDE" w:rsidRDefault="00960CDE">
      <w:pPr>
        <w:jc w:val="both"/>
        <w:rPr>
          <w:color w:val="000000"/>
          <w:sz w:val="26"/>
          <w:szCs w:val="26"/>
        </w:rPr>
      </w:pPr>
    </w:p>
    <w:p w14:paraId="658061DF" w14:textId="77777777" w:rsidR="00960CDE" w:rsidRDefault="00000000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Для схематичного позначення стану зубів у зубній формулі використовують наступні позначення: С - карієс, Р - пульпіт, </w:t>
      </w:r>
      <w:proofErr w:type="spellStart"/>
      <w:r>
        <w:rPr>
          <w:color w:val="000000"/>
          <w:sz w:val="26"/>
          <w:szCs w:val="26"/>
        </w:rPr>
        <w:t>Pt</w:t>
      </w:r>
      <w:proofErr w:type="spellEnd"/>
      <w:r>
        <w:rPr>
          <w:color w:val="000000"/>
          <w:sz w:val="26"/>
          <w:szCs w:val="26"/>
        </w:rPr>
        <w:t xml:space="preserve"> - </w:t>
      </w:r>
      <w:proofErr w:type="spellStart"/>
      <w:r>
        <w:rPr>
          <w:color w:val="000000"/>
          <w:sz w:val="26"/>
          <w:szCs w:val="26"/>
        </w:rPr>
        <w:t>періодонтит</w:t>
      </w:r>
      <w:proofErr w:type="spellEnd"/>
      <w:r>
        <w:rPr>
          <w:color w:val="000000"/>
          <w:sz w:val="26"/>
          <w:szCs w:val="26"/>
        </w:rPr>
        <w:t xml:space="preserve">, П - пломба, К - штучна коронка, Н - штучний зуб </w:t>
      </w:r>
      <w:proofErr w:type="spellStart"/>
      <w:r>
        <w:rPr>
          <w:color w:val="000000"/>
          <w:sz w:val="26"/>
          <w:szCs w:val="26"/>
        </w:rPr>
        <w:t>мостоподібного</w:t>
      </w:r>
      <w:proofErr w:type="spellEnd"/>
      <w:r>
        <w:rPr>
          <w:color w:val="000000"/>
          <w:sz w:val="26"/>
          <w:szCs w:val="26"/>
        </w:rPr>
        <w:t xml:space="preserve"> протеза, Х - корінь зуба, О - відсутній зуб, Т - травма коронки зуба, Г - гіпоплазія, Ф - флюороз. </w:t>
      </w:r>
    </w:p>
    <w:p w14:paraId="093798C8" w14:textId="77777777" w:rsidR="00960CDE" w:rsidRDefault="00000000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Ступінь рухливості зуба позначають римськими цифрами: I, II, III. Відзначають характер прикусу, стан тканин </w:t>
      </w:r>
      <w:proofErr w:type="spellStart"/>
      <w:r>
        <w:rPr>
          <w:color w:val="000000"/>
          <w:sz w:val="26"/>
          <w:szCs w:val="26"/>
        </w:rPr>
        <w:t>пародонта</w:t>
      </w:r>
      <w:proofErr w:type="spellEnd"/>
      <w:r>
        <w:rPr>
          <w:color w:val="000000"/>
          <w:sz w:val="26"/>
          <w:szCs w:val="26"/>
        </w:rPr>
        <w:t xml:space="preserve"> і слизової оболонки порожнини рота. Обов'язково відзначають індекс гігієни порожнини рота зо Федоровим-</w:t>
      </w:r>
      <w:proofErr w:type="spellStart"/>
      <w:r>
        <w:rPr>
          <w:color w:val="000000"/>
          <w:sz w:val="26"/>
          <w:szCs w:val="26"/>
        </w:rPr>
        <w:t>Володкіною</w:t>
      </w:r>
      <w:proofErr w:type="spellEnd"/>
      <w:r>
        <w:rPr>
          <w:color w:val="000000"/>
          <w:sz w:val="26"/>
          <w:szCs w:val="26"/>
        </w:rPr>
        <w:t xml:space="preserve"> а також наявність онкологічної патології.</w:t>
      </w:r>
    </w:p>
    <w:p w14:paraId="34ECF24B" w14:textId="77777777" w:rsidR="00960CDE" w:rsidRDefault="00000000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Після обстеження хворого ставлять діагноз захворювання. Можливо спочатку - попередній, а потім - остаточний. У спеціальному розділі описують план лікування, потім у розділі «Щоденник лікування» вказують дату, стан хворого і проводять поетапний опис проведених лікувальних заходів. </w:t>
      </w:r>
    </w:p>
    <w:p w14:paraId="01180596" w14:textId="77777777" w:rsidR="00960CDE" w:rsidRDefault="00000000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Після проведеного лікування в розділі «</w:t>
      </w:r>
      <w:proofErr w:type="spellStart"/>
      <w:r>
        <w:rPr>
          <w:color w:val="000000"/>
          <w:sz w:val="26"/>
          <w:szCs w:val="26"/>
        </w:rPr>
        <w:t>Эпікриз</w:t>
      </w:r>
      <w:proofErr w:type="spellEnd"/>
      <w:r>
        <w:rPr>
          <w:color w:val="000000"/>
          <w:sz w:val="26"/>
          <w:szCs w:val="26"/>
        </w:rPr>
        <w:t xml:space="preserve">» коротко описують результати лікування і рекомендації хворому.  </w:t>
      </w:r>
    </w:p>
    <w:p w14:paraId="119AF2E8" w14:textId="77777777" w:rsidR="00960CDE" w:rsidRDefault="00000000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Обов'язковий підпис лікаря.</w:t>
      </w:r>
    </w:p>
    <w:p w14:paraId="00657698" w14:textId="77777777" w:rsidR="00960CDE" w:rsidRDefault="00000000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У цей час у багатьох стоматологічних </w:t>
      </w:r>
      <w:proofErr w:type="spellStart"/>
      <w:r>
        <w:rPr>
          <w:color w:val="000000"/>
          <w:sz w:val="26"/>
          <w:szCs w:val="26"/>
        </w:rPr>
        <w:t>поліклініках</w:t>
      </w:r>
      <w:proofErr w:type="spellEnd"/>
      <w:r>
        <w:rPr>
          <w:color w:val="000000"/>
          <w:sz w:val="26"/>
          <w:szCs w:val="26"/>
        </w:rPr>
        <w:t xml:space="preserve"> використовують комп'ютери, де вноситься вся інформація про пацієнтів, їх лікуванні. Це спрощує роботу лікаря і усього персоналу.</w:t>
      </w:r>
    </w:p>
    <w:p w14:paraId="4F8348B2" w14:textId="77777777" w:rsidR="00960CDE" w:rsidRDefault="00000000">
      <w:pPr>
        <w:jc w:val="center"/>
        <w:rPr>
          <w:b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ГРАФОЛОГIЧНА СТРУКТУРА ЗА ТЕМОЮ:</w:t>
      </w:r>
    </w:p>
    <w:p w14:paraId="7A88C1F2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proofErr w:type="spellStart"/>
      <w:r>
        <w:rPr>
          <w:b/>
          <w:sz w:val="24"/>
          <w:szCs w:val="24"/>
        </w:rPr>
        <w:t>Органiзацiя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стоматологiчноi</w:t>
      </w:r>
      <w:proofErr w:type="spellEnd"/>
      <w:r>
        <w:rPr>
          <w:b/>
          <w:sz w:val="24"/>
          <w:szCs w:val="24"/>
        </w:rPr>
        <w:t xml:space="preserve"> допомоги в </w:t>
      </w:r>
      <w:proofErr w:type="spellStart"/>
      <w:r>
        <w:rPr>
          <w:b/>
          <w:sz w:val="24"/>
          <w:szCs w:val="24"/>
        </w:rPr>
        <w:t>Українi</w:t>
      </w:r>
      <w:proofErr w:type="spellEnd"/>
      <w:r>
        <w:rPr>
          <w:b/>
          <w:sz w:val="24"/>
          <w:szCs w:val="24"/>
        </w:rPr>
        <w:t>”</w:t>
      </w:r>
    </w:p>
    <w:p w14:paraId="6B855952" w14:textId="77777777" w:rsidR="00960CDE" w:rsidRDefault="00960CDE">
      <w:pPr>
        <w:jc w:val="center"/>
        <w:rPr>
          <w:b/>
          <w:sz w:val="24"/>
          <w:szCs w:val="24"/>
        </w:rPr>
      </w:pPr>
    </w:p>
    <w:p w14:paraId="75C09B18" w14:textId="77777777" w:rsidR="00960CDE" w:rsidRDefault="00000000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Структура стоматологічної допомоги</w:t>
      </w:r>
    </w:p>
    <w:p w14:paraId="790ACEBE" w14:textId="77777777" w:rsidR="00960CDE" w:rsidRDefault="00960CDE">
      <w:pPr>
        <w:jc w:val="center"/>
        <w:rPr>
          <w:b/>
          <w:i/>
          <w:sz w:val="24"/>
          <w:szCs w:val="24"/>
        </w:rPr>
      </w:pPr>
    </w:p>
    <w:tbl>
      <w:tblPr>
        <w:tblStyle w:val="afb"/>
        <w:tblW w:w="105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9"/>
        <w:gridCol w:w="236"/>
        <w:gridCol w:w="5073"/>
      </w:tblGrid>
      <w:tr w:rsidR="00960CDE" w14:paraId="0A3828D8" w14:textId="77777777">
        <w:trPr>
          <w:jc w:val="center"/>
        </w:trPr>
        <w:tc>
          <w:tcPr>
            <w:tcW w:w="10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45F0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Головний стоматолог України </w:t>
            </w:r>
          </w:p>
          <w:p w14:paraId="5549C5DA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(Міністерство охорони здоров’я)</w:t>
            </w:r>
          </w:p>
        </w:tc>
      </w:tr>
      <w:tr w:rsidR="00960CDE" w14:paraId="00E35180" w14:textId="77777777">
        <w:trPr>
          <w:jc w:val="center"/>
        </w:trPr>
        <w:tc>
          <w:tcPr>
            <w:tcW w:w="105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83A87B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0"/>
                <w:id w:val="953762482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</w:tr>
      <w:tr w:rsidR="00960CDE" w14:paraId="42D89C5B" w14:textId="77777777">
        <w:trPr>
          <w:jc w:val="center"/>
        </w:trPr>
        <w:tc>
          <w:tcPr>
            <w:tcW w:w="10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54AC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Головний стоматолог області </w:t>
            </w:r>
          </w:p>
          <w:p w14:paraId="264F14AB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(обласна стоматологічна поліклініка)</w:t>
            </w:r>
          </w:p>
        </w:tc>
      </w:tr>
      <w:tr w:rsidR="00960CDE" w14:paraId="5D88D898" w14:textId="77777777">
        <w:trPr>
          <w:jc w:val="center"/>
        </w:trPr>
        <w:tc>
          <w:tcPr>
            <w:tcW w:w="52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F3220C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"/>
                <w:id w:val="-1652343997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C6DCD06" w14:textId="77777777" w:rsidR="00960CDE" w:rsidRDefault="00960CDE">
            <w:pPr>
              <w:rPr>
                <w:sz w:val="24"/>
                <w:szCs w:val="24"/>
              </w:rPr>
            </w:pPr>
          </w:p>
        </w:tc>
        <w:tc>
          <w:tcPr>
            <w:tcW w:w="50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B5F2E88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2"/>
                <w:id w:val="19361149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</w:tr>
      <w:tr w:rsidR="00960CDE" w14:paraId="6E45D494" w14:textId="77777777">
        <w:trPr>
          <w:jc w:val="center"/>
        </w:trPr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1A1B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Головний стоматолог району</w:t>
            </w:r>
          </w:p>
          <w:p w14:paraId="60F8644F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(районна стоматологічна поліклініка)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2D171F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D3BB" w14:textId="77777777" w:rsidR="00960CDE" w:rsidRDefault="00000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Головний стоматолог міста </w:t>
            </w:r>
          </w:p>
          <w:p w14:paraId="72B3941B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(міська стоматологічна поліклініка)</w:t>
            </w:r>
          </w:p>
        </w:tc>
      </w:tr>
      <w:tr w:rsidR="00960CDE" w14:paraId="33F94EDF" w14:textId="77777777">
        <w:trPr>
          <w:jc w:val="center"/>
        </w:trPr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2CE0" w14:textId="77777777" w:rsidR="00960CDE" w:rsidRDefault="00000000">
            <w:pPr>
              <w:numPr>
                <w:ilvl w:val="0"/>
                <w:numId w:val="13"/>
              </w:numPr>
              <w:ind w:left="258" w:hanging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Стоматологічні відділення багатопрофільних </w:t>
            </w:r>
            <w:proofErr w:type="spellStart"/>
            <w:r>
              <w:rPr>
                <w:sz w:val="24"/>
                <w:szCs w:val="24"/>
              </w:rPr>
              <w:t>поліклінік</w:t>
            </w:r>
            <w:proofErr w:type="spellEnd"/>
          </w:p>
          <w:p w14:paraId="7D3B51A2" w14:textId="77777777" w:rsidR="00960CDE" w:rsidRDefault="00000000">
            <w:pPr>
              <w:numPr>
                <w:ilvl w:val="0"/>
                <w:numId w:val="13"/>
              </w:numPr>
              <w:ind w:left="258" w:hanging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Кабінети в </w:t>
            </w:r>
            <w:proofErr w:type="spellStart"/>
            <w:r>
              <w:rPr>
                <w:sz w:val="24"/>
                <w:szCs w:val="24"/>
              </w:rPr>
              <w:t>дільничих</w:t>
            </w:r>
            <w:proofErr w:type="spellEnd"/>
            <w:r>
              <w:rPr>
                <w:sz w:val="24"/>
                <w:szCs w:val="24"/>
              </w:rPr>
              <w:t xml:space="preserve"> лікарнях</w:t>
            </w:r>
          </w:p>
          <w:p w14:paraId="67B79FE5" w14:textId="77777777" w:rsidR="00960CDE" w:rsidRDefault="00000000">
            <w:pPr>
              <w:numPr>
                <w:ilvl w:val="0"/>
                <w:numId w:val="13"/>
              </w:numPr>
              <w:ind w:left="258" w:hanging="2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Кабінети в школах, ПТУ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7E11B3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9BD05" w14:textId="77777777" w:rsidR="00960CDE" w:rsidRDefault="00000000">
            <w:pPr>
              <w:numPr>
                <w:ilvl w:val="0"/>
                <w:numId w:val="14"/>
              </w:num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Районні міські стоматологічні поліклініки (у великих містах)</w:t>
            </w:r>
          </w:p>
          <w:p w14:paraId="56553D1C" w14:textId="77777777" w:rsidR="00960CDE" w:rsidRDefault="00000000">
            <w:pPr>
              <w:numPr>
                <w:ilvl w:val="0"/>
                <w:numId w:val="14"/>
              </w:num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Стоматологічні поліклініки у школах, ПТУ, ВУЗах, на підприємствах, жіночих консультаціях тощо.</w:t>
            </w:r>
          </w:p>
          <w:p w14:paraId="1F164247" w14:textId="77777777" w:rsidR="00960CDE" w:rsidRDefault="00000000">
            <w:pPr>
              <w:numPr>
                <w:ilvl w:val="0"/>
                <w:numId w:val="14"/>
              </w:numPr>
              <w:ind w:left="3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Стоматологічні відділення багатопрофільних </w:t>
            </w:r>
            <w:proofErr w:type="spellStart"/>
            <w:r>
              <w:rPr>
                <w:sz w:val="24"/>
                <w:szCs w:val="24"/>
              </w:rPr>
              <w:t>поліклінік</w:t>
            </w:r>
            <w:proofErr w:type="spellEnd"/>
            <w:r>
              <w:rPr>
                <w:sz w:val="24"/>
                <w:szCs w:val="24"/>
              </w:rPr>
              <w:t xml:space="preserve"> та лікарень.</w:t>
            </w:r>
          </w:p>
        </w:tc>
      </w:tr>
    </w:tbl>
    <w:p w14:paraId="7E5399E0" w14:textId="77777777" w:rsidR="00960CDE" w:rsidRDefault="00960CDE">
      <w:pPr>
        <w:jc w:val="center"/>
        <w:rPr>
          <w:sz w:val="24"/>
          <w:szCs w:val="24"/>
        </w:rPr>
      </w:pPr>
    </w:p>
    <w:tbl>
      <w:tblPr>
        <w:tblStyle w:val="afc"/>
        <w:tblW w:w="10491" w:type="dxa"/>
        <w:tblInd w:w="-426" w:type="dxa"/>
        <w:tblLayout w:type="fixed"/>
        <w:tblLook w:val="0400" w:firstRow="0" w:lastRow="0" w:firstColumn="0" w:lastColumn="0" w:noHBand="0" w:noVBand="1"/>
      </w:tblPr>
      <w:tblGrid>
        <w:gridCol w:w="2411"/>
        <w:gridCol w:w="355"/>
        <w:gridCol w:w="7725"/>
      </w:tblGrid>
      <w:tr w:rsidR="00960CDE" w14:paraId="5892AE9A" w14:textId="77777777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3108C" w14:textId="77777777" w:rsidR="00960CDE" w:rsidRDefault="0000000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Мережа</w:t>
            </w:r>
          </w:p>
          <w:p w14:paraId="6FDEB388" w14:textId="77777777" w:rsidR="00960CDE" w:rsidRDefault="00960CDE">
            <w:pPr>
              <w:jc w:val="center"/>
              <w:rPr>
                <w:b/>
                <w:i/>
                <w:sz w:val="24"/>
                <w:szCs w:val="24"/>
              </w:rPr>
            </w:pPr>
          </w:p>
          <w:p w14:paraId="4D9A5F18" w14:textId="77777777" w:rsidR="00960CDE" w:rsidRDefault="00000000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стоматологічних</w:t>
            </w:r>
          </w:p>
          <w:p w14:paraId="363EEAC5" w14:textId="77777777" w:rsidR="00960CDE" w:rsidRDefault="00960CDE">
            <w:pPr>
              <w:jc w:val="center"/>
              <w:rPr>
                <w:b/>
                <w:i/>
                <w:sz w:val="24"/>
                <w:szCs w:val="24"/>
              </w:rPr>
            </w:pPr>
          </w:p>
          <w:p w14:paraId="26C1533F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закладiв</w:t>
            </w:r>
            <w:proofErr w:type="spellEnd"/>
          </w:p>
        </w:tc>
        <w:tc>
          <w:tcPr>
            <w:tcW w:w="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1A35CE5" w14:textId="77777777" w:rsidR="00960CDE" w:rsidRDefault="00000000">
            <w:pPr>
              <w:jc w:val="both"/>
              <w:rPr>
                <w:sz w:val="24"/>
                <w:szCs w:val="24"/>
              </w:rPr>
            </w:pPr>
            <w:sdt>
              <w:sdtPr>
                <w:tag w:val="goog_rdk_3"/>
                <w:id w:val="409149718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⇒</w:t>
                </w:r>
              </w:sdtContent>
            </w:sdt>
          </w:p>
        </w:tc>
        <w:tc>
          <w:tcPr>
            <w:tcW w:w="7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A232" w14:textId="77777777" w:rsidR="00960CDE" w:rsidRDefault="00000000">
            <w:pPr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Самостійні стоматологічні поліклініки (республіканські,</w:t>
            </w:r>
            <w:r>
              <w:rPr>
                <w:sz w:val="24"/>
                <w:szCs w:val="24"/>
              </w:rPr>
              <w:br/>
              <w:t>обласні, міські, районні);</w:t>
            </w:r>
          </w:p>
          <w:p w14:paraId="656E2C4E" w14:textId="77777777" w:rsidR="00960CDE" w:rsidRDefault="00000000">
            <w:pPr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Стоматологічні відділення в складі територіальних </w:t>
            </w:r>
            <w:proofErr w:type="spellStart"/>
            <w:r>
              <w:rPr>
                <w:sz w:val="24"/>
                <w:szCs w:val="24"/>
              </w:rPr>
              <w:t>поліклінік</w:t>
            </w:r>
            <w:proofErr w:type="spellEnd"/>
            <w:r>
              <w:rPr>
                <w:sz w:val="24"/>
                <w:szCs w:val="24"/>
              </w:rPr>
              <w:t xml:space="preserve"> міст, центральних районних лікарень і МСЧ на промислових підприємствах;</w:t>
            </w:r>
          </w:p>
          <w:p w14:paraId="4EA6ABDD" w14:textId="77777777" w:rsidR="00960CDE" w:rsidRDefault="00000000">
            <w:pPr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Стоматологічні кабінети лікарень, диспансерів, жіночих консультацій,</w:t>
            </w:r>
            <w:r>
              <w:rPr>
                <w:sz w:val="24"/>
                <w:szCs w:val="24"/>
              </w:rPr>
              <w:br/>
              <w:t>навчальних закладів;</w:t>
            </w:r>
          </w:p>
          <w:p w14:paraId="6B1C1CF7" w14:textId="77777777" w:rsidR="00960CDE" w:rsidRDefault="00000000">
            <w:pPr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Самостійні дитячі поліклініки;</w:t>
            </w:r>
          </w:p>
          <w:p w14:paraId="30902E36" w14:textId="77777777" w:rsidR="00960CDE" w:rsidRDefault="00000000">
            <w:pPr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Госпрозрахункові поліклініки.</w:t>
            </w:r>
          </w:p>
          <w:p w14:paraId="26499879" w14:textId="77777777" w:rsidR="00960CDE" w:rsidRDefault="00000000">
            <w:pPr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Приватними </w:t>
            </w:r>
            <w:proofErr w:type="spellStart"/>
            <w:r>
              <w:rPr>
                <w:sz w:val="24"/>
                <w:szCs w:val="24"/>
              </w:rPr>
              <w:t>клініками</w:t>
            </w:r>
            <w:proofErr w:type="spellEnd"/>
            <w:r>
              <w:rPr>
                <w:sz w:val="24"/>
                <w:szCs w:val="24"/>
              </w:rPr>
              <w:t xml:space="preserve"> та кабінетами</w:t>
            </w:r>
          </w:p>
          <w:p w14:paraId="706B1F0A" w14:textId="77777777" w:rsidR="00960CDE" w:rsidRDefault="00960CDE">
            <w:pPr>
              <w:jc w:val="both"/>
              <w:rPr>
                <w:sz w:val="24"/>
                <w:szCs w:val="24"/>
              </w:rPr>
            </w:pPr>
          </w:p>
        </w:tc>
      </w:tr>
    </w:tbl>
    <w:p w14:paraId="0E414069" w14:textId="77777777" w:rsidR="00960CDE" w:rsidRDefault="00960CDE">
      <w:pPr>
        <w:jc w:val="both"/>
        <w:rPr>
          <w:sz w:val="24"/>
          <w:szCs w:val="24"/>
        </w:rPr>
      </w:pPr>
    </w:p>
    <w:p w14:paraId="7850B649" w14:textId="77777777" w:rsidR="00960CDE" w:rsidRDefault="00000000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Структура стоматологічної поліклініки</w:t>
      </w:r>
    </w:p>
    <w:tbl>
      <w:tblPr>
        <w:tblStyle w:val="afd"/>
        <w:tblW w:w="98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3"/>
        <w:gridCol w:w="236"/>
        <w:gridCol w:w="4813"/>
        <w:gridCol w:w="236"/>
        <w:gridCol w:w="1365"/>
        <w:gridCol w:w="236"/>
        <w:gridCol w:w="1526"/>
      </w:tblGrid>
      <w:tr w:rsidR="00960CDE" w14:paraId="57F2A40E" w14:textId="77777777">
        <w:tc>
          <w:tcPr>
            <w:tcW w:w="98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0CEC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Головний лікар</w:t>
            </w:r>
          </w:p>
        </w:tc>
      </w:tr>
      <w:tr w:rsidR="00960CDE" w14:paraId="3CD803E4" w14:textId="77777777">
        <w:tc>
          <w:tcPr>
            <w:tcW w:w="81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28CA3A0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4"/>
                <w:id w:val="-1135751748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2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86DF23D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CF2E214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5"/>
                <w:id w:val="-807670156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</w:tr>
      <w:tr w:rsidR="00960CDE" w14:paraId="785A67AC" w14:textId="77777777">
        <w:tc>
          <w:tcPr>
            <w:tcW w:w="8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0796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Заступник по лікувальній роботі (</w:t>
            </w:r>
            <w:proofErr w:type="spellStart"/>
            <w:r>
              <w:rPr>
                <w:sz w:val="24"/>
                <w:szCs w:val="24"/>
              </w:rPr>
              <w:t>нач.мед</w:t>
            </w:r>
            <w:proofErr w:type="spellEnd"/>
            <w:r>
              <w:rPr>
                <w:sz w:val="24"/>
                <w:szCs w:val="24"/>
              </w:rPr>
              <w:t>.)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A1E373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AA70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Заступник по АГЧ</w:t>
            </w:r>
          </w:p>
        </w:tc>
      </w:tr>
      <w:tr w:rsidR="00960CDE" w14:paraId="2EE298D6" w14:textId="77777777">
        <w:tc>
          <w:tcPr>
            <w:tcW w:w="14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481B49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6"/>
                <w:id w:val="906883400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2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C4B8547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844D2C2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7"/>
                <w:id w:val="1538128579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2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356076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667240F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8"/>
                <w:id w:val="-1664003693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5DDF0FEA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1727440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</w:tr>
      <w:tr w:rsidR="00960CDE" w14:paraId="1FE93B77" w14:textId="77777777"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E1E90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Реєстратура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B7457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C730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Терапевтичне відділення</w:t>
            </w:r>
          </w:p>
          <w:p w14:paraId="331657ED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Хірургічне відділення</w:t>
            </w:r>
          </w:p>
          <w:p w14:paraId="7B37F09E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Ортопедичне відділення з </w:t>
            </w:r>
            <w:proofErr w:type="spellStart"/>
            <w:r>
              <w:rPr>
                <w:sz w:val="24"/>
                <w:szCs w:val="24"/>
              </w:rPr>
              <w:t>зуботехнічною</w:t>
            </w:r>
            <w:proofErr w:type="spellEnd"/>
            <w:r>
              <w:rPr>
                <w:sz w:val="24"/>
                <w:szCs w:val="24"/>
              </w:rPr>
              <w:t xml:space="preserve"> лабораторією</w:t>
            </w:r>
          </w:p>
          <w:p w14:paraId="2C16CF37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Фізіотерапевтичний кабінет</w:t>
            </w:r>
          </w:p>
          <w:p w14:paraId="02184787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Рентгенологічний кабінет</w:t>
            </w:r>
          </w:p>
          <w:p w14:paraId="787CB1A6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Кабінет невідкладної стоматологічної допомоги</w:t>
            </w:r>
          </w:p>
          <w:p w14:paraId="62B82291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Пародонтологічне</w:t>
            </w:r>
            <w:proofErr w:type="spellEnd"/>
            <w:r>
              <w:rPr>
                <w:sz w:val="24"/>
                <w:szCs w:val="24"/>
              </w:rPr>
              <w:t xml:space="preserve"> відділення </w:t>
            </w:r>
          </w:p>
          <w:p w14:paraId="4D130FC8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Оглядовий кабінет</w:t>
            </w:r>
          </w:p>
          <w:p w14:paraId="6F515634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Анестезіологічний кабінет</w:t>
            </w:r>
          </w:p>
          <w:p w14:paraId="1E64EDF9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Відділення пересувної стоматологічної допомоги і профілактики стоматологічних </w:t>
            </w:r>
            <w:proofErr w:type="spellStart"/>
            <w:r>
              <w:rPr>
                <w:sz w:val="24"/>
                <w:szCs w:val="24"/>
              </w:rPr>
              <w:t>хвороб</w:t>
            </w:r>
            <w:proofErr w:type="spellEnd"/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0A1E4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8C2C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Старша мед. сестра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066298F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14:paraId="2A5527E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19AF695" w14:textId="77777777" w:rsidR="00960CDE" w:rsidRDefault="00960CDE"/>
    <w:tbl>
      <w:tblPr>
        <w:tblStyle w:val="afe"/>
        <w:tblW w:w="1019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34"/>
        <w:gridCol w:w="2606"/>
        <w:gridCol w:w="720"/>
        <w:gridCol w:w="2181"/>
        <w:gridCol w:w="236"/>
        <w:gridCol w:w="1911"/>
      </w:tblGrid>
      <w:tr w:rsidR="00960CDE" w14:paraId="7F35BDEE" w14:textId="77777777">
        <w:tc>
          <w:tcPr>
            <w:tcW w:w="804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F28E5E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Структура стоматологічного терапевтичного відділення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44C76A1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46FC717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</w:tr>
      <w:tr w:rsidR="00960CDE" w14:paraId="0B43382F" w14:textId="77777777">
        <w:tc>
          <w:tcPr>
            <w:tcW w:w="8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47F9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Кабінет завідуючого відділенням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0A06AE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1847" w14:textId="77777777" w:rsidR="00960CDE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Кабінет старшої мед. сестри</w:t>
            </w:r>
          </w:p>
        </w:tc>
      </w:tr>
      <w:tr w:rsidR="00960CDE" w14:paraId="3838B46F" w14:textId="77777777">
        <w:tc>
          <w:tcPr>
            <w:tcW w:w="19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CCF1521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9"/>
                <w:id w:val="-1222957414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6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F6A535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0C7EA8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0"/>
                <w:id w:val="78697117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363E080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9A876CD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1"/>
                <w:id w:val="-1451034335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EE26A52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158915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2"/>
                <w:id w:val="-1808597567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</w:tr>
      <w:tr w:rsidR="00960CDE" w14:paraId="6FF9BE10" w14:textId="77777777"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EDCF0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Терапевтичні кабінети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1EE27E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C6A1" w14:textId="77777777" w:rsidR="00960CDE" w:rsidRDefault="00000000">
            <w:pPr>
              <w:numPr>
                <w:ilvl w:val="0"/>
                <w:numId w:val="16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Пародонтологічний</w:t>
            </w:r>
            <w:proofErr w:type="spellEnd"/>
            <w:r>
              <w:rPr>
                <w:sz w:val="24"/>
                <w:szCs w:val="24"/>
              </w:rPr>
              <w:t xml:space="preserve"> кабінет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47D392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C7404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Кабінет реставраційної терапії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4B671E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9D13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Стерилізаційна</w:t>
            </w:r>
          </w:p>
        </w:tc>
      </w:tr>
    </w:tbl>
    <w:p w14:paraId="5AFD55AF" w14:textId="77777777" w:rsidR="00960CDE" w:rsidRDefault="00960CDE"/>
    <w:p w14:paraId="43CD0DBD" w14:textId="77777777" w:rsidR="00960CDE" w:rsidRDefault="00960CDE"/>
    <w:p w14:paraId="2C94EC78" w14:textId="77777777" w:rsidR="00960CDE" w:rsidRDefault="00960CDE">
      <w:pPr>
        <w:jc w:val="center"/>
        <w:rPr>
          <w:b/>
          <w:sz w:val="24"/>
          <w:szCs w:val="24"/>
        </w:rPr>
      </w:pPr>
    </w:p>
    <w:p w14:paraId="68408524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ГРАФОЛОГIЧНА СТРУКТУРА ЗА ТЕМОЮ:</w:t>
      </w:r>
    </w:p>
    <w:p w14:paraId="0E40B635" w14:textId="77777777" w:rsidR="00960CDE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“Основні розділи терапевтичної стоматології”</w:t>
      </w:r>
    </w:p>
    <w:p w14:paraId="639AD9F5" w14:textId="77777777" w:rsidR="00960CDE" w:rsidRDefault="00960CDE">
      <w:pPr>
        <w:jc w:val="center"/>
        <w:rPr>
          <w:sz w:val="24"/>
          <w:szCs w:val="24"/>
        </w:rPr>
      </w:pPr>
    </w:p>
    <w:tbl>
      <w:tblPr>
        <w:tblStyle w:val="aff"/>
        <w:tblW w:w="1036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8"/>
        <w:gridCol w:w="236"/>
        <w:gridCol w:w="1316"/>
        <w:gridCol w:w="236"/>
        <w:gridCol w:w="879"/>
        <w:gridCol w:w="236"/>
        <w:gridCol w:w="994"/>
        <w:gridCol w:w="236"/>
        <w:gridCol w:w="1466"/>
        <w:gridCol w:w="236"/>
        <w:gridCol w:w="1532"/>
        <w:gridCol w:w="236"/>
        <w:gridCol w:w="150"/>
        <w:gridCol w:w="1414"/>
      </w:tblGrid>
      <w:tr w:rsidR="00960CDE" w14:paraId="45E4BACE" w14:textId="77777777">
        <w:tc>
          <w:tcPr>
            <w:tcW w:w="1036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86984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Терапевтична стоматологія</w:t>
            </w:r>
          </w:p>
        </w:tc>
      </w:tr>
      <w:tr w:rsidR="00960CDE" w14:paraId="19EF0010" w14:textId="77777777"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DF401B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3"/>
                <w:id w:val="1714240566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9AB52C0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929533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728C55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B7E8BA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0C10373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7AE3502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346CA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396E8E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4"/>
                <w:id w:val="1542146619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530B4A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5E4D73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721682A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7A617E1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</w:tr>
      <w:tr w:rsidR="00960CDE" w14:paraId="656DC700" w14:textId="77777777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219D1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Доклінічний</w:t>
            </w:r>
            <w:proofErr w:type="spellEnd"/>
            <w:r>
              <w:rPr>
                <w:sz w:val="24"/>
                <w:szCs w:val="24"/>
              </w:rPr>
              <w:t xml:space="preserve"> курс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051CA5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EF36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Клінічний курс</w:t>
            </w:r>
          </w:p>
        </w:tc>
      </w:tr>
      <w:tr w:rsidR="00960CDE" w14:paraId="6DE5ABDD" w14:textId="77777777">
        <w:tc>
          <w:tcPr>
            <w:tcW w:w="119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F7849C7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5"/>
                <w:id w:val="82281467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4B33E06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B5F20C7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6"/>
                <w:id w:val="301335486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B795FC4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A5BA437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7"/>
                <w:id w:val="-2039652998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8B7ACC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96CC747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25DF57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8"/>
                <w:id w:val="1173465472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14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0F5B95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DD402F0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981A433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9"/>
                <w:id w:val="584716515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D853D5F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B9067A9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20"/>
                <w:id w:val="181392857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</w:tr>
      <w:tr w:rsidR="00960CDE" w14:paraId="1E09B075" w14:textId="77777777"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1EFF25AA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Пропедевтика терапевтичної стоматології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D549F4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73A8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Некаріозні ураження зубів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B4E074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95B0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Карієс зубів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6248B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9521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Ускладнення карієсу зубів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420E7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1F89E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Захворювання пародонту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1BBC3C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126C9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Захворювання СОПР </w:t>
            </w:r>
          </w:p>
        </w:tc>
      </w:tr>
      <w:tr w:rsidR="00960CDE" w14:paraId="41AF6C3F" w14:textId="77777777"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74C33E42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1386E4E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CEC516B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0FC60B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D1758F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3BD120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769CB59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21"/>
                <w:id w:val="-790744503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0AAD45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4A12AF4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22"/>
                <w:id w:val="-958070616"/>
              </w:sdtPr>
              <w:sdtContent>
                <w:r>
                  <w:rPr>
                    <w:rFonts w:ascii="Cardo" w:eastAsia="Cardo" w:hAnsi="Cardo" w:cs="Cardo"/>
                    <w:sz w:val="24"/>
                    <w:szCs w:val="24"/>
                  </w:rPr>
                  <w:t>⇓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5F9BD91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8EA1EDF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8AF1785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026203C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</w:tr>
      <w:tr w:rsidR="00960CDE" w14:paraId="2672B4C3" w14:textId="77777777"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</w:tcPr>
          <w:p w14:paraId="01D88D8C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BBAF37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14:paraId="7E1B4AF6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817C6C2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14:paraId="4331095F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4155F5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66AE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пульпіт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EEF06A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C5C2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періодон</w:t>
            </w:r>
            <w:proofErr w:type="spellEnd"/>
          </w:p>
          <w:p w14:paraId="0774869C" w14:textId="77777777" w:rsidR="00960CDE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тит</w:t>
            </w:r>
            <w:proofErr w:type="spellEnd"/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C5CCE23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</w:tcPr>
          <w:p w14:paraId="2F5CE8C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A5B3938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ED6C9" w14:textId="77777777" w:rsidR="00960CDE" w:rsidRDefault="00960CD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98D6B38" w14:textId="77777777" w:rsidR="00960CDE" w:rsidRDefault="00960CDE">
      <w:pPr>
        <w:jc w:val="center"/>
        <w:rPr>
          <w:sz w:val="24"/>
          <w:szCs w:val="24"/>
        </w:rPr>
      </w:pPr>
    </w:p>
    <w:p w14:paraId="6156F6AB" w14:textId="77777777" w:rsidR="00960CDE" w:rsidRDefault="00960CDE">
      <w:pPr>
        <w:jc w:val="both"/>
        <w:rPr>
          <w:sz w:val="24"/>
          <w:szCs w:val="24"/>
        </w:rPr>
      </w:pPr>
    </w:p>
    <w:p w14:paraId="6041E838" w14:textId="77777777" w:rsidR="00960CDE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Короткий зміст теми</w:t>
      </w:r>
    </w:p>
    <w:p w14:paraId="5B768DF9" w14:textId="77777777" w:rsidR="00960CDE" w:rsidRDefault="0000000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Стоматологія – це медична дисципліна, що займається вивченням захворювань зубів, щелеп і інших органів порожнини рота. </w:t>
      </w:r>
      <w:proofErr w:type="spellStart"/>
      <w:r>
        <w:rPr>
          <w:sz w:val="24"/>
          <w:szCs w:val="24"/>
        </w:rPr>
        <w:t>Stoma</w:t>
      </w:r>
      <w:proofErr w:type="spellEnd"/>
      <w:r>
        <w:rPr>
          <w:sz w:val="24"/>
          <w:szCs w:val="24"/>
        </w:rPr>
        <w:t xml:space="preserve"> - рот, </w:t>
      </w:r>
      <w:proofErr w:type="spellStart"/>
      <w:r>
        <w:rPr>
          <w:sz w:val="24"/>
          <w:szCs w:val="24"/>
        </w:rPr>
        <w:t>logos</w:t>
      </w:r>
      <w:proofErr w:type="spellEnd"/>
      <w:r>
        <w:rPr>
          <w:sz w:val="24"/>
          <w:szCs w:val="24"/>
        </w:rPr>
        <w:t xml:space="preserve"> - навчання (грецьке). </w:t>
      </w:r>
    </w:p>
    <w:p w14:paraId="6E317D4B" w14:textId="77777777" w:rsidR="00960CDE" w:rsidRDefault="0000000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Терапевтична стоматологія – це самостійний розділ стоматології, це основа всієї стоматології. Її мета: вивчення основних стоматологічних захворювань – захворювань зубів, тканин </w:t>
      </w:r>
      <w:proofErr w:type="spellStart"/>
      <w:r>
        <w:rPr>
          <w:sz w:val="24"/>
          <w:szCs w:val="24"/>
        </w:rPr>
        <w:t>пародонта</w:t>
      </w:r>
      <w:proofErr w:type="spellEnd"/>
      <w:r>
        <w:rPr>
          <w:sz w:val="24"/>
          <w:szCs w:val="24"/>
        </w:rPr>
        <w:t xml:space="preserve"> і слизової оболонки порожнини рота. </w:t>
      </w:r>
    </w:p>
    <w:p w14:paraId="7BA09F67" w14:textId="77777777" w:rsidR="00960CDE" w:rsidRDefault="0000000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Завдання терапевтичної стоматології:</w:t>
      </w:r>
    </w:p>
    <w:p w14:paraId="5C1027AE" w14:textId="77777777" w:rsidR="00960CDE" w:rsidRDefault="0000000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вивчення етіології, патогенезу некаріозних уражень зубів, карієсу і його  ускладнень (пульпіт, </w:t>
      </w:r>
      <w:proofErr w:type="spellStart"/>
      <w:r>
        <w:rPr>
          <w:sz w:val="24"/>
          <w:szCs w:val="24"/>
        </w:rPr>
        <w:t>періодонтит</w:t>
      </w:r>
      <w:proofErr w:type="spellEnd"/>
      <w:r>
        <w:rPr>
          <w:sz w:val="24"/>
          <w:szCs w:val="24"/>
        </w:rPr>
        <w:t xml:space="preserve">), захворювань </w:t>
      </w:r>
      <w:proofErr w:type="spellStart"/>
      <w:r>
        <w:rPr>
          <w:sz w:val="24"/>
          <w:szCs w:val="24"/>
        </w:rPr>
        <w:t>пародонта</w:t>
      </w:r>
      <w:proofErr w:type="spellEnd"/>
      <w:r>
        <w:rPr>
          <w:sz w:val="24"/>
          <w:szCs w:val="24"/>
        </w:rPr>
        <w:t xml:space="preserve"> і слизової оболонки рота;</w:t>
      </w:r>
    </w:p>
    <w:p w14:paraId="72CF2263" w14:textId="77777777" w:rsidR="00960CDE" w:rsidRDefault="0000000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розробка методів їх лікування і профілактики.</w:t>
      </w:r>
    </w:p>
    <w:p w14:paraId="0F672A8D" w14:textId="77777777" w:rsidR="00960CDE" w:rsidRDefault="00000000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Основні розділи терапевтичної стоматології:</w:t>
      </w:r>
    </w:p>
    <w:p w14:paraId="03D81CFF" w14:textId="77777777" w:rsidR="00960CDE" w:rsidRDefault="0000000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фантомний курс (2 курс навчання)</w:t>
      </w:r>
    </w:p>
    <w:p w14:paraId="14DD17D7" w14:textId="77777777" w:rsidR="00960CDE" w:rsidRDefault="0000000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клінічний курс (3,4,5 курси навчання).</w:t>
      </w:r>
    </w:p>
    <w:p w14:paraId="00E8453D" w14:textId="77777777" w:rsidR="00960CDE" w:rsidRDefault="0000000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Для лікування захворювань зубів лікар-стоматолог повинен володіти багатьма мануальними навичками. Тому студент повинен оволодіти всіма етапами лікування на функціональних моделях-фантомах, а потім у клініці.</w:t>
      </w:r>
    </w:p>
    <w:p w14:paraId="69B4D620" w14:textId="77777777" w:rsidR="00960CDE" w:rsidRDefault="0000000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Завдання фантомного курсу:</w:t>
      </w:r>
    </w:p>
    <w:p w14:paraId="598786D5" w14:textId="77777777" w:rsidR="00960CD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Вивчити клінічну анатомію зубів постійного прикусу.</w:t>
      </w:r>
    </w:p>
    <w:p w14:paraId="3F4C6C53" w14:textId="77777777" w:rsidR="00960CD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Вивчити стоматологічний інструментарій, оснащення і обладнання стоматологічного кабінету.</w:t>
      </w:r>
    </w:p>
    <w:p w14:paraId="71E488E9" w14:textId="77777777" w:rsidR="00960CD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Оволодіти технікою роботи на стоматологічному обладнанні і зі стоматологічними інструментами. </w:t>
      </w:r>
    </w:p>
    <w:p w14:paraId="67654DE6" w14:textId="77777777" w:rsidR="00960CD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Оволодіти методами препарування каріозних порожнин.</w:t>
      </w:r>
    </w:p>
    <w:p w14:paraId="346A691E" w14:textId="77777777" w:rsidR="00960CDE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Вивчити види, властивості, показання до застосування </w:t>
      </w:r>
      <w:proofErr w:type="spellStart"/>
      <w:r>
        <w:rPr>
          <w:color w:val="000000"/>
          <w:sz w:val="24"/>
          <w:szCs w:val="24"/>
        </w:rPr>
        <w:t>пломбувальних</w:t>
      </w:r>
      <w:proofErr w:type="spellEnd"/>
      <w:r>
        <w:rPr>
          <w:color w:val="000000"/>
          <w:sz w:val="24"/>
          <w:szCs w:val="24"/>
        </w:rPr>
        <w:t xml:space="preserve"> матеріалів і методики пломбування каріозних порожнин.</w:t>
      </w:r>
    </w:p>
    <w:p w14:paraId="714F6156" w14:textId="77777777" w:rsidR="00960CDE" w:rsidRDefault="00000000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Оволодіти методами лікування і пломбування кореневої системи  </w:t>
      </w:r>
    </w:p>
    <w:p w14:paraId="0D561E5A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Спеціалізована амбулаторно-поліклінічна стоматологічна допомога є одним із самих масових видів медичного обслуговування населення. Питома вага стоматологічної захворюваності в загальній захворюваності населення по звертанню досягає більше 16%. Звертання за стоматологічною допомогою займає друге місце після звертання до лікарів-терапевтів ( 90 % населення хворіє карієсом, 40 % - пародонтозом).</w:t>
      </w:r>
    </w:p>
    <w:p w14:paraId="3BD70AC8" w14:textId="77777777" w:rsidR="00960CDE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            Стоматологічна допомога на Україні (амбулаторно-поліклінічна) надається:</w:t>
      </w:r>
    </w:p>
    <w:p w14:paraId="43C57B50" w14:textId="77777777" w:rsidR="00960CDE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самостійними стоматологічними </w:t>
      </w:r>
      <w:proofErr w:type="spellStart"/>
      <w:r>
        <w:rPr>
          <w:sz w:val="24"/>
          <w:szCs w:val="24"/>
        </w:rPr>
        <w:t>поліклініками</w:t>
      </w:r>
      <w:proofErr w:type="spellEnd"/>
      <w:r>
        <w:rPr>
          <w:sz w:val="24"/>
          <w:szCs w:val="24"/>
        </w:rPr>
        <w:t xml:space="preserve"> (республіканськими, обласними, міськими, районними);</w:t>
      </w:r>
    </w:p>
    <w:p w14:paraId="0A18920B" w14:textId="77777777" w:rsidR="00960CDE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стоматологічними відділеннями в складі територіальних </w:t>
      </w:r>
      <w:proofErr w:type="spellStart"/>
      <w:r>
        <w:rPr>
          <w:sz w:val="24"/>
          <w:szCs w:val="24"/>
        </w:rPr>
        <w:t>поліклінік</w:t>
      </w:r>
      <w:proofErr w:type="spellEnd"/>
      <w:r>
        <w:rPr>
          <w:sz w:val="24"/>
          <w:szCs w:val="24"/>
        </w:rPr>
        <w:t xml:space="preserve"> міст,</w:t>
      </w:r>
      <w:r>
        <w:rPr>
          <w:sz w:val="24"/>
          <w:szCs w:val="24"/>
        </w:rPr>
        <w:br/>
        <w:t>центральних районних лікарень і МСЧ на промислових підприємствах;</w:t>
      </w:r>
    </w:p>
    <w:p w14:paraId="6BA76BA3" w14:textId="77777777" w:rsidR="00960CDE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 стоматологічних кабінетах лікарень диспансерів, жіночих консультацій, навчальних закладів;</w:t>
      </w:r>
    </w:p>
    <w:p w14:paraId="10D93C89" w14:textId="77777777" w:rsidR="00960CDE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самостійними дитячими </w:t>
      </w:r>
      <w:proofErr w:type="spellStart"/>
      <w:r>
        <w:rPr>
          <w:sz w:val="24"/>
          <w:szCs w:val="24"/>
        </w:rPr>
        <w:t>поліклініками</w:t>
      </w:r>
      <w:proofErr w:type="spellEnd"/>
      <w:r>
        <w:rPr>
          <w:sz w:val="24"/>
          <w:szCs w:val="24"/>
        </w:rPr>
        <w:t>;</w:t>
      </w:r>
    </w:p>
    <w:p w14:paraId="78F41208" w14:textId="77777777" w:rsidR="00960CDE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госпрозрахунковими </w:t>
      </w:r>
      <w:proofErr w:type="spellStart"/>
      <w:r>
        <w:rPr>
          <w:sz w:val="24"/>
          <w:szCs w:val="24"/>
        </w:rPr>
        <w:t>поліклініками</w:t>
      </w:r>
      <w:proofErr w:type="spellEnd"/>
      <w:r>
        <w:rPr>
          <w:sz w:val="24"/>
          <w:szCs w:val="24"/>
        </w:rPr>
        <w:t>.</w:t>
      </w:r>
    </w:p>
    <w:p w14:paraId="4664BAF0" w14:textId="77777777" w:rsidR="00960CDE" w:rsidRDefault="0000000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Приватними </w:t>
      </w:r>
      <w:proofErr w:type="spellStart"/>
      <w:r>
        <w:rPr>
          <w:sz w:val="24"/>
          <w:szCs w:val="24"/>
        </w:rPr>
        <w:t>клініками</w:t>
      </w:r>
      <w:proofErr w:type="spellEnd"/>
      <w:r>
        <w:rPr>
          <w:sz w:val="24"/>
          <w:szCs w:val="24"/>
        </w:rPr>
        <w:t xml:space="preserve"> та кабінетами</w:t>
      </w:r>
    </w:p>
    <w:p w14:paraId="216450BF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Прийом в стоматологічних </w:t>
      </w:r>
      <w:proofErr w:type="spellStart"/>
      <w:r>
        <w:rPr>
          <w:sz w:val="24"/>
          <w:szCs w:val="24"/>
        </w:rPr>
        <w:t>поліклініках</w:t>
      </w:r>
      <w:proofErr w:type="spellEnd"/>
      <w:r>
        <w:rPr>
          <w:sz w:val="24"/>
          <w:szCs w:val="24"/>
        </w:rPr>
        <w:t xml:space="preserve"> і відділеннях проводиться по профілю терапевтичної, ортопедичної і хірургічної стоматології.</w:t>
      </w:r>
    </w:p>
    <w:p w14:paraId="207A74C6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В склад сучасної стоматологічної поліклініки входять відділення і кабінети:</w:t>
      </w:r>
    </w:p>
    <w:p w14:paraId="14DE8B0D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а) терапевтичної стоматології з кабінетом по лікуванню </w:t>
      </w:r>
      <w:proofErr w:type="spellStart"/>
      <w:r>
        <w:rPr>
          <w:sz w:val="24"/>
          <w:szCs w:val="24"/>
        </w:rPr>
        <w:t>хвороб</w:t>
      </w:r>
      <w:proofErr w:type="spellEnd"/>
      <w:r>
        <w:rPr>
          <w:sz w:val="24"/>
          <w:szCs w:val="24"/>
        </w:rPr>
        <w:t xml:space="preserve"> пародонту і слизової</w:t>
      </w:r>
    </w:p>
    <w:p w14:paraId="38893143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оболонки ротової  порожнини;</w:t>
      </w:r>
    </w:p>
    <w:p w14:paraId="0233B262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б) відділення (кабінет) хірургічної стоматології з операційним блоком;</w:t>
      </w:r>
    </w:p>
    <w:p w14:paraId="144F0151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в)ортопедичне відділення з зубопротезною лабораторією і ливарною;</w:t>
      </w:r>
    </w:p>
    <w:p w14:paraId="35F23E3F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г)відділення пересувної стоматологічної допомоги і профілактики стоматологічних </w:t>
      </w:r>
      <w:proofErr w:type="spellStart"/>
      <w:r>
        <w:rPr>
          <w:sz w:val="24"/>
          <w:szCs w:val="24"/>
        </w:rPr>
        <w:t>хвороб</w:t>
      </w:r>
      <w:proofErr w:type="spellEnd"/>
      <w:r>
        <w:rPr>
          <w:sz w:val="24"/>
          <w:szCs w:val="24"/>
        </w:rPr>
        <w:t>;</w:t>
      </w:r>
    </w:p>
    <w:p w14:paraId="294ABBBF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д)оглядовий, анестезіологічний і рентгенологічний кабінети.</w:t>
      </w:r>
      <w:r>
        <w:rPr>
          <w:sz w:val="24"/>
          <w:szCs w:val="24"/>
        </w:rPr>
        <w:br/>
        <w:t xml:space="preserve">            Стаціонарна стоматологічна допомога надається в стоматологічних відділеннях в республіканських, обласних, міських, районних, </w:t>
      </w:r>
      <w:proofErr w:type="spellStart"/>
      <w:r>
        <w:rPr>
          <w:sz w:val="24"/>
          <w:szCs w:val="24"/>
        </w:rPr>
        <w:t>клініках</w:t>
      </w:r>
      <w:proofErr w:type="spellEnd"/>
      <w:r>
        <w:rPr>
          <w:sz w:val="24"/>
          <w:szCs w:val="24"/>
        </w:rPr>
        <w:t xml:space="preserve"> науково-дослідних інститутів, медичних університетів, інститутів і інститутів удосконалення лікарів.</w:t>
      </w:r>
    </w:p>
    <w:p w14:paraId="33116574" w14:textId="77777777" w:rsidR="00960CDE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Планування і керівництво роботою всіх установ покладається на головних спеціалістів.</w:t>
      </w:r>
      <w:r>
        <w:rPr>
          <w:sz w:val="24"/>
          <w:szCs w:val="24"/>
        </w:rPr>
        <w:br/>
        <w:t xml:space="preserve">            Головний спеціаліст призначається із числа головних лікарів республіканських, обласних, міських стоматологічних </w:t>
      </w:r>
      <w:proofErr w:type="spellStart"/>
      <w:r>
        <w:rPr>
          <w:sz w:val="24"/>
          <w:szCs w:val="24"/>
        </w:rPr>
        <w:t>поліклінік</w:t>
      </w:r>
      <w:proofErr w:type="spellEnd"/>
      <w:r>
        <w:rPr>
          <w:sz w:val="24"/>
          <w:szCs w:val="24"/>
        </w:rPr>
        <w:t>. Головний стоматолог через керівництво лікувально-профілактичних установ і місцевих органів охорони здоров’я повинен забезпечити організаційно-методичне і наукове керівництво роботою стоматологічних установ.</w:t>
      </w:r>
      <w:r>
        <w:rPr>
          <w:sz w:val="24"/>
          <w:szCs w:val="24"/>
        </w:rPr>
        <w:br/>
        <w:t xml:space="preserve">                                 </w:t>
      </w:r>
      <w:r>
        <w:rPr>
          <w:b/>
          <w:sz w:val="24"/>
          <w:szCs w:val="24"/>
        </w:rPr>
        <w:t>Самостійні стоматологічні поліклініки</w:t>
      </w:r>
    </w:p>
    <w:p w14:paraId="3D6DEF87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Незалежно від місця розташування (республіканська, обласна, міська, районна), в залежності від кількості лікарських посад вони можуть бути 5категорій:</w:t>
      </w:r>
    </w:p>
    <w:p w14:paraId="3D8AE675" w14:textId="77777777" w:rsidR="00960CDE" w:rsidRDefault="00000000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позакатегорійна</w:t>
      </w:r>
      <w:proofErr w:type="spellEnd"/>
      <w:r>
        <w:rPr>
          <w:sz w:val="24"/>
          <w:szCs w:val="24"/>
        </w:rPr>
        <w:t xml:space="preserve"> – більше 40 посад;</w:t>
      </w:r>
    </w:p>
    <w:p w14:paraId="14B7FD3C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1 категорія – 30 – 40 посад;</w:t>
      </w:r>
    </w:p>
    <w:p w14:paraId="717A9B65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2 категорія – 25 – 30 посад;</w:t>
      </w:r>
    </w:p>
    <w:p w14:paraId="07A85F2A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3 категорія – 20 – 25 посад;</w:t>
      </w:r>
    </w:p>
    <w:p w14:paraId="61579045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4 категорія – 15 – 20 посад;</w:t>
      </w:r>
    </w:p>
    <w:p w14:paraId="774681E0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 категорія – 10 – 15 посад.</w:t>
      </w:r>
    </w:p>
    <w:p w14:paraId="66F17445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Розрахунок лікарських кадрів ведеться по числу населення, виходячи з того, що на кожного мешканця на рік припадає 2,2 відвідування. </w:t>
      </w:r>
    </w:p>
    <w:p w14:paraId="58066BAF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На кожні 10 тисяч дорослого населення виділяється 4,0 посади стоматолога (терапевта + хірурга) і 1 посада протезиста на 4 – 5 посад стоматологів. На кожні 10 тисяч дитячого населення виділяється 4,5 посади стоматолога.</w:t>
      </w:r>
    </w:p>
    <w:p w14:paraId="095DF2A4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В даний час на Україні забезпеченість стоматологами складає 4,0 на 10 тис. населення. </w:t>
      </w:r>
    </w:p>
    <w:p w14:paraId="74323DCA" w14:textId="77777777" w:rsidR="00960CDE" w:rsidRDefault="000000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br/>
        <w:t xml:space="preserve">                     </w:t>
      </w:r>
      <w:r>
        <w:rPr>
          <w:b/>
          <w:sz w:val="24"/>
          <w:szCs w:val="24"/>
        </w:rPr>
        <w:t>Структура стоматологічної поліклініки</w:t>
      </w:r>
    </w:p>
    <w:p w14:paraId="467961C6" w14:textId="77777777" w:rsidR="00960CDE" w:rsidRDefault="00000000">
      <w:pPr>
        <w:rPr>
          <w:sz w:val="24"/>
          <w:szCs w:val="24"/>
        </w:rPr>
      </w:pPr>
      <w:r>
        <w:rPr>
          <w:sz w:val="24"/>
          <w:szCs w:val="24"/>
        </w:rPr>
        <w:t>В склад поліклініки входять спеціальні відділення:</w:t>
      </w:r>
      <w:r>
        <w:rPr>
          <w:sz w:val="24"/>
          <w:szCs w:val="24"/>
        </w:rPr>
        <w:br/>
        <w:t>1 – терапевтичної стоматології;</w:t>
      </w:r>
      <w:r>
        <w:rPr>
          <w:sz w:val="24"/>
          <w:szCs w:val="24"/>
        </w:rPr>
        <w:br/>
        <w:t>2 – хірургічної стоматології;</w:t>
      </w:r>
      <w:r>
        <w:rPr>
          <w:sz w:val="24"/>
          <w:szCs w:val="24"/>
        </w:rPr>
        <w:br/>
        <w:t>3 – ортопедичної стоматології;</w:t>
      </w:r>
      <w:r>
        <w:rPr>
          <w:sz w:val="24"/>
          <w:szCs w:val="24"/>
        </w:rPr>
        <w:br/>
        <w:t>4 – стоматології дитячого віку (де немає дитячої стоматологічної поліклініки).</w:t>
      </w:r>
      <w:r>
        <w:rPr>
          <w:sz w:val="24"/>
          <w:szCs w:val="24"/>
        </w:rPr>
        <w:br/>
        <w:t xml:space="preserve">             Крім того, в склад поліклініки входять наступні кабінети:</w:t>
      </w:r>
      <w:r>
        <w:rPr>
          <w:sz w:val="24"/>
          <w:szCs w:val="24"/>
        </w:rPr>
        <w:br/>
        <w:t>1 – функціональної діагностики;</w:t>
      </w:r>
      <w:r>
        <w:rPr>
          <w:sz w:val="24"/>
          <w:szCs w:val="24"/>
        </w:rPr>
        <w:br/>
        <w:t xml:space="preserve">2 – </w:t>
      </w:r>
      <w:proofErr w:type="spellStart"/>
      <w:r>
        <w:rPr>
          <w:sz w:val="24"/>
          <w:szCs w:val="24"/>
        </w:rPr>
        <w:t>пародонтологічний</w:t>
      </w:r>
      <w:proofErr w:type="spellEnd"/>
      <w:r>
        <w:rPr>
          <w:sz w:val="24"/>
          <w:szCs w:val="24"/>
        </w:rPr>
        <w:t>;</w:t>
      </w:r>
      <w:r>
        <w:rPr>
          <w:sz w:val="24"/>
          <w:szCs w:val="24"/>
        </w:rPr>
        <w:br/>
        <w:t>3 – анестезіологічний;</w:t>
      </w:r>
      <w:r>
        <w:rPr>
          <w:sz w:val="24"/>
          <w:szCs w:val="24"/>
        </w:rPr>
        <w:br/>
        <w:t>4 – фізіотерапевтичний;</w:t>
      </w:r>
      <w:r>
        <w:rPr>
          <w:sz w:val="24"/>
          <w:szCs w:val="24"/>
        </w:rPr>
        <w:br/>
        <w:t>5 – рентгенологічний.</w:t>
      </w:r>
    </w:p>
    <w:p w14:paraId="39A8B848" w14:textId="77777777" w:rsidR="00960CDE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В склад поліклініки входять також:</w:t>
      </w:r>
      <w:r>
        <w:rPr>
          <w:sz w:val="24"/>
          <w:szCs w:val="24"/>
        </w:rPr>
        <w:br/>
        <w:t xml:space="preserve">1 – </w:t>
      </w:r>
      <w:proofErr w:type="spellStart"/>
      <w:r>
        <w:rPr>
          <w:sz w:val="24"/>
          <w:szCs w:val="24"/>
        </w:rPr>
        <w:t>зуботехнічна</w:t>
      </w:r>
      <w:proofErr w:type="spellEnd"/>
      <w:r>
        <w:rPr>
          <w:sz w:val="24"/>
          <w:szCs w:val="24"/>
        </w:rPr>
        <w:t xml:space="preserve"> лабораторія;</w:t>
      </w:r>
      <w:r>
        <w:rPr>
          <w:sz w:val="24"/>
          <w:szCs w:val="24"/>
        </w:rPr>
        <w:br/>
        <w:t>2 – клінічна лабораторія;</w:t>
      </w:r>
      <w:r>
        <w:rPr>
          <w:sz w:val="24"/>
          <w:szCs w:val="24"/>
        </w:rPr>
        <w:br/>
        <w:t>3 – організаційно-методичний кабінет;</w:t>
      </w:r>
      <w:r>
        <w:rPr>
          <w:sz w:val="24"/>
          <w:szCs w:val="24"/>
        </w:rPr>
        <w:br/>
        <w:t>4 – реєстратура;</w:t>
      </w:r>
      <w:r>
        <w:rPr>
          <w:sz w:val="24"/>
          <w:szCs w:val="24"/>
        </w:rPr>
        <w:br/>
        <w:t>5 – адміністративно-господарча частина.</w:t>
      </w:r>
      <w:r>
        <w:rPr>
          <w:sz w:val="24"/>
          <w:szCs w:val="24"/>
        </w:rPr>
        <w:br/>
        <w:t xml:space="preserve">           Стоматологічне терапевтичне відділення входить в структуру стоматологічної поліклініки, а також може організовуватися в складі лікувально-профілактичного закладу загального профілю (поліклініка, медико-санітарна частина, центральна районна лікарня). Його штат залежить від кількості населення, що обслуговується та обсягу виконуваної роботи. У великих стоматологічних </w:t>
      </w:r>
      <w:proofErr w:type="spellStart"/>
      <w:r>
        <w:rPr>
          <w:sz w:val="24"/>
          <w:szCs w:val="24"/>
        </w:rPr>
        <w:t>поліклініках</w:t>
      </w:r>
      <w:proofErr w:type="spellEnd"/>
      <w:r>
        <w:rPr>
          <w:sz w:val="24"/>
          <w:szCs w:val="24"/>
        </w:rPr>
        <w:t xml:space="preserve">, при великій кількості лікарських посад (понад 20), може бути організовано 2-3 відділення. При цьому кожне з них спеціалізується на лікуванні певних захворювань порожнини рота, наприклад відділення, що займається лікуванням захворювань слизової оболонки рота, </w:t>
      </w:r>
      <w:proofErr w:type="spellStart"/>
      <w:r>
        <w:rPr>
          <w:sz w:val="24"/>
          <w:szCs w:val="24"/>
        </w:rPr>
        <w:t>пародонта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ендодонтичне</w:t>
      </w:r>
      <w:proofErr w:type="spellEnd"/>
      <w:r>
        <w:rPr>
          <w:sz w:val="24"/>
          <w:szCs w:val="24"/>
        </w:rPr>
        <w:t xml:space="preserve"> відділення або реставраційної терапії. У приватних стоматологічних закладах, а також у невеликих </w:t>
      </w:r>
      <w:proofErr w:type="spellStart"/>
      <w:r>
        <w:rPr>
          <w:sz w:val="24"/>
          <w:szCs w:val="24"/>
        </w:rPr>
        <w:t>поліклініках</w:t>
      </w:r>
      <w:proofErr w:type="spellEnd"/>
      <w:r>
        <w:rPr>
          <w:sz w:val="24"/>
          <w:szCs w:val="24"/>
        </w:rPr>
        <w:t xml:space="preserve"> або відділеннях можуть виділятися кабінети для вузькоспеціалізованого прийому.</w:t>
      </w:r>
      <w:r>
        <w:rPr>
          <w:sz w:val="24"/>
          <w:szCs w:val="24"/>
        </w:rPr>
        <w:br/>
        <w:t xml:space="preserve">           Під керівництвом поліклініки працюють стоматологічні кабінети чи відділення при загальних </w:t>
      </w:r>
      <w:proofErr w:type="spellStart"/>
      <w:r>
        <w:rPr>
          <w:sz w:val="24"/>
          <w:szCs w:val="24"/>
        </w:rPr>
        <w:t>поліклініках</w:t>
      </w:r>
      <w:proofErr w:type="spellEnd"/>
      <w:r>
        <w:rPr>
          <w:sz w:val="24"/>
          <w:szCs w:val="24"/>
        </w:rPr>
        <w:t xml:space="preserve">, диспансерах, школах, МСЧ. </w:t>
      </w:r>
      <w:r>
        <w:rPr>
          <w:sz w:val="24"/>
          <w:szCs w:val="24"/>
        </w:rPr>
        <w:br/>
        <w:t xml:space="preserve">               Кабінет лікаря-стоматолога забезпечений стоматологічним кріслом, універсальною стоматологічною чи турбінною бормашиною з набором стоматологічних інструментів (шпатель, </w:t>
      </w:r>
      <w:proofErr w:type="spellStart"/>
      <w:r>
        <w:rPr>
          <w:sz w:val="24"/>
          <w:szCs w:val="24"/>
        </w:rPr>
        <w:t>зеркало</w:t>
      </w:r>
      <w:proofErr w:type="spellEnd"/>
      <w:r>
        <w:rPr>
          <w:sz w:val="24"/>
          <w:szCs w:val="24"/>
        </w:rPr>
        <w:t xml:space="preserve">, пінцет, зонди та ін.), інструментами для пломбування і видалення зубних </w:t>
      </w:r>
      <w:proofErr w:type="spellStart"/>
      <w:r>
        <w:rPr>
          <w:sz w:val="24"/>
          <w:szCs w:val="24"/>
        </w:rPr>
        <w:t>відкладень</w:t>
      </w:r>
      <w:proofErr w:type="spellEnd"/>
      <w:r>
        <w:rPr>
          <w:sz w:val="24"/>
          <w:szCs w:val="24"/>
        </w:rPr>
        <w:t xml:space="preserve">, борами, </w:t>
      </w:r>
      <w:proofErr w:type="spellStart"/>
      <w:r>
        <w:rPr>
          <w:sz w:val="24"/>
          <w:szCs w:val="24"/>
        </w:rPr>
        <w:t>пульпоекстракторами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корневими</w:t>
      </w:r>
      <w:proofErr w:type="spellEnd"/>
      <w:r>
        <w:rPr>
          <w:sz w:val="24"/>
          <w:szCs w:val="24"/>
        </w:rPr>
        <w:t xml:space="preserve"> голками, </w:t>
      </w:r>
      <w:proofErr w:type="spellStart"/>
      <w:r>
        <w:rPr>
          <w:sz w:val="24"/>
          <w:szCs w:val="24"/>
        </w:rPr>
        <w:t>каналонаповнювачами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пломбувальним</w:t>
      </w:r>
      <w:proofErr w:type="spellEnd"/>
      <w:r>
        <w:rPr>
          <w:sz w:val="24"/>
          <w:szCs w:val="24"/>
        </w:rPr>
        <w:t xml:space="preserve"> матеріалом і медикаментами. Робота лікарів здійснюється в дві зміни по </w:t>
      </w:r>
      <w:proofErr w:type="spellStart"/>
      <w:r>
        <w:rPr>
          <w:sz w:val="24"/>
          <w:szCs w:val="24"/>
        </w:rPr>
        <w:t>ковзаючому</w:t>
      </w:r>
      <w:proofErr w:type="spellEnd"/>
      <w:r>
        <w:rPr>
          <w:sz w:val="24"/>
          <w:szCs w:val="24"/>
        </w:rPr>
        <w:t xml:space="preserve"> графіку.</w:t>
      </w:r>
      <w:r>
        <w:rPr>
          <w:sz w:val="24"/>
          <w:szCs w:val="24"/>
        </w:rPr>
        <w:br/>
        <w:t xml:space="preserve">        На кожні 20 лікарських посад стоматологічного профілю встановлюється 1 посада лікарі-анестезіолога. </w:t>
      </w:r>
      <w:r>
        <w:rPr>
          <w:sz w:val="24"/>
          <w:szCs w:val="24"/>
        </w:rPr>
        <w:br/>
        <w:t xml:space="preserve">                                              </w:t>
      </w:r>
      <w:r>
        <w:rPr>
          <w:b/>
          <w:sz w:val="24"/>
          <w:szCs w:val="24"/>
        </w:rPr>
        <w:t>Самостійні дитячі стоматологічні поліклініки</w:t>
      </w:r>
      <w:r>
        <w:rPr>
          <w:sz w:val="24"/>
          <w:szCs w:val="24"/>
        </w:rPr>
        <w:br/>
        <w:t xml:space="preserve">            Самостійні дитячі стоматологічні поліклініки організовуються в містах з кількістю населення більше 200 000 і обласних центрах.</w:t>
      </w:r>
      <w:r>
        <w:rPr>
          <w:sz w:val="24"/>
          <w:szCs w:val="24"/>
        </w:rPr>
        <w:br/>
        <w:t xml:space="preserve">           Якщо відсутня самостійна дитяча поліклініка, то організовується дитяче відділення з </w:t>
      </w:r>
      <w:proofErr w:type="spellStart"/>
      <w:r>
        <w:rPr>
          <w:sz w:val="24"/>
          <w:szCs w:val="24"/>
        </w:rPr>
        <w:t>ортодонтичним</w:t>
      </w:r>
      <w:proofErr w:type="spellEnd"/>
      <w:r>
        <w:rPr>
          <w:sz w:val="24"/>
          <w:szCs w:val="24"/>
        </w:rPr>
        <w:t xml:space="preserve"> кабінетом і пересувними кабінетами для санації порожнини рота в шкільних і дошкільних дитячих установах, в складі стоматологічної поліклініки для дорослих.</w:t>
      </w:r>
      <w:r>
        <w:rPr>
          <w:sz w:val="24"/>
          <w:szCs w:val="24"/>
        </w:rPr>
        <w:br/>
        <w:t xml:space="preserve">            Посади стоматологів по терапевтичній і хірургічній стоматології дитячого віку, а </w:t>
      </w:r>
      <w:r>
        <w:rPr>
          <w:sz w:val="24"/>
          <w:szCs w:val="24"/>
        </w:rPr>
        <w:lastRenderedPageBreak/>
        <w:t>також стоматологів-ортодонтів плануються із розрахунку 4,5 на 10 000 дітей міського населення, 2,5 – для сільського населення.</w:t>
      </w:r>
      <w:r>
        <w:rPr>
          <w:sz w:val="24"/>
          <w:szCs w:val="24"/>
        </w:rPr>
        <w:br/>
        <w:t xml:space="preserve">            Структура дитячої стоматологічної поліклініки така ж, як і для дорослих, але замість ортопедичного відділення – </w:t>
      </w:r>
      <w:proofErr w:type="spellStart"/>
      <w:r>
        <w:rPr>
          <w:sz w:val="24"/>
          <w:szCs w:val="24"/>
        </w:rPr>
        <w:t>ортодонтичне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14:paraId="18B26359" w14:textId="77777777" w:rsidR="00960CDE" w:rsidRDefault="0000000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Стоматологічні відділення лікарняно-поліклінічних установ і медико-санітарних   </w:t>
      </w:r>
    </w:p>
    <w:p w14:paraId="0E9A01DC" w14:textId="77777777" w:rsidR="00960CDE" w:rsidRDefault="00000000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частин</w:t>
      </w:r>
      <w:r>
        <w:rPr>
          <w:sz w:val="24"/>
          <w:szCs w:val="24"/>
        </w:rPr>
        <w:br/>
        <w:t xml:space="preserve">           Стоматологічні відділення створюються там, де немає самостійних стоматологічних </w:t>
      </w:r>
      <w:proofErr w:type="spellStart"/>
      <w:r>
        <w:rPr>
          <w:sz w:val="24"/>
          <w:szCs w:val="24"/>
        </w:rPr>
        <w:t>поліклінік</w:t>
      </w:r>
      <w:proofErr w:type="spellEnd"/>
      <w:r>
        <w:rPr>
          <w:sz w:val="24"/>
          <w:szCs w:val="24"/>
        </w:rPr>
        <w:t>. В них повинен вестись диференційований прийом. Відділення створюється при наявності 8 стоматологів і більше. Один з них призначається завідуючим відділенням.</w:t>
      </w:r>
      <w:r>
        <w:rPr>
          <w:sz w:val="24"/>
          <w:szCs w:val="24"/>
        </w:rPr>
        <w:br/>
        <w:t xml:space="preserve">         Найбільш поширеною формою надання населенню стоматологічної допомоги є стоматологічний кабінет. Самостійні стоматологічні кабінети в лікарнях, </w:t>
      </w:r>
      <w:proofErr w:type="spellStart"/>
      <w:r>
        <w:rPr>
          <w:sz w:val="24"/>
          <w:szCs w:val="24"/>
        </w:rPr>
        <w:t>поліклініках</w:t>
      </w:r>
      <w:proofErr w:type="spellEnd"/>
      <w:r>
        <w:rPr>
          <w:sz w:val="24"/>
          <w:szCs w:val="24"/>
        </w:rPr>
        <w:t xml:space="preserve">, жіночих консультаціях, МСЧ, на </w:t>
      </w:r>
      <w:proofErr w:type="spellStart"/>
      <w:r>
        <w:rPr>
          <w:sz w:val="24"/>
          <w:szCs w:val="24"/>
        </w:rPr>
        <w:t>здравпунктах</w:t>
      </w:r>
      <w:proofErr w:type="spellEnd"/>
      <w:r>
        <w:rPr>
          <w:sz w:val="24"/>
          <w:szCs w:val="24"/>
        </w:rPr>
        <w:t>, школах.</w:t>
      </w:r>
      <w:r>
        <w:rPr>
          <w:sz w:val="24"/>
          <w:szCs w:val="24"/>
        </w:rPr>
        <w:br/>
        <w:t xml:space="preserve">         В лікарнях, маючих більше 250 ліжок, встановлюється одна посада лікаря-стоматолога і додатково на кожні 300 ліжок зверх цього ще по одній посаді. Якщо лікарня має менше 250 ліжок, але є обладнаний стоматологічний кабінет, то виділяється 0,5 посади стоматолога.</w:t>
      </w:r>
      <w:r>
        <w:rPr>
          <w:sz w:val="24"/>
          <w:szCs w:val="24"/>
        </w:rPr>
        <w:br/>
        <w:t xml:space="preserve">         В туберкульозних лікарнях виділяється 0,5 посади на 75 – 200 ліжок. Якщо туберкульозні лікарні мають більше 200 ліжок, виділяється одна посада лікаря-стоматолога.</w:t>
      </w:r>
      <w:r>
        <w:rPr>
          <w:sz w:val="24"/>
          <w:szCs w:val="24"/>
        </w:rPr>
        <w:br/>
        <w:t xml:space="preserve">          В дитячих туберкульозних лікарнях навіть при наявності 50 ліжок виділяється 0,5 посади лікаря-стоматолога.</w:t>
      </w:r>
      <w:r>
        <w:rPr>
          <w:sz w:val="24"/>
          <w:szCs w:val="24"/>
        </w:rPr>
        <w:br/>
        <w:t xml:space="preserve">           В </w:t>
      </w:r>
      <w:proofErr w:type="spellStart"/>
      <w:r>
        <w:rPr>
          <w:sz w:val="24"/>
          <w:szCs w:val="24"/>
        </w:rPr>
        <w:t>поліклініках</w:t>
      </w:r>
      <w:proofErr w:type="spellEnd"/>
      <w:r>
        <w:rPr>
          <w:sz w:val="24"/>
          <w:szCs w:val="24"/>
        </w:rPr>
        <w:t xml:space="preserve"> загального типу, якщо число стоматологів менше 8, створюються стоматологічні кабінети, але в них повинен вестись диференційований прийом.</w:t>
      </w:r>
      <w:r>
        <w:rPr>
          <w:sz w:val="24"/>
          <w:szCs w:val="24"/>
        </w:rPr>
        <w:br/>
        <w:t xml:space="preserve">          В медико-санітарних частинах, на оздоровчих пунктах створюються стоматологічні кабінети при наявності 1500 і більше працюючих на всіх промислових підприємствах і на будівництвах.</w:t>
      </w:r>
      <w:r>
        <w:rPr>
          <w:sz w:val="24"/>
          <w:szCs w:val="24"/>
        </w:rPr>
        <w:br/>
        <w:t xml:space="preserve">         На підприємствах хімічної промисловості виділяється 0,75 посади на 1000 працюючих.</w:t>
      </w:r>
      <w:r>
        <w:rPr>
          <w:sz w:val="24"/>
          <w:szCs w:val="24"/>
        </w:rPr>
        <w:br/>
        <w:t xml:space="preserve">         В школах і вузах при наявності 800 і більше учнів організується стоматологічний кабінет.</w:t>
      </w:r>
      <w:r>
        <w:rPr>
          <w:sz w:val="24"/>
          <w:szCs w:val="24"/>
        </w:rPr>
        <w:br/>
        <w:t xml:space="preserve">         В жіночих консультаціях виділяється одна посада на 100 000 населення, при кількості населення менше 500 тисяч – 0,5 посади. Більше однієї посади в жіночій консультації не виділяється.</w:t>
      </w:r>
      <w:r>
        <w:rPr>
          <w:sz w:val="24"/>
          <w:szCs w:val="24"/>
        </w:rPr>
        <w:br/>
        <w:t xml:space="preserve">           В містах з населенням більше 300 тисяч і курортних містах створені госпрозрахункові стоматологічні поліклініки.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                            </w:t>
      </w:r>
      <w:r>
        <w:rPr>
          <w:b/>
          <w:sz w:val="24"/>
          <w:szCs w:val="24"/>
        </w:rPr>
        <w:t>Функції стоматологічної поліклініки.</w:t>
      </w:r>
      <w:r>
        <w:rPr>
          <w:b/>
          <w:sz w:val="24"/>
          <w:szCs w:val="24"/>
        </w:rPr>
        <w:br/>
        <w:t xml:space="preserve">           </w:t>
      </w:r>
      <w:r>
        <w:rPr>
          <w:sz w:val="24"/>
          <w:szCs w:val="24"/>
        </w:rPr>
        <w:t>Стоматологічна поліклініка є основною спеціалізованою лікувально-профілактичною установою, що надає населенню висококваліфіковану і спеціалізовану допомогу при захворюваннях порожнини рота і зубів.</w:t>
      </w:r>
      <w:r>
        <w:rPr>
          <w:sz w:val="24"/>
          <w:szCs w:val="24"/>
        </w:rPr>
        <w:br/>
        <w:t xml:space="preserve">                Основні функції стоматологічних </w:t>
      </w:r>
      <w:proofErr w:type="spellStart"/>
      <w:r>
        <w:rPr>
          <w:sz w:val="24"/>
          <w:szCs w:val="24"/>
        </w:rPr>
        <w:t>поліклінік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br/>
        <w:t>1) організація і проведення спеціалізованої стоматологічної допомоги різним групам населення;</w:t>
      </w:r>
      <w:r>
        <w:rPr>
          <w:sz w:val="24"/>
          <w:szCs w:val="24"/>
        </w:rPr>
        <w:br/>
        <w:t>2) втілення диспансерного методу в діяльність лікарів-стоматологів з метою профілактики захворювань порожнини рота і зубів;</w:t>
      </w:r>
      <w:r>
        <w:rPr>
          <w:sz w:val="24"/>
          <w:szCs w:val="24"/>
        </w:rPr>
        <w:br/>
        <w:t>3) організація і проведення санації порожнини рота як в плановому порядку, так і при зверненні населення в стоматологічні установи;</w:t>
      </w:r>
      <w:r>
        <w:rPr>
          <w:sz w:val="24"/>
          <w:szCs w:val="24"/>
        </w:rPr>
        <w:br/>
        <w:t xml:space="preserve">4) розвиток і удосконалення комплексної диспансеризації разом з дільничними (цеховими) терапевтами, а також лікарями-педіатрами, акушерами-гінекологами, ЛОР- і іншими спеціалістами загальних і дитячих </w:t>
      </w:r>
      <w:proofErr w:type="spellStart"/>
      <w:r>
        <w:rPr>
          <w:sz w:val="24"/>
          <w:szCs w:val="24"/>
        </w:rPr>
        <w:t>поліклінік</w:t>
      </w:r>
      <w:proofErr w:type="spellEnd"/>
      <w:r>
        <w:rPr>
          <w:sz w:val="24"/>
          <w:szCs w:val="24"/>
        </w:rPr>
        <w:t>, жіночих консультацій, диспансерів;</w:t>
      </w:r>
      <w:r>
        <w:rPr>
          <w:sz w:val="24"/>
          <w:szCs w:val="24"/>
        </w:rPr>
        <w:br/>
        <w:t>5) розвиток вузькопрофільних видів стоматологічної допомоги і їх наближення до населення;</w:t>
      </w:r>
      <w:r>
        <w:rPr>
          <w:sz w:val="24"/>
          <w:szCs w:val="24"/>
        </w:rPr>
        <w:br/>
        <w:t>6) удосконалення лікувально-діагностичних методів: фізіотерапевтичних, рентгенологічних, біохімічних, цитологічних, функціонально-діагностичних та ін.;</w:t>
      </w:r>
      <w:r>
        <w:rPr>
          <w:sz w:val="24"/>
          <w:szCs w:val="24"/>
        </w:rPr>
        <w:br/>
        <w:t>7) пропаганда гігієнічних і медичних знань в області стоматології серед населення;</w:t>
      </w:r>
      <w:r>
        <w:rPr>
          <w:sz w:val="24"/>
          <w:szCs w:val="24"/>
        </w:rPr>
        <w:br/>
        <w:t>8) обліково-звітна стоматологічна документація.</w:t>
      </w:r>
      <w:r>
        <w:rPr>
          <w:sz w:val="24"/>
          <w:szCs w:val="24"/>
        </w:rPr>
        <w:br/>
      </w:r>
      <w:r>
        <w:t xml:space="preserve">              </w:t>
      </w:r>
      <w:r>
        <w:rPr>
          <w:sz w:val="24"/>
          <w:szCs w:val="24"/>
        </w:rPr>
        <w:t>Основні показники роботи лікарів стоматологів амбулаторно-поліклінічної служби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Нормативи прийому хворих: стоматологи-терапевти – 3 чоловіки в годину, хірурги – 5 чоловік на годину, ортопеди – 2 чоловіки в годину, змішаний прийом – 3,2 чоловіки на годину.</w:t>
      </w:r>
      <w:r>
        <w:rPr>
          <w:sz w:val="24"/>
          <w:szCs w:val="24"/>
        </w:rPr>
        <w:br/>
        <w:t xml:space="preserve">                 </w:t>
      </w:r>
      <w:r>
        <w:rPr>
          <w:b/>
          <w:sz w:val="24"/>
          <w:szCs w:val="24"/>
        </w:rPr>
        <w:t>Якісні показники лікаря – стоматолога-терапевта</w:t>
      </w:r>
      <w:r>
        <w:rPr>
          <w:sz w:val="24"/>
          <w:szCs w:val="24"/>
        </w:rPr>
        <w:br/>
        <w:t>1. Профілактика карієсу зубів.</w:t>
      </w:r>
      <w:r>
        <w:rPr>
          <w:sz w:val="24"/>
          <w:szCs w:val="24"/>
        </w:rPr>
        <w:br/>
        <w:t>2. Планова санація працівників професій з шкідливими умовами праці.</w:t>
      </w:r>
    </w:p>
    <w:p w14:paraId="4546150F" w14:textId="77777777" w:rsidR="00960CDE" w:rsidRDefault="0000000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3. Санація серед школярів і дошкільників. </w:t>
      </w:r>
      <w:r>
        <w:rPr>
          <w:sz w:val="24"/>
          <w:szCs w:val="24"/>
        </w:rPr>
        <w:br/>
        <w:t xml:space="preserve">4. Санація вагітних і </w:t>
      </w:r>
      <w:proofErr w:type="spellStart"/>
      <w:r>
        <w:rPr>
          <w:sz w:val="24"/>
          <w:szCs w:val="24"/>
        </w:rPr>
        <w:t>годуючих</w:t>
      </w:r>
      <w:proofErr w:type="spellEnd"/>
      <w:r>
        <w:rPr>
          <w:sz w:val="24"/>
          <w:szCs w:val="24"/>
        </w:rPr>
        <w:t xml:space="preserve"> жінок.</w:t>
      </w:r>
      <w:r>
        <w:rPr>
          <w:sz w:val="24"/>
          <w:szCs w:val="24"/>
        </w:rPr>
        <w:br/>
        <w:t>5. Санація хворих ангінами і з захворюваннями шлунково-кишкового тракту.</w:t>
      </w:r>
      <w:r>
        <w:rPr>
          <w:sz w:val="24"/>
          <w:szCs w:val="24"/>
        </w:rPr>
        <w:br/>
        <w:t>6. Відсоток відвідування сільськими мешканцями.</w:t>
      </w:r>
      <w:r>
        <w:rPr>
          <w:sz w:val="24"/>
          <w:szCs w:val="24"/>
        </w:rPr>
        <w:br/>
        <w:t>7. Питома вага первинних відвідувань.</w:t>
      </w:r>
      <w:r>
        <w:rPr>
          <w:sz w:val="24"/>
          <w:szCs w:val="24"/>
        </w:rPr>
        <w:br/>
        <w:t xml:space="preserve">8. Питома вага </w:t>
      </w:r>
      <w:proofErr w:type="spellStart"/>
      <w:r>
        <w:rPr>
          <w:sz w:val="24"/>
          <w:szCs w:val="24"/>
        </w:rPr>
        <w:t>санованих</w:t>
      </w:r>
      <w:proofErr w:type="spellEnd"/>
      <w:r>
        <w:rPr>
          <w:sz w:val="24"/>
          <w:szCs w:val="24"/>
        </w:rPr>
        <w:t xml:space="preserve"> серед всіх первинних хворих.</w:t>
      </w:r>
      <w:r>
        <w:rPr>
          <w:sz w:val="24"/>
          <w:szCs w:val="24"/>
        </w:rPr>
        <w:br/>
        <w:t>9.Відсоток потребуючих санації порожнини рота, виявлених із числа оглянутих в порядку планової санації.</w:t>
      </w:r>
      <w:r>
        <w:rPr>
          <w:sz w:val="24"/>
          <w:szCs w:val="24"/>
        </w:rPr>
        <w:br/>
        <w:t xml:space="preserve">10. Відсоток </w:t>
      </w:r>
      <w:proofErr w:type="spellStart"/>
      <w:r>
        <w:rPr>
          <w:sz w:val="24"/>
          <w:szCs w:val="24"/>
        </w:rPr>
        <w:t>санованих</w:t>
      </w:r>
      <w:proofErr w:type="spellEnd"/>
      <w:r>
        <w:rPr>
          <w:sz w:val="24"/>
          <w:szCs w:val="24"/>
        </w:rPr>
        <w:t xml:space="preserve"> із числа виявлених в порядку планової санації.</w:t>
      </w:r>
      <w:r>
        <w:rPr>
          <w:sz w:val="24"/>
          <w:szCs w:val="24"/>
        </w:rPr>
        <w:br/>
        <w:t xml:space="preserve">          Одиницею роботи лікаря-стоматолога вважається закінчена робота (накладання пломби протягом 20 хвилин, збір анамнезу, встановлення діагнозу, запис в історію хвороби, миття рук, обробка і формування порожнини зуба і накладання пломби). Термін збереження пломби – не менше 2 років. Лікування пульпіту – за 2 відвідування. Лікування </w:t>
      </w:r>
      <w:proofErr w:type="spellStart"/>
      <w:r>
        <w:rPr>
          <w:sz w:val="24"/>
          <w:szCs w:val="24"/>
        </w:rPr>
        <w:t>періодонтиту</w:t>
      </w:r>
      <w:proofErr w:type="spellEnd"/>
      <w:r>
        <w:rPr>
          <w:sz w:val="24"/>
          <w:szCs w:val="24"/>
        </w:rPr>
        <w:t xml:space="preserve"> – за 3 відвідування.</w:t>
      </w:r>
      <w:r>
        <w:rPr>
          <w:sz w:val="24"/>
          <w:szCs w:val="24"/>
        </w:rPr>
        <w:br/>
        <w:t xml:space="preserve">                     </w:t>
      </w:r>
      <w:r>
        <w:rPr>
          <w:b/>
          <w:sz w:val="24"/>
          <w:szCs w:val="24"/>
        </w:rPr>
        <w:t>Стаціонарна стоматологічна допомога населенню</w:t>
      </w:r>
      <w:r>
        <w:rPr>
          <w:sz w:val="24"/>
          <w:szCs w:val="24"/>
        </w:rPr>
        <w:br/>
        <w:t>1,5 – 2 % хворих отримують допомогу в стаціонарі. Ліжковий фонд стоматологічних стаціонарів складає 0,25% загального ліжкового фонду. Норма забезпеченості стоматологічними ліжками – 0,33 на 10 000 населення або 3,3 на 100 000. Для стоматологічних стаціонарів передбачається 1 посада лікаря-стоматолога на 25 ліжок у міських лікарнях.</w:t>
      </w:r>
      <w:r>
        <w:rPr>
          <w:sz w:val="24"/>
          <w:szCs w:val="24"/>
        </w:rPr>
        <w:br/>
        <w:t xml:space="preserve">                </w:t>
      </w:r>
      <w:r>
        <w:rPr>
          <w:b/>
          <w:sz w:val="24"/>
          <w:szCs w:val="24"/>
        </w:rPr>
        <w:t>Стоматологічна допомога сільському населенню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І. Для надання стоматологічної допомоги сільському населенню передбачено 0,25 ставки лікаря - стоматолога-терапевта на 1000 чоловік населення, протезиста - 0,07 - на 1000.</w:t>
      </w:r>
      <w:r>
        <w:rPr>
          <w:sz w:val="24"/>
          <w:szCs w:val="24"/>
        </w:rPr>
        <w:br/>
        <w:t>ІІ. У центральній районній лікарні передбачено 0,25 ставки на 1000 чоловік стоматолога-терапевта, 0,25 ставки на 1000 чоловік - протезиста.</w:t>
      </w:r>
      <w:r>
        <w:rPr>
          <w:sz w:val="24"/>
          <w:szCs w:val="24"/>
        </w:rPr>
        <w:br/>
        <w:t xml:space="preserve">       </w:t>
      </w:r>
      <w:r>
        <w:rPr>
          <w:b/>
          <w:sz w:val="24"/>
          <w:szCs w:val="24"/>
        </w:rPr>
        <w:t xml:space="preserve">Інтерн повинен знати: </w:t>
      </w:r>
    </w:p>
    <w:p w14:paraId="2CA2CCDF" w14:textId="77777777" w:rsidR="00960CDE" w:rsidRDefault="000000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Організацію стоматологічної допомоги на Україні.</w:t>
      </w:r>
    </w:p>
    <w:p w14:paraId="7C9A5A7A" w14:textId="77777777" w:rsidR="00960CDE" w:rsidRDefault="000000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Основні структурні підрозділи стоматологічної  клініки та її терапевтичного відділення. </w:t>
      </w:r>
    </w:p>
    <w:p w14:paraId="488E07DC" w14:textId="77777777" w:rsidR="00960CDE" w:rsidRDefault="00000000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Основні розділи терапевтичної стоматології.</w:t>
      </w:r>
    </w:p>
    <w:p w14:paraId="0BD06169" w14:textId="77777777" w:rsidR="00960CDE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4. Взаємозв’язок із загальними клінічними та стоматологічними дисциплінами</w:t>
      </w:r>
      <w:r>
        <w:rPr>
          <w:sz w:val="24"/>
          <w:szCs w:val="24"/>
        </w:rPr>
        <w:tab/>
      </w:r>
    </w:p>
    <w:p w14:paraId="5435AE7E" w14:textId="77777777" w:rsidR="00960CDE" w:rsidRDefault="00000000">
      <w:pPr>
        <w:ind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Інтерн повинен вміти:</w:t>
      </w:r>
    </w:p>
    <w:p w14:paraId="2A73FE34" w14:textId="77777777" w:rsidR="00960CDE" w:rsidRDefault="00000000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Визначити основні цілі та завдання курсу терапевтичної стоматології.</w:t>
      </w:r>
    </w:p>
    <w:p w14:paraId="3EEBCFFB" w14:textId="77777777" w:rsidR="00960CDE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Завдання для самостійної роботи:</w:t>
      </w:r>
    </w:p>
    <w:p w14:paraId="7796A7C6" w14:textId="77777777" w:rsidR="00960CDE" w:rsidRDefault="00000000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Реферат на тему: «Асоціація стоматологів України: її роль у розвитку стоматології в Україні».          </w:t>
      </w:r>
    </w:p>
    <w:p w14:paraId="69AF3DBB" w14:textId="77777777" w:rsidR="00960CDE" w:rsidRDefault="00960CDE">
      <w:pPr>
        <w:rPr>
          <w:sz w:val="24"/>
          <w:szCs w:val="24"/>
        </w:rPr>
      </w:pPr>
    </w:p>
    <w:p w14:paraId="02E010DE" w14:textId="77777777" w:rsidR="00960CDE" w:rsidRDefault="00960CDE">
      <w:pPr>
        <w:jc w:val="both"/>
        <w:rPr>
          <w:sz w:val="24"/>
          <w:szCs w:val="24"/>
        </w:rPr>
      </w:pPr>
    </w:p>
    <w:p w14:paraId="68F3D7A2" w14:textId="77777777" w:rsidR="00960CDE" w:rsidRDefault="00960CDE">
      <w:pPr>
        <w:jc w:val="both"/>
        <w:rPr>
          <w:sz w:val="24"/>
          <w:szCs w:val="24"/>
        </w:rPr>
      </w:pPr>
    </w:p>
    <w:p w14:paraId="6DA44A87" w14:textId="77777777" w:rsidR="00960CDE" w:rsidRDefault="00960CDE"/>
    <w:sectPr w:rsidR="00960CD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D2F1E" w14:textId="77777777" w:rsidR="002F4189" w:rsidRDefault="002F4189">
      <w:r>
        <w:separator/>
      </w:r>
    </w:p>
  </w:endnote>
  <w:endnote w:type="continuationSeparator" w:id="0">
    <w:p w14:paraId="78E4FAFF" w14:textId="77777777" w:rsidR="002F4189" w:rsidRDefault="002F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6B4C2530-F527-4E69-8162-92973D89777F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  <w:embedRegular r:id="rId2" w:fontKey="{403AEC62-8A35-4D8B-9DCD-60EDC08B8B74}"/>
  </w:font>
  <w:font w:name="Georgia">
    <w:panose1 w:val="02040502050405020303"/>
    <w:charset w:val="00"/>
    <w:family w:val="auto"/>
    <w:pitch w:val="default"/>
    <w:embedRegular r:id="rId3" w:fontKey="{B8185FB4-D4A0-4E27-8F8C-369AB7EA1164}"/>
    <w:embedItalic r:id="rId4" w:fontKey="{19A7996B-6C47-474B-AA30-9AFD94143D82}"/>
  </w:font>
  <w:font w:name="Cardo">
    <w:charset w:val="00"/>
    <w:family w:val="auto"/>
    <w:pitch w:val="default"/>
    <w:embedRegular r:id="rId5" w:fontKey="{CCA1033E-7160-41B5-A99A-C990F0BD1C85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EC77197B-0842-4720-9918-0AECA82DCFD5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7" w:fontKey="{E782030F-14B1-4416-BCEB-D10762653B1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19BF1" w14:textId="77777777" w:rsidR="00960CDE" w:rsidRDefault="00960CD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101D6" w14:textId="77777777" w:rsidR="00960CDE" w:rsidRDefault="00960CD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9799A" w14:textId="77777777" w:rsidR="00960CDE" w:rsidRDefault="00960CD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6D2CB" w14:textId="77777777" w:rsidR="002F4189" w:rsidRDefault="002F4189">
      <w:r>
        <w:separator/>
      </w:r>
    </w:p>
  </w:footnote>
  <w:footnote w:type="continuationSeparator" w:id="0">
    <w:p w14:paraId="3E1E5E5F" w14:textId="77777777" w:rsidR="002F4189" w:rsidRDefault="002F4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2186A" w14:textId="77777777" w:rsidR="00960CDE" w:rsidRDefault="00960CD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E7EC3" w14:textId="77777777" w:rsidR="00960CDE" w:rsidRDefault="00960CD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78E10" w14:textId="77777777" w:rsidR="00960CDE" w:rsidRDefault="00960CD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57F7"/>
    <w:multiLevelType w:val="multilevel"/>
    <w:tmpl w:val="EC46FFD8"/>
    <w:lvl w:ilvl="0">
      <w:start w:val="2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8984672"/>
    <w:multiLevelType w:val="multilevel"/>
    <w:tmpl w:val="A2F4DD16"/>
    <w:lvl w:ilvl="0">
      <w:numFmt w:val="bullet"/>
      <w:lvlText w:val="●"/>
      <w:lvlJc w:val="left"/>
      <w:pPr>
        <w:ind w:left="283" w:hanging="283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AC06CD7"/>
    <w:multiLevelType w:val="multilevel"/>
    <w:tmpl w:val="6EA08B98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abstractNum w:abstractNumId="3" w15:restartNumberingAfterBreak="0">
    <w:nsid w:val="1B6222DD"/>
    <w:multiLevelType w:val="multilevel"/>
    <w:tmpl w:val="476EC8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155C3"/>
    <w:multiLevelType w:val="multilevel"/>
    <w:tmpl w:val="B3682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5421E"/>
    <w:multiLevelType w:val="multilevel"/>
    <w:tmpl w:val="6854FFBE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7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09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53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25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97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69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412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4841DF5"/>
    <w:multiLevelType w:val="multilevel"/>
    <w:tmpl w:val="D62AC6D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37C421E2"/>
    <w:multiLevelType w:val="multilevel"/>
    <w:tmpl w:val="25941DF8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B315B"/>
    <w:multiLevelType w:val="multilevel"/>
    <w:tmpl w:val="50E4C442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7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09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53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25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97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69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412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C4B39EF"/>
    <w:multiLevelType w:val="multilevel"/>
    <w:tmpl w:val="A14EAA6A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3E7A01CC"/>
    <w:multiLevelType w:val="multilevel"/>
    <w:tmpl w:val="36EA20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3FCE0771"/>
    <w:multiLevelType w:val="multilevel"/>
    <w:tmpl w:val="62420926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4BCA37F7"/>
    <w:multiLevelType w:val="multilevel"/>
    <w:tmpl w:val="56044D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EAD1482"/>
    <w:multiLevelType w:val="multilevel"/>
    <w:tmpl w:val="C2F6D08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6462412A"/>
    <w:multiLevelType w:val="multilevel"/>
    <w:tmpl w:val="766A3DE6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658735A3"/>
    <w:multiLevelType w:val="multilevel"/>
    <w:tmpl w:val="BAC0121A"/>
    <w:lvl w:ilvl="0">
      <w:start w:val="1"/>
      <w:numFmt w:val="bullet"/>
      <w:lvlText w:val="−"/>
      <w:lvlJc w:val="left"/>
      <w:pPr>
        <w:ind w:left="12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1E533A"/>
    <w:multiLevelType w:val="multilevel"/>
    <w:tmpl w:val="4AEC9FB6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349673977">
    <w:abstractNumId w:val="15"/>
  </w:num>
  <w:num w:numId="2" w16cid:durableId="1566066975">
    <w:abstractNumId w:val="10"/>
  </w:num>
  <w:num w:numId="3" w16cid:durableId="196434435">
    <w:abstractNumId w:val="12"/>
  </w:num>
  <w:num w:numId="4" w16cid:durableId="1647859310">
    <w:abstractNumId w:val="16"/>
  </w:num>
  <w:num w:numId="5" w16cid:durableId="1894730312">
    <w:abstractNumId w:val="9"/>
  </w:num>
  <w:num w:numId="6" w16cid:durableId="1961446717">
    <w:abstractNumId w:val="14"/>
  </w:num>
  <w:num w:numId="7" w16cid:durableId="2049526391">
    <w:abstractNumId w:val="8"/>
  </w:num>
  <w:num w:numId="8" w16cid:durableId="1597591383">
    <w:abstractNumId w:val="5"/>
  </w:num>
  <w:num w:numId="9" w16cid:durableId="1354190492">
    <w:abstractNumId w:val="1"/>
  </w:num>
  <w:num w:numId="10" w16cid:durableId="2072582298">
    <w:abstractNumId w:val="11"/>
  </w:num>
  <w:num w:numId="11" w16cid:durableId="1699424491">
    <w:abstractNumId w:val="13"/>
  </w:num>
  <w:num w:numId="12" w16cid:durableId="52317716">
    <w:abstractNumId w:val="2"/>
  </w:num>
  <w:num w:numId="13" w16cid:durableId="1050035773">
    <w:abstractNumId w:val="3"/>
  </w:num>
  <w:num w:numId="14" w16cid:durableId="2020766947">
    <w:abstractNumId w:val="4"/>
  </w:num>
  <w:num w:numId="15" w16cid:durableId="1989820194">
    <w:abstractNumId w:val="6"/>
  </w:num>
  <w:num w:numId="16" w16cid:durableId="1659069934">
    <w:abstractNumId w:val="7"/>
  </w:num>
  <w:num w:numId="17" w16cid:durableId="93035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CDE"/>
    <w:rsid w:val="002B07BE"/>
    <w:rsid w:val="002F4189"/>
    <w:rsid w:val="00960CDE"/>
    <w:rsid w:val="00E3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B187"/>
  <w15:docId w15:val="{AF2B0C63-34BB-401A-A665-69F7375B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ind w:firstLine="72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 Indent"/>
    <w:link w:val="a5"/>
    <w:semiHidden/>
    <w:unhideWhenUsed/>
    <w:rsid w:val="00462FDB"/>
    <w:pPr>
      <w:ind w:firstLine="709"/>
    </w:pPr>
    <w:rPr>
      <w:sz w:val="28"/>
      <w:lang w:eastAsia="zh-CN"/>
    </w:rPr>
  </w:style>
  <w:style w:type="character" w:customStyle="1" w:styleId="a5">
    <w:name w:val="Основний текст з відступом Знак"/>
    <w:basedOn w:val="a0"/>
    <w:link w:val="a4"/>
    <w:semiHidden/>
    <w:rsid w:val="00462FDB"/>
    <w:rPr>
      <w:rFonts w:eastAsia="Times New Roman" w:cs="Times New Roman"/>
      <w:szCs w:val="20"/>
      <w:lang w:eastAsia="zh-CN"/>
    </w:rPr>
  </w:style>
  <w:style w:type="table" w:styleId="a6">
    <w:name w:val="Table Grid"/>
    <w:basedOn w:val="a1"/>
    <w:rsid w:val="00462FDB"/>
    <w:pPr>
      <w:overflowPunct w:val="0"/>
      <w:autoSpaceDE w:val="0"/>
      <w:autoSpaceDN w:val="0"/>
      <w:adjustRightInd w:val="0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rsid w:val="00206EC8"/>
    <w:rPr>
      <w:rFonts w:eastAsia="Times New Roman" w:cs="Times New Roman"/>
      <w:szCs w:val="20"/>
      <w:lang w:val="uk-UA" w:eastAsia="ru-RU"/>
    </w:rPr>
  </w:style>
  <w:style w:type="paragraph" w:styleId="a7">
    <w:name w:val="Balloon Text"/>
    <w:link w:val="a8"/>
    <w:uiPriority w:val="99"/>
    <w:semiHidden/>
    <w:unhideWhenUsed/>
    <w:rsid w:val="00FB1704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B1704"/>
    <w:rPr>
      <w:rFonts w:ascii="Tahoma" w:eastAsia="Times New Roman" w:hAnsi="Tahoma" w:cs="Tahoma"/>
      <w:sz w:val="16"/>
      <w:szCs w:val="16"/>
      <w:lang w:eastAsia="uk-UA"/>
    </w:rPr>
  </w:style>
  <w:style w:type="paragraph" w:customStyle="1" w:styleId="docdata">
    <w:name w:val="docdata"/>
    <w:aliases w:val="docy,v5,1731,baiaagaaboqcaaad/aqaaaukbqaaaaaaaaaaaaaaaaaaaaaaaaaaaaaaaaaaaaaaaaaaaaaaaaaaaaaaaaaaaaaaaaaaaaaaaaaaaaaaaaaaaaaaaaaaaaaaaaaaaaaaaaaaaaaaaaaaaaaaaaaaaaaaaaaaaaaaaaaaaaaaaaaaaaaaaaaaaaaaaaaaaaaaaaaaaaaaaaaaaaaaaaaaaaaaaaaaaaaaaaaaaaaa"/>
    <w:rsid w:val="00C2261F"/>
    <w:pPr>
      <w:spacing w:before="100" w:beforeAutospacing="1" w:after="100" w:afterAutospacing="1"/>
    </w:pPr>
    <w:rPr>
      <w:sz w:val="24"/>
      <w:szCs w:val="24"/>
      <w:lang w:val="uk-UA"/>
    </w:rPr>
  </w:style>
  <w:style w:type="paragraph" w:styleId="a9">
    <w:name w:val="List Paragraph"/>
    <w:uiPriority w:val="34"/>
    <w:qFormat/>
    <w:rsid w:val="001D4530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21F6"/>
    <w:rPr>
      <w:color w:val="0000FF" w:themeColor="hyperlink"/>
      <w:u w:val="single"/>
    </w:rPr>
  </w:style>
  <w:style w:type="paragraph" w:styleId="ab">
    <w:name w:val="header"/>
    <w:link w:val="ac"/>
    <w:uiPriority w:val="99"/>
    <w:unhideWhenUsed/>
    <w:rsid w:val="000A2809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0A2809"/>
    <w:rPr>
      <w:rFonts w:eastAsia="Times New Roman" w:cs="Times New Roman"/>
      <w:sz w:val="20"/>
      <w:szCs w:val="20"/>
      <w:lang w:eastAsia="uk-UA"/>
    </w:rPr>
  </w:style>
  <w:style w:type="paragraph" w:styleId="ad">
    <w:name w:val="footer"/>
    <w:link w:val="ae"/>
    <w:uiPriority w:val="99"/>
    <w:unhideWhenUsed/>
    <w:rsid w:val="000A2809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0A2809"/>
    <w:rPr>
      <w:rFonts w:eastAsia="Times New Roman" w:cs="Times New Roman"/>
      <w:sz w:val="20"/>
      <w:szCs w:val="20"/>
      <w:lang w:eastAsia="uk-UA"/>
    </w:r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www.academia.edu/40009330/ORAL_PATHOLOGY_AND_ORAL_MEDICINE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vWB9uQzfS7VDX6bFnwMaR/O3Jg==">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20597</Words>
  <Characters>11741</Characters>
  <Application>Microsoft Office Word</Application>
  <DocSecurity>0</DocSecurity>
  <Lines>97</Lines>
  <Paragraphs>64</Paragraphs>
  <ScaleCrop>false</ScaleCrop>
  <Company/>
  <LinksUpToDate>false</LinksUpToDate>
  <CharactersWithSpaces>32274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mulen77</dc:creator>
  <cp:lastModifiedBy>mulen</cp:lastModifiedBy>
  <cp:revision>2</cp:revision>
  <dcterms:created xsi:type="dcterms:W3CDTF">2025-09-25T12:08:00Z</dcterms:created>
  <dcterms:modified xsi:type="dcterms:W3CDTF">2025-09-25T12:08:00Z</dcterms:modified>
</cp:coreProperties>
</file>