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1A717A" w:rsidRDefault="00836224" w:rsidP="00D6615B">
      <w:pPr>
        <w:pStyle w:val="1"/>
        <w:jc w:val="center"/>
        <w:rPr>
          <w:rFonts w:ascii="Times New Roman" w:eastAsia="Times New Roman" w:hAnsi="Times New Roman" w:cs="Times New Roman"/>
          <w:color w:val="auto"/>
          <w:lang w:val="uk-UA" w:eastAsia="ru-RU"/>
        </w:rPr>
      </w:pPr>
      <w:r w:rsidRPr="001A717A">
        <w:rPr>
          <w:rFonts w:ascii="Times New Roman" w:eastAsia="Times New Roman" w:hAnsi="Times New Roman" w:cs="Times New Roman"/>
          <w:color w:val="auto"/>
          <w:lang w:val="uk-UA" w:eastAsia="ru-RU"/>
        </w:rPr>
        <w:t>МІНІСТЕРСТВО ОХОРОНИ ЗДОРОВ'Я УКРАЇНИ</w:t>
      </w: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836224" w:rsidRPr="001A717A" w:rsidRDefault="00C4587C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Андрій ЖМУР</w:t>
      </w:r>
      <w:bookmarkStart w:id="0" w:name="_GoBack"/>
      <w:bookmarkEnd w:id="0"/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587C" w:rsidRDefault="00C4587C" w:rsidP="00C4587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C4587C" w:rsidRDefault="00C4587C" w:rsidP="00C4587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C4587C" w:rsidRDefault="00C4587C" w:rsidP="00C4587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C4587C" w:rsidRDefault="00C4587C" w:rsidP="00C4587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836224" w:rsidRPr="00C4587C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семінарського</w:t>
      </w:r>
      <w:proofErr w:type="spellEnd"/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заняття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37A18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537A18">
        <w:rPr>
          <w:rFonts w:ascii="Times New Roman" w:hAnsi="Times New Roman" w:cs="Times New Roman"/>
          <w:b/>
          <w:sz w:val="24"/>
          <w:szCs w:val="24"/>
          <w:lang w:val="uk-UA"/>
        </w:rPr>
        <w:t>СЕПСИС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FA08DA" w:rsidRDefault="00C4587C" w:rsidP="00C45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r w:rsidR="00836224"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60404" w:rsidRPr="001A717A" w:rsidRDefault="00836224" w:rsidP="00B604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1A717A">
        <w:rPr>
          <w:rFonts w:ascii="Times New Roman" w:hAnsi="Times New Roman" w:cs="Times New Roman"/>
          <w:sz w:val="24"/>
          <w:szCs w:val="24"/>
          <w:lang w:val="uk-UA"/>
        </w:rPr>
        <w:t xml:space="preserve">інтернів хірургічного профілю про </w:t>
      </w:r>
      <w:r w:rsidR="00537A18">
        <w:rPr>
          <w:rFonts w:ascii="Times New Roman" w:hAnsi="Times New Roman" w:cs="Times New Roman"/>
          <w:sz w:val="24"/>
          <w:szCs w:val="24"/>
          <w:lang w:val="uk-UA"/>
        </w:rPr>
        <w:t>хірургічний сепсис</w:t>
      </w:r>
      <w:r w:rsidR="0078334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60404"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7D5687" w:rsidRPr="001A717A" w:rsidRDefault="007D5687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1A717A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1A717A" w:rsidRPr="001A717A" w:rsidTr="006C4465">
        <w:tc>
          <w:tcPr>
            <w:tcW w:w="445" w:type="dxa"/>
            <w:vMerge w:val="restart"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1A717A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1A717A" w:rsidRPr="001A717A" w:rsidTr="006C4465">
        <w:tc>
          <w:tcPr>
            <w:tcW w:w="445" w:type="dxa"/>
            <w:vMerge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1A717A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ТВ</w:t>
            </w:r>
          </w:p>
        </w:tc>
      </w:tr>
      <w:tr w:rsidR="00BD587B" w:rsidRPr="001A717A" w:rsidTr="00BD587B">
        <w:trPr>
          <w:trHeight w:val="609"/>
        </w:trPr>
        <w:tc>
          <w:tcPr>
            <w:tcW w:w="445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Вступ</w:t>
            </w:r>
          </w:p>
          <w:p w:rsidR="00BD587B" w:rsidRPr="001A717A" w:rsidRDefault="00BD587B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BD587B" w:rsidRPr="00BD587B" w:rsidRDefault="00BD587B" w:rsidP="00BD587B">
            <w:pPr>
              <w:jc w:val="center"/>
              <w:rPr>
                <w:sz w:val="24"/>
                <w:szCs w:val="24"/>
              </w:rPr>
            </w:pPr>
            <w:r w:rsidRPr="00BD587B">
              <w:rPr>
                <w:sz w:val="24"/>
                <w:szCs w:val="24"/>
              </w:rPr>
              <w:t>0,</w:t>
            </w:r>
            <w:r w:rsidR="00537A18">
              <w:rPr>
                <w:sz w:val="24"/>
                <w:szCs w:val="24"/>
                <w:lang w:val="uk-UA"/>
              </w:rPr>
              <w:t>2</w:t>
            </w:r>
            <w:r w:rsidRPr="00BD587B">
              <w:rPr>
                <w:sz w:val="24"/>
                <w:szCs w:val="24"/>
              </w:rPr>
              <w:t>5</w:t>
            </w:r>
          </w:p>
        </w:tc>
      </w:tr>
      <w:tr w:rsidR="00BD587B" w:rsidRPr="001A717A" w:rsidTr="00BD587B">
        <w:tc>
          <w:tcPr>
            <w:tcW w:w="445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Організація ургентної хірургічної та анестезіологічної допомоги в Україні;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Статистичні дані по сепсису.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Класифікація сепсису.</w:t>
            </w:r>
          </w:p>
          <w:p w:rsidR="00BD587B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Діагностичні критерії для визначення діагнозу «сепсис».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Патогенез сепсису та септичного шоку.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Оперативне лікування хірургічного сепсису та септичного шоку;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Антибактерійна терапія сепсису;</w:t>
            </w:r>
          </w:p>
          <w:p w:rsidR="00537A18" w:rsidRPr="00537A18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Симптоматична та патогенетична терапія сепсису: критерії вибору та контролю ефективності лікування;</w:t>
            </w:r>
          </w:p>
          <w:p w:rsidR="00537A18" w:rsidRPr="001A717A" w:rsidRDefault="00537A18" w:rsidP="00537A1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37A18">
              <w:rPr>
                <w:sz w:val="24"/>
                <w:szCs w:val="24"/>
                <w:lang w:val="uk-UA"/>
              </w:rPr>
              <w:t>Роль корекції імунного статусу при сепсисі та напрямки його контролю;</w:t>
            </w:r>
          </w:p>
        </w:tc>
        <w:tc>
          <w:tcPr>
            <w:tcW w:w="2090" w:type="dxa"/>
            <w:vAlign w:val="center"/>
          </w:tcPr>
          <w:p w:rsidR="00BD587B" w:rsidRPr="00537A18" w:rsidRDefault="00537A18" w:rsidP="00BD587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1,5</w:t>
            </w:r>
          </w:p>
        </w:tc>
      </w:tr>
      <w:tr w:rsidR="00BD587B" w:rsidRPr="001A717A" w:rsidTr="00BD587B">
        <w:tc>
          <w:tcPr>
            <w:tcW w:w="445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Висновок:</w:t>
            </w:r>
          </w:p>
          <w:p w:rsidR="00BD587B" w:rsidRPr="001A717A" w:rsidRDefault="00BD587B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BD587B" w:rsidRPr="00537A18" w:rsidRDefault="00537A18" w:rsidP="00BD587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0,25</w:t>
            </w:r>
          </w:p>
        </w:tc>
      </w:tr>
    </w:tbl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1A717A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1A717A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У хворого на другу добу після отримання поранення стегна діагностований підйом температури до 40оС, виражена блідість шкірного покриву, зниження артеріального тиску, утруднення дихання,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тахіпное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. Прогресує набряк травмованої кінцівки. Ваш діагноз і послідовність лікувальних заходів?</w:t>
      </w:r>
    </w:p>
    <w:p w:rsidR="006A6413" w:rsidRDefault="006A6413" w:rsidP="006A6413">
      <w:pPr>
        <w:pStyle w:val="a5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180DD2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У хворого, оперованого з приводу розлитого гнійного перитоніту, що розвинувся в зв'язку з перфорацією сигми, з крові висіяні кишкова паличка і протей. Стан хворого важкий. При рентгенографії легень виявлено ознаки пневматичних змін. Ваш діагноз?</w:t>
      </w:r>
    </w:p>
    <w:p w:rsidR="006A6413" w:rsidRDefault="006A6413" w:rsidP="006A6413">
      <w:pPr>
        <w:pStyle w:val="a5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b/>
          <w:sz w:val="24"/>
          <w:szCs w:val="24"/>
          <w:lang w:eastAsia="ru-RU"/>
        </w:rPr>
        <w:t>Задача №</w:t>
      </w:r>
      <w:r w:rsidR="006A6413">
        <w:rPr>
          <w:rFonts w:ascii="Times New Roman" w:hAnsi="Times New Roman" w:cs="Times New Roman"/>
          <w:b/>
          <w:sz w:val="24"/>
          <w:szCs w:val="24"/>
          <w:lang w:val="uk-UA" w:eastAsia="ru-RU"/>
        </w:rPr>
        <w:t>3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У хворого на другу добу після отримання поранення стегна діагностований підйом температури до 40оС, виражена блідість шкірного покриву, зниження артеріального тиску, утруднення дихання,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  <w:t>тахіпное</w:t>
      </w:r>
      <w:proofErr w:type="spellEnd"/>
      <w:r w:rsidRPr="006A6413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  <w:t>. Прогресує набряк травмованої кінцівки. Чим обумовлена гіпотонія у хворого?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6A6413" w:rsidP="006A6413">
      <w:pPr>
        <w:pStyle w:val="a5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Описати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механізми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клітинної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дісфункції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1.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Збудниками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хірургічного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сепсису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найчастіше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бувають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>А. Пневмококки.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Палички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Коха.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Шигели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Віруси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Синьогнійна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паличка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Джерелом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хірургічного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сепсису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бути все,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крім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Глибокого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опіку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Неускладненій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закритого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перелому.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>В. Рани.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>Г. карбункул особи.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перитоніту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3. До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консервативних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детоксикації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організму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відносять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Гемодіаліз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лімфосорбція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іммуносорбція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Ксеносорбцію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Форсований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діурез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лікувальні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заходи НЕ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бути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рекомендовані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Розтин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антибіотиків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Обмеження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ідин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Інфузійна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терапія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ітамінотерапія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найбільш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важливим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ікуванні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сепсису?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Постільний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режим.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Ретельний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збі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анамнезу.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супутнього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захворювання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Ліквідація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первинного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Виявлення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спадкового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чинника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6. Одним з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найважливіших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компонентів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є:</w:t>
      </w:r>
      <w:proofErr w:type="gramEnd"/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Масаж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Антибіотикотерапия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Лікувальна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фізкультура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Фізіотерапевтичні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процедури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ітамінотерапія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Забі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бактеріальний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посів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необхідно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робити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нормальній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температурі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тіла</w:t>
      </w:r>
      <w:proofErr w:type="spellEnd"/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хворого.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лихоманці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і на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висоті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температурної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реакції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Відразу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ж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ісля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спаду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температури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Через 6-12 годин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ісля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відміни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антибіотиків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Тільки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появі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антибіотиків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8.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Ураження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печінки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проявляється</w:t>
      </w:r>
      <w:proofErr w:type="spellEnd"/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Анурія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Наявністю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метастатических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легенях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ідвищенням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активності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АлАТ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АсАТ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Азотемія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Креатіні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нем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9.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Найбільш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повно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завданням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хірургічного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сепсису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відповіда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Розтин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гнійного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Некректомія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Використання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мембранного дренирующего пристрою.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Принцип 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активного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ран і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гострих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захворювань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м'яких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тканин.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Плазмаферез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10.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Хірургічне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бути: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паліативним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відстроченим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Плановим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Раннім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радикальним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Все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перераховане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вірно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11. Методом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активної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екстракорпоральної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детоксикації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організму</w:t>
      </w:r>
      <w:proofErr w:type="spellEnd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є:</w:t>
      </w:r>
      <w:proofErr w:type="gramEnd"/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Гемодіаліз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>Б. ГБО (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гіпербаричнаоксигенація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Ентеросорбція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великих доз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гемодеза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Ессенціале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форте.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12. До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консервативних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детоксикації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організму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відносять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Плазмаферез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Імуносорбція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Гемоділюція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Ксеноспленоперфузія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Внутрішньосудинне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лазерне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опромінення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13. У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боротьбі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інтоксикацією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організму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першорядне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значення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ма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Гемосорбция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Плазмаферез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Іммуносорбція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Ксеноспленоперфузія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Ранні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радикальні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втручання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гнійному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14. При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дихальної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недостатності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сепсисі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проводиться: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Форсований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діурез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Внутрішньосудинне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лазерне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опромінення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керованому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бактеріальному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середовищі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>Г. ШВЛ.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Гемодилюція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15. Для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активної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специфічної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імунотерапії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використовується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Стафілококовий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анатоксин.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Антистафілококовий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імуноглобулін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Ліофілізована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плазма.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Гіперімунна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антистафілококова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плазма.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Ретаболил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16. Для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пасивної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специфічної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імунотерапії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використовується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Циклофосфан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Діуцифон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Стафілококовий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анатоксин.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Метилурацил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Гіперімунна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антистафілококовий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плазма.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17. Для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пасивної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специфічної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імунотерапії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застосовується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Тималин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Антистафілококовий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імуноглобулін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Пентоксил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Нефрамін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Лейкоцитарна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маса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18. Методом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активної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екстракорпоральної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детоксикації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організму</w:t>
      </w:r>
      <w:proofErr w:type="spellEnd"/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є:</w:t>
      </w:r>
      <w:proofErr w:type="gramEnd"/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Форсований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діурез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Гемосорбция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Ентеросорбція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гіпербаричної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оксигенації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реополіглюкіну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19. Для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високих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надвисоких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концентрацій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антибіотиків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вогнищі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запалення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використовуються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Електрофорез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Судинне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русло.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Внутрішньом'язовий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шлях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введення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Інстиляції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Аплікації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20.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Загальне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гнійної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хірургічної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інфекції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включа</w:t>
      </w:r>
      <w:proofErr w:type="gram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Антибактеріальну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терапію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Гірудотерапію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дезінтоксикаційну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терапію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Імунокорекція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37A18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Симптоматичне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6A641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21. </w:t>
      </w: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До класифікації сепсису не відносять: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А. </w:t>
      </w: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Гострий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Б. </w:t>
      </w:r>
      <w:proofErr w:type="spellStart"/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Підгострий</w:t>
      </w:r>
      <w:proofErr w:type="spellEnd"/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В. </w:t>
      </w: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Хронічний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Г. </w:t>
      </w: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Середнього ступеню важкості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Д. </w:t>
      </w: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Блискавичний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22. </w:t>
      </w:r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По фазам клінічного перебігу не відносять</w:t>
      </w:r>
      <w:r w:rsidRPr="006A6413">
        <w:rPr>
          <w:rFonts w:ascii="Times New Roman" w:hAnsi="Times New Roman" w:cs="Times New Roman"/>
          <w:color w:val="555555"/>
          <w:sz w:val="24"/>
          <w:szCs w:val="24"/>
          <w:lang w:val="uk-UA" w:eastAsia="ru-RU"/>
        </w:rPr>
        <w:t xml:space="preserve"> </w:t>
      </w:r>
      <w:r w:rsidRPr="006A6413">
        <w:rPr>
          <w:rFonts w:ascii="Times New Roman" w:hAnsi="Times New Roman" w:cs="Times New Roman"/>
          <w:color w:val="555555"/>
          <w:sz w:val="24"/>
          <w:szCs w:val="24"/>
          <w:lang w:val="uk-UA" w:eastAsia="ru-RU"/>
        </w:rPr>
        <w:br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А. Ф</w:t>
      </w:r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аза напруги</w:t>
      </w:r>
      <w:r w:rsidRPr="006A6413">
        <w:rPr>
          <w:rFonts w:ascii="Times New Roman" w:hAnsi="Times New Roman" w:cs="Times New Roman"/>
          <w:color w:val="555555"/>
          <w:sz w:val="24"/>
          <w:szCs w:val="24"/>
          <w:lang w:val="uk-UA" w:eastAsia="ru-RU"/>
        </w:rPr>
        <w:t xml:space="preserve"> </w:t>
      </w:r>
      <w:r w:rsidRPr="006A6413">
        <w:rPr>
          <w:rFonts w:ascii="Times New Roman" w:hAnsi="Times New Roman" w:cs="Times New Roman"/>
          <w:color w:val="555555"/>
          <w:sz w:val="24"/>
          <w:szCs w:val="24"/>
          <w:lang w:val="uk-UA" w:eastAsia="ru-RU"/>
        </w:rPr>
        <w:br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Б. </w:t>
      </w:r>
      <w:proofErr w:type="spellStart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А</w:t>
      </w:r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наболічна</w:t>
      </w:r>
      <w:proofErr w:type="spellEnd"/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 фаза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В. </w:t>
      </w:r>
      <w:proofErr w:type="spellStart"/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катаболічна</w:t>
      </w:r>
      <w:proofErr w:type="spellEnd"/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 фаза</w:t>
      </w:r>
      <w:r w:rsidRPr="006A6413">
        <w:rPr>
          <w:rFonts w:ascii="Times New Roman" w:hAnsi="Times New Roman" w:cs="Times New Roman"/>
          <w:color w:val="555555"/>
          <w:sz w:val="24"/>
          <w:szCs w:val="24"/>
          <w:lang w:val="uk-UA" w:eastAsia="ru-RU"/>
        </w:rPr>
        <w:br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Г. </w:t>
      </w:r>
      <w:proofErr w:type="spellStart"/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реабилитаційна</w:t>
      </w:r>
      <w:proofErr w:type="spellEnd"/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 фаза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 xml:space="preserve">Д. </w:t>
      </w:r>
      <w:r w:rsidRPr="006A6413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  <w:lang w:val="uk-UA" w:eastAsia="ru-RU"/>
        </w:rPr>
        <w:t>фаза септицемії</w:t>
      </w:r>
    </w:p>
    <w:p w:rsidR="006A6413" w:rsidRPr="006A6413" w:rsidRDefault="006A6413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Завдання 1  Поставити діагноз сепсис різної етіології, враховуючи класифікацію сепсису та у відповідності до МКХ -10 згідно з умовами задачі;</w:t>
      </w:r>
    </w:p>
    <w:p w:rsidR="00EC159A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Завдання 2  Оцінити ступінь важкості сепсису, застосовуючи оціночні шкали згідно з умовами задачі;</w:t>
      </w:r>
    </w:p>
    <w:p w:rsidR="00EC159A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3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Поставити діагноз сепсис різної етіології, враховуючи класифікацію сепсису та у відповідності до МКХ -10 згідно з умовами задачі;</w:t>
      </w:r>
    </w:p>
    <w:p w:rsidR="00EC159A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4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Оцінити ступінь важкості сепсису, застосовуючи оціночні шкали згідно з умовами задачі;</w:t>
      </w:r>
    </w:p>
    <w:p w:rsidR="00EC159A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5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Описати механізм дії біологічно активних речовин;</w:t>
      </w:r>
    </w:p>
    <w:p w:rsidR="00EC159A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6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Описати механізм розвитку ДВСЗ синдрому при сепсисі.</w:t>
      </w:r>
    </w:p>
    <w:p w:rsidR="00EC159A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7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Розписати схему </w:t>
      </w:r>
      <w:proofErr w:type="spellStart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ескалаційної</w:t>
      </w:r>
      <w:proofErr w:type="spellEnd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те </w:t>
      </w:r>
      <w:proofErr w:type="spellStart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деескалаційної</w:t>
      </w:r>
      <w:proofErr w:type="spellEnd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антибактерійної терапії хворих на хірургічний сепсис;</w:t>
      </w:r>
    </w:p>
    <w:p w:rsidR="00537A18" w:rsidRPr="006A6413" w:rsidRDefault="00537A18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537A18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8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Розказати схему </w:t>
      </w:r>
      <w:proofErr w:type="spellStart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>тромбопрофілактики</w:t>
      </w:r>
      <w:proofErr w:type="spellEnd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із застосуванням антикоагулянтів різних груп;</w:t>
      </w:r>
    </w:p>
    <w:p w:rsidR="00537A18" w:rsidRPr="006A6413" w:rsidRDefault="00EC159A" w:rsidP="006A6413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Завдання 9</w:t>
      </w:r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Розписати схему профілактики стресових </w:t>
      </w:r>
      <w:proofErr w:type="spellStart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>гастродуоденальних</w:t>
      </w:r>
      <w:proofErr w:type="spellEnd"/>
      <w:r w:rsidR="00537A18" w:rsidRPr="006A641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виразок при сепсисі.</w:t>
      </w:r>
    </w:p>
    <w:p w:rsidR="00180DD2" w:rsidRPr="001A717A" w:rsidRDefault="00180DD2" w:rsidP="00180DD2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C159A" w:rsidRPr="004D78E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78E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сучасний стан проблеми сепсису;</w:t>
      </w:r>
    </w:p>
    <w:p w:rsidR="00EC159A" w:rsidRPr="004D78E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78E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класифікацію сепсису;</w:t>
      </w:r>
    </w:p>
    <w:p w:rsidR="00EC159A" w:rsidRPr="004D78E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78E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Перерахувати захворювання, які найчастіше призводять до розвитку сепсису (особливості перебігу).</w:t>
      </w:r>
    </w:p>
    <w:p w:rsidR="00EC159A" w:rsidRPr="004D78E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78E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критерії для встановлення діагнозу – сепсис.</w:t>
      </w:r>
    </w:p>
    <w:p w:rsidR="00EC159A" w:rsidRPr="00E0440B" w:rsidRDefault="00EC159A" w:rsidP="00EC159A">
      <w:pPr>
        <w:spacing w:after="0" w:line="218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особливості етіологічних чинників (грам позитивна, грам негативна, анаеробна інфекція) в розвитку сепсису;</w:t>
      </w:r>
    </w:p>
    <w:p w:rsidR="00EC159A" w:rsidRPr="00E0440B" w:rsidRDefault="00EC159A" w:rsidP="00EC159A">
      <w:pPr>
        <w:spacing w:after="0" w:line="218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механізм розвитку тканинної гіпоксії організму;</w:t>
      </w:r>
    </w:p>
    <w:p w:rsidR="00EC159A" w:rsidRPr="00E0440B" w:rsidRDefault="00EC159A" w:rsidP="00EC159A">
      <w:pPr>
        <w:spacing w:after="0" w:line="218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про роль біологічно активних речовин, які виділяються при сепсисі;  </w:t>
      </w:r>
    </w:p>
    <w:p w:rsidR="00EC159A" w:rsidRPr="00E0440B" w:rsidRDefault="00EC159A" w:rsidP="00EC159A">
      <w:pPr>
        <w:spacing w:after="0" w:line="218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роль оксиду азоту при сепсисі;</w:t>
      </w:r>
    </w:p>
    <w:p w:rsidR="00EC159A" w:rsidRPr="00E0440B" w:rsidRDefault="00EC159A" w:rsidP="00EC159A">
      <w:pPr>
        <w:spacing w:after="0" w:line="218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механізм генералізації </w:t>
      </w:r>
      <w:proofErr w:type="spellStart"/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дисфункції</w:t>
      </w:r>
      <w:proofErr w:type="spellEnd"/>
      <w:r w:rsidRPr="00E0440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недостатності організму. </w:t>
      </w:r>
    </w:p>
    <w:p w:rsidR="00EC159A" w:rsidRPr="00EC159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напрямки оперативного лікування хворих на хірургічний сепсис;</w:t>
      </w:r>
    </w:p>
    <w:p w:rsidR="00EC159A" w:rsidRPr="00EC159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Розписати </w:t>
      </w:r>
      <w:proofErr w:type="spellStart"/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інфузійну</w:t>
      </w:r>
      <w:proofErr w:type="spellEnd"/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терапію (кількісний та якісний склад) та критерії її призначення;  </w:t>
      </w:r>
    </w:p>
    <w:p w:rsidR="00EC159A" w:rsidRPr="00EC159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напрямки контролю з корекцією </w:t>
      </w:r>
      <w:proofErr w:type="spellStart"/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оксигенації</w:t>
      </w:r>
      <w:proofErr w:type="spellEnd"/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крові та тканинної перфузії при сепсисі;</w:t>
      </w:r>
    </w:p>
    <w:p w:rsidR="00601F4D" w:rsidRPr="00EC159A" w:rsidRDefault="00EC159A" w:rsidP="00EC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напрямки імунної корекції при сепсисі;</w:t>
      </w:r>
    </w:p>
    <w:p w:rsidR="007771BF" w:rsidRPr="001A717A" w:rsidRDefault="007771BF" w:rsidP="00777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lastRenderedPageBreak/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1A717A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601F4D" w:rsidRDefault="00601F4D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601F4D" w:rsidRDefault="00601F4D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A717A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A717A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A717A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62AB6" w:rsidRPr="001A717A" w:rsidRDefault="00C4587C">
      <w:pPr>
        <w:rPr>
          <w:rFonts w:ascii="Times New Roman" w:hAnsi="Times New Roman" w:cs="Times New Roman"/>
          <w:lang w:val="uk-UA"/>
        </w:rPr>
      </w:pPr>
    </w:p>
    <w:p w:rsidR="007771BF" w:rsidRPr="001A717A" w:rsidRDefault="007771BF">
      <w:pPr>
        <w:rPr>
          <w:rFonts w:ascii="Times New Roman" w:hAnsi="Times New Roman" w:cs="Times New Roman"/>
          <w:lang w:val="uk-UA"/>
        </w:rPr>
      </w:pPr>
    </w:p>
    <w:p w:rsidR="007771BF" w:rsidRPr="001A717A" w:rsidRDefault="007771BF">
      <w:pPr>
        <w:rPr>
          <w:rFonts w:ascii="Times New Roman" w:hAnsi="Times New Roman" w:cs="Times New Roman"/>
          <w:lang w:val="uk-UA"/>
        </w:rPr>
      </w:pPr>
      <w:r w:rsidRPr="001A717A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1A717A" w:rsidSect="00693189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072A9"/>
    <w:multiLevelType w:val="hybridMultilevel"/>
    <w:tmpl w:val="45E23F62"/>
    <w:lvl w:ilvl="0" w:tplc="A60A79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A9265F"/>
    <w:multiLevelType w:val="hybridMultilevel"/>
    <w:tmpl w:val="9682A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B2435"/>
    <w:multiLevelType w:val="multilevel"/>
    <w:tmpl w:val="74C8A48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C503F"/>
    <w:multiLevelType w:val="hybridMultilevel"/>
    <w:tmpl w:val="6E66C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2D1781"/>
    <w:multiLevelType w:val="hybridMultilevel"/>
    <w:tmpl w:val="D3DA0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7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4338A"/>
    <w:rsid w:val="00180DD2"/>
    <w:rsid w:val="001A717A"/>
    <w:rsid w:val="002E28F2"/>
    <w:rsid w:val="004D505D"/>
    <w:rsid w:val="004E4612"/>
    <w:rsid w:val="004F5EF0"/>
    <w:rsid w:val="00522F65"/>
    <w:rsid w:val="00537A18"/>
    <w:rsid w:val="00563C53"/>
    <w:rsid w:val="005C5C53"/>
    <w:rsid w:val="00601F4D"/>
    <w:rsid w:val="00653E7B"/>
    <w:rsid w:val="00693189"/>
    <w:rsid w:val="006A6413"/>
    <w:rsid w:val="00711174"/>
    <w:rsid w:val="007771BF"/>
    <w:rsid w:val="00783349"/>
    <w:rsid w:val="007D5687"/>
    <w:rsid w:val="00836224"/>
    <w:rsid w:val="008C18A6"/>
    <w:rsid w:val="008E5495"/>
    <w:rsid w:val="00B57BB2"/>
    <w:rsid w:val="00B60404"/>
    <w:rsid w:val="00BD587B"/>
    <w:rsid w:val="00C4587C"/>
    <w:rsid w:val="00D654E6"/>
    <w:rsid w:val="00D6615B"/>
    <w:rsid w:val="00EC159A"/>
    <w:rsid w:val="00FA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180D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180D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6736</Words>
  <Characters>3840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22</cp:revision>
  <cp:lastPrinted>2017-10-17T09:29:00Z</cp:lastPrinted>
  <dcterms:created xsi:type="dcterms:W3CDTF">2016-01-29T11:03:00Z</dcterms:created>
  <dcterms:modified xsi:type="dcterms:W3CDTF">2025-01-10T15:43:00Z</dcterms:modified>
</cp:coreProperties>
</file>