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BC0" w:rsidRDefault="009F6BC0" w:rsidP="009F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ВІННИЦЬКИЙ НАЦІОНАЛЬНИЙ МЕДИЧНИЙ УНІВЕРСИТЕТ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ім. М.І. ПИРОГОВА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9F6BC0" w:rsidTr="00AD15D8">
        <w:tc>
          <w:tcPr>
            <w:tcW w:w="4927" w:type="dxa"/>
          </w:tcPr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928" w:type="dxa"/>
          </w:tcPr>
          <w:p w:rsidR="009F6BC0" w:rsidRDefault="009F6BC0" w:rsidP="00AD15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BC0" w:rsidRDefault="009F6BC0" w:rsidP="00AD15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«Затверджую»</w:t>
            </w:r>
          </w:p>
          <w:p w:rsidR="009F6BC0" w:rsidRDefault="00E94244" w:rsidP="00AD15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Проректор з науково-педагогічної роботи і міжнародних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звязків</w:t>
            </w:r>
            <w:proofErr w:type="spellEnd"/>
          </w:p>
          <w:p w:rsidR="009F6BC0" w:rsidRDefault="009F6BC0" w:rsidP="00AD15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E94244">
              <w:rPr>
                <w:rFonts w:ascii="Times New Roman" w:hAnsi="Times New Roman" w:cs="Times New Roman"/>
                <w:sz w:val="28"/>
                <w:szCs w:val="28"/>
              </w:rPr>
              <w:t>_____________Інна АНДРУШКО</w:t>
            </w:r>
          </w:p>
          <w:p w:rsidR="009F6BC0" w:rsidRDefault="00E94244" w:rsidP="00E9424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«_____»________2024</w:t>
            </w:r>
            <w:r w:rsidR="009F6BC0" w:rsidRPr="00A6384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  <w:p w:rsidR="009F6BC0" w:rsidRDefault="009F6BC0" w:rsidP="00AD15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6BC0" w:rsidRDefault="009F6BC0" w:rsidP="009F6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F6BC0" w:rsidRDefault="009F6BC0" w:rsidP="009F6BC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ТЕМАТИЧНИЙ ПЛАН</w:t>
      </w:r>
    </w:p>
    <w:p w:rsidR="009F6BC0" w:rsidRDefault="009F6BC0" w:rsidP="009F6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самостійної роботи</w:t>
      </w:r>
    </w:p>
    <w:p w:rsidR="009F6BC0" w:rsidRDefault="009F6BC0" w:rsidP="009F6BC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навчальної дисципліни «ХІРУРГІЯ» з підготовки доктора філософії на третьому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освітньо</w:t>
      </w:r>
      <w:proofErr w:type="spellEnd"/>
      <w:r>
        <w:rPr>
          <w:rFonts w:ascii="Times New Roman" w:hAnsi="Times New Roman" w:cs="Times New Roman"/>
          <w:sz w:val="28"/>
          <w:szCs w:val="28"/>
        </w:rPr>
        <w:t>-науковому) рівні вищої освіти 2 - 3 роки навчання</w:t>
      </w:r>
    </w:p>
    <w:p w:rsidR="009F6BC0" w:rsidRDefault="009F6BC0" w:rsidP="009F6BC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6036"/>
        <w:gridCol w:w="3285"/>
      </w:tblGrid>
      <w:tr w:rsidR="009F6BC0" w:rsidTr="00AD15D8">
        <w:trPr>
          <w:trHeight w:val="538"/>
        </w:trPr>
        <w:tc>
          <w:tcPr>
            <w:tcW w:w="98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Модуль 1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годин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Pr="009C28A8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1</w:t>
            </w:r>
          </w:p>
          <w:p w:rsidR="009F6BC0" w:rsidRDefault="009F6BC0" w:rsidP="009F6B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Загальні питання організації надання хірургічної допомоги. Хірургічна операція. Переливання препаратів крові та кровозамінників. 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F6BC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9F6B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2</w:t>
            </w:r>
            <w:r w:rsidR="009F6B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F6BC0" w:rsidRDefault="009F6BC0" w:rsidP="009F6B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Ушкодження. Рани та рановий процес. Кровотечі. Опіки та відмороження. Електротравма. 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F6BC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3</w:t>
            </w:r>
            <w:r w:rsidR="009F6B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F6BC0" w:rsidRDefault="009F6BC0" w:rsidP="009F6B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Гнійні хірургічні захворювання. Хірургічна інфекція. Сепсис. 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B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6BC0" w:rsidTr="00AD15D8">
        <w:trPr>
          <w:trHeight w:val="430"/>
        </w:trPr>
        <w:tc>
          <w:tcPr>
            <w:tcW w:w="98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Модуль 2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годин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1</w:t>
            </w:r>
          </w:p>
          <w:p w:rsidR="009F6BC0" w:rsidRP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Захворювання ендокринної системи.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B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B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2</w:t>
            </w:r>
          </w:p>
          <w:p w:rsidR="009F6BC0" w:rsidRPr="009F6BC0" w:rsidRDefault="009F6BC0" w:rsidP="009F6BC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Гнійно-запальні захворювання шиї,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медіастиніт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Захворювання стравоходу.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10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3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Хірургічні захворювання органів грудної клітки. Основи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трансплантології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4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Грижі. Гострі та хронічні захворювання органів черевної порожнини,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заочеревинного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простору та прямої кишки. Урологічні захворювання. 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5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Захворювання вен та артерій.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6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Онкологічні захворювання.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10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7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Хірургічні захворювання у дітей. 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10</w:t>
            </w:r>
          </w:p>
        </w:tc>
      </w:tr>
      <w:tr w:rsidR="009F6BC0" w:rsidTr="00AD15D8">
        <w:trPr>
          <w:trHeight w:val="481"/>
        </w:trPr>
        <w:tc>
          <w:tcPr>
            <w:tcW w:w="985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Модуль 3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Кількість годин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11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1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Організаційні особливості надання хірургічної допомоги при надзвичайних станах.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12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2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Бойова хірургічна травма. Вогнепальна та мінно-вибухова травма. Травматичний шок та травматична хвороба.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5</w:t>
            </w:r>
          </w:p>
        </w:tc>
      </w:tr>
      <w:tr w:rsidR="009F6BC0" w:rsidTr="00AD15D8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13</w:t>
            </w:r>
          </w:p>
        </w:tc>
        <w:tc>
          <w:tcPr>
            <w:tcW w:w="6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BC0" w:rsidRDefault="009C5822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Змістовий модуль 3</w:t>
            </w:r>
          </w:p>
          <w:p w:rsidR="009F6BC0" w:rsidRDefault="009F6BC0" w:rsidP="00AD1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-синдром.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Політравма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Комбіновані ушкодження хірургічного профілю. Переломи та вивихи.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P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6BC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6BC0" w:rsidTr="00AD15D8">
        <w:trPr>
          <w:trHeight w:val="448"/>
        </w:trPr>
        <w:tc>
          <w:tcPr>
            <w:tcW w:w="65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ВСЬОГО</w:t>
            </w:r>
          </w:p>
        </w:tc>
        <w:tc>
          <w:tcPr>
            <w:tcW w:w="32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F6BC0" w:rsidRDefault="009F6BC0" w:rsidP="00AD1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</w:tr>
    </w:tbl>
    <w:p w:rsidR="009F6BC0" w:rsidRPr="009F6BC0" w:rsidRDefault="009F6BC0" w:rsidP="009F6BC0">
      <w:pPr>
        <w:rPr>
          <w:rFonts w:ascii="Times New Roman" w:hAnsi="Times New Roman" w:cs="Times New Roman"/>
          <w:sz w:val="28"/>
          <w:szCs w:val="28"/>
        </w:rPr>
      </w:pPr>
    </w:p>
    <w:p w:rsidR="009F6BC0" w:rsidRPr="009F6BC0" w:rsidRDefault="009F6BC0" w:rsidP="009F6BC0">
      <w:pPr>
        <w:rPr>
          <w:rFonts w:ascii="Times New Roman" w:hAnsi="Times New Roman" w:cs="Times New Roman"/>
          <w:sz w:val="28"/>
          <w:szCs w:val="28"/>
        </w:rPr>
      </w:pPr>
    </w:p>
    <w:p w:rsidR="009F6BC0" w:rsidRPr="009F6BC0" w:rsidRDefault="009F6BC0" w:rsidP="009F6BC0">
      <w:pPr>
        <w:rPr>
          <w:rFonts w:ascii="Times New Roman" w:hAnsi="Times New Roman" w:cs="Times New Roman"/>
          <w:sz w:val="28"/>
          <w:szCs w:val="28"/>
        </w:rPr>
      </w:pPr>
    </w:p>
    <w:p w:rsidR="009F6BC0" w:rsidRDefault="009F6BC0" w:rsidP="009F6B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 кафедри хірургії №2</w:t>
      </w:r>
    </w:p>
    <w:p w:rsidR="009F6BC0" w:rsidRDefault="009F6BC0" w:rsidP="009F6B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мед. наук, проф.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М.І. Покидько</w:t>
      </w:r>
    </w:p>
    <w:p w:rsidR="009F6BC0" w:rsidRPr="009F6BC0" w:rsidRDefault="009F6BC0" w:rsidP="009F6BC0">
      <w:pPr>
        <w:rPr>
          <w:rFonts w:ascii="Times New Roman" w:hAnsi="Times New Roman" w:cs="Times New Roman"/>
          <w:sz w:val="28"/>
          <w:szCs w:val="28"/>
        </w:rPr>
      </w:pPr>
    </w:p>
    <w:p w:rsidR="009F6BC0" w:rsidRPr="009F6BC0" w:rsidRDefault="009F6BC0" w:rsidP="009F6B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4AAD" w:rsidRPr="009F6BC0" w:rsidRDefault="00354AAD" w:rsidP="009F6B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54AAD" w:rsidRPr="009F6BC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AC2"/>
    <w:rsid w:val="00354AAD"/>
    <w:rsid w:val="00677AC2"/>
    <w:rsid w:val="009C5822"/>
    <w:rsid w:val="009F6BC0"/>
    <w:rsid w:val="00E9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6BC0"/>
    <w:pPr>
      <w:spacing w:after="0" w:line="240" w:lineRule="auto"/>
    </w:pPr>
  </w:style>
  <w:style w:type="table" w:styleId="a4">
    <w:name w:val="Table Grid"/>
    <w:basedOn w:val="a1"/>
    <w:uiPriority w:val="59"/>
    <w:rsid w:val="009F6BC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C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6BC0"/>
    <w:pPr>
      <w:spacing w:after="0" w:line="240" w:lineRule="auto"/>
    </w:pPr>
  </w:style>
  <w:style w:type="table" w:styleId="a4">
    <w:name w:val="Table Grid"/>
    <w:basedOn w:val="a1"/>
    <w:uiPriority w:val="59"/>
    <w:rsid w:val="009F6BC0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1169</Words>
  <Characters>667</Characters>
  <Application>Microsoft Office Word</Application>
  <DocSecurity>0</DocSecurity>
  <Lines>5</Lines>
  <Paragraphs>3</Paragraphs>
  <ScaleCrop>false</ScaleCrop>
  <Company>SPecialiST RePack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 Windows</cp:lastModifiedBy>
  <cp:revision>4</cp:revision>
  <dcterms:created xsi:type="dcterms:W3CDTF">2021-04-10T12:38:00Z</dcterms:created>
  <dcterms:modified xsi:type="dcterms:W3CDTF">2025-01-10T15:13:00Z</dcterms:modified>
</cp:coreProperties>
</file>