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«Затверджую»</w:t>
      </w:r>
    </w:p>
    <w:p w:rsidR="00000000" w:rsidDel="00000000" w:rsidP="00000000" w:rsidRDefault="00000000" w:rsidRPr="00000000" w14:paraId="00000002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Проректор закладу вищої освіти</w:t>
      </w:r>
    </w:p>
    <w:p w:rsidR="00000000" w:rsidDel="00000000" w:rsidP="00000000" w:rsidRDefault="00000000" w:rsidRPr="00000000" w14:paraId="00000003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 лікувальної роботи</w:t>
      </w:r>
    </w:p>
    <w:p w:rsidR="00000000" w:rsidDel="00000000" w:rsidP="00000000" w:rsidRDefault="00000000" w:rsidRPr="00000000" w14:paraId="00000004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962343" cy="650764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2343" cy="65076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______ професор ЗВО Василь ПОГОРІЛИЙ</w:t>
      </w:r>
    </w:p>
    <w:p w:rsidR="00000000" w:rsidDel="00000000" w:rsidP="00000000" w:rsidRDefault="00000000" w:rsidRPr="00000000" w14:paraId="00000005">
      <w:pPr>
        <w:spacing w:after="0" w:line="240" w:lineRule="auto"/>
        <w:ind w:left="-851"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 29 » серпня 2024 року</w:t>
      </w:r>
    </w:p>
    <w:p w:rsidR="00000000" w:rsidDel="00000000" w:rsidP="00000000" w:rsidRDefault="00000000" w:rsidRPr="00000000" w14:paraId="00000006">
      <w:pPr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Тематичний план практичних занять </w:t>
      </w:r>
    </w:p>
    <w:p w:rsidR="00000000" w:rsidDel="00000000" w:rsidP="00000000" w:rsidRDefault="00000000" w:rsidRPr="00000000" w14:paraId="00000009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лікарів інтернів акушерів-гінекологів ІІІ року навчання </w:t>
      </w:r>
    </w:p>
    <w:p w:rsidR="00000000" w:rsidDel="00000000" w:rsidP="00000000" w:rsidRDefault="00000000" w:rsidRPr="00000000" w14:paraId="0000000A">
      <w:pPr>
        <w:spacing w:after="0" w:line="240" w:lineRule="auto"/>
        <w:ind w:firstLine="567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2024-2025 навчальний рік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23.0" w:type="dxa"/>
        <w:jc w:val="left"/>
        <w:tblInd w:w="-28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10"/>
        <w:gridCol w:w="7654"/>
        <w:gridCol w:w="1559"/>
        <w:tblGridChange w:id="0">
          <w:tblGrid>
            <w:gridCol w:w="710"/>
            <w:gridCol w:w="7654"/>
            <w:gridCol w:w="1559"/>
          </w:tblGrid>
        </w:tblGridChange>
      </w:tblGrid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№ </w:t>
            </w:r>
          </w:p>
          <w:p w:rsidR="00000000" w:rsidDel="00000000" w:rsidP="00000000" w:rsidRDefault="00000000" w:rsidRPr="00000000" w14:paraId="0000000D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з/п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Тема заняття</w:t>
            </w:r>
          </w:p>
        </w:tc>
        <w:tc>
          <w:tcPr/>
          <w:p w:rsidR="00000000" w:rsidDel="00000000" w:rsidP="00000000" w:rsidRDefault="00000000" w:rsidRPr="00000000" w14:paraId="0000000F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Кількість </w:t>
            </w:r>
          </w:p>
          <w:p w:rsidR="00000000" w:rsidDel="00000000" w:rsidP="00000000" w:rsidRDefault="00000000" w:rsidRPr="00000000" w14:paraId="00000010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годин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Курс 7. Передракова патологія</w:t>
            </w:r>
          </w:p>
        </w:tc>
        <w:tc>
          <w:tcPr/>
          <w:p w:rsidR="00000000" w:rsidDel="00000000" w:rsidP="00000000" w:rsidRDefault="00000000" w:rsidRPr="00000000" w14:paraId="00000013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94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Цервікальний скринінг. Визначення. Державна програма проведення</w:t>
            </w:r>
          </w:p>
        </w:tc>
        <w:tc>
          <w:tcPr/>
          <w:p w:rsidR="00000000" w:rsidDel="00000000" w:rsidP="00000000" w:rsidRDefault="00000000" w:rsidRPr="00000000" w14:paraId="00000016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Інфікування ВПЛ (вірусом папіломи людини) як чинника раку шийки матки – визначення, етіологія та патогенез ВПЛ. ВПЛ високоонкогенного ризику.</w:t>
            </w:r>
          </w:p>
        </w:tc>
        <w:tc>
          <w:tcPr/>
          <w:p w:rsidR="00000000" w:rsidDel="00000000" w:rsidP="00000000" w:rsidRDefault="00000000" w:rsidRPr="00000000" w14:paraId="00000019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1A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Особливості забору рідинної цитології та інтерпретація.</w:t>
            </w:r>
          </w:p>
        </w:tc>
        <w:tc>
          <w:tcPr/>
          <w:p w:rsidR="00000000" w:rsidDel="00000000" w:rsidP="00000000" w:rsidRDefault="00000000" w:rsidRPr="00000000" w14:paraId="0000001C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ПАП — тесту за класифікацією Bethesda. Профілактика ВПЛ.</w:t>
            </w:r>
          </w:p>
        </w:tc>
        <w:tc>
          <w:tcPr/>
          <w:p w:rsidR="00000000" w:rsidDel="00000000" w:rsidP="00000000" w:rsidRDefault="00000000" w:rsidRPr="00000000" w14:paraId="0000001F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Передракові захворювання шийки матки – класифікація.</w:t>
            </w:r>
          </w:p>
        </w:tc>
        <w:tc>
          <w:tcPr/>
          <w:p w:rsidR="00000000" w:rsidDel="00000000" w:rsidP="00000000" w:rsidRDefault="00000000" w:rsidRPr="00000000" w14:paraId="00000022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CIN I: варіанти лікування.</w:t>
            </w:r>
          </w:p>
        </w:tc>
        <w:tc>
          <w:tcPr/>
          <w:p w:rsidR="00000000" w:rsidDel="00000000" w:rsidP="00000000" w:rsidRDefault="00000000" w:rsidRPr="00000000" w14:paraId="00000025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6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CIN II: тактика ведення пацієнтів.</w:t>
            </w:r>
          </w:p>
        </w:tc>
        <w:tc>
          <w:tcPr/>
          <w:p w:rsidR="00000000" w:rsidDel="00000000" w:rsidP="00000000" w:rsidRDefault="00000000" w:rsidRPr="00000000" w14:paraId="00000028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9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CIN III: хірургічне лікування та подальші рекомендації.</w:t>
            </w:r>
          </w:p>
        </w:tc>
        <w:tc>
          <w:tcPr/>
          <w:p w:rsidR="00000000" w:rsidDel="00000000" w:rsidP="00000000" w:rsidRDefault="00000000" w:rsidRPr="00000000" w14:paraId="0000002B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Гіперплазія ендометрія. Визначення, фактори розвитку гіперплазії ендометрію.</w:t>
            </w:r>
          </w:p>
        </w:tc>
        <w:tc>
          <w:tcPr/>
          <w:p w:rsidR="00000000" w:rsidDel="00000000" w:rsidP="00000000" w:rsidRDefault="00000000" w:rsidRPr="00000000" w14:paraId="0000002E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Класифікація гіперпластичних процесів ендометрію.</w:t>
            </w:r>
          </w:p>
        </w:tc>
        <w:tc>
          <w:tcPr/>
          <w:p w:rsidR="00000000" w:rsidDel="00000000" w:rsidP="00000000" w:rsidRDefault="00000000" w:rsidRPr="00000000" w14:paraId="00000031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32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Консервативні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034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35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Хірургічні методи лікування гіперплазії ендометрію.</w:t>
            </w:r>
          </w:p>
        </w:tc>
        <w:tc>
          <w:tcPr/>
          <w:p w:rsidR="00000000" w:rsidDel="00000000" w:rsidP="00000000" w:rsidRDefault="00000000" w:rsidRPr="00000000" w14:paraId="00000037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38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Гестаційна трофобластична хвороба. Визначення. Класифікація трофобластичних захворювань. </w:t>
            </w:r>
          </w:p>
        </w:tc>
        <w:tc>
          <w:tcPr/>
          <w:p w:rsidR="00000000" w:rsidDel="00000000" w:rsidP="00000000" w:rsidRDefault="00000000" w:rsidRPr="00000000" w14:paraId="0000003A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Методи діагностики та лікування доброякісних</w:t>
            </w:r>
          </w:p>
          <w:p w:rsidR="00000000" w:rsidDel="00000000" w:rsidP="00000000" w:rsidRDefault="00000000" w:rsidRPr="00000000" w14:paraId="0000003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03E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3F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Методи діагностики та лікування злоякісних</w:t>
            </w:r>
          </w:p>
          <w:p w:rsidR="00000000" w:rsidDel="00000000" w:rsidP="00000000" w:rsidRDefault="00000000" w:rsidRPr="00000000" w14:paraId="0000004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трофобластичних хвороб.</w:t>
            </w:r>
          </w:p>
        </w:tc>
        <w:tc>
          <w:tcPr/>
          <w:p w:rsidR="00000000" w:rsidDel="00000000" w:rsidP="00000000" w:rsidRDefault="00000000" w:rsidRPr="00000000" w14:paraId="00000042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Консервативні методи лікування трофобластичних</w:t>
            </w:r>
          </w:p>
          <w:p w:rsidR="00000000" w:rsidDel="00000000" w:rsidP="00000000" w:rsidRDefault="00000000" w:rsidRPr="00000000" w14:paraId="0000004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хвороб. </w:t>
            </w:r>
          </w:p>
        </w:tc>
        <w:tc>
          <w:tcPr/>
          <w:p w:rsidR="00000000" w:rsidDel="00000000" w:rsidP="00000000" w:rsidRDefault="00000000" w:rsidRPr="00000000" w14:paraId="00000046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453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Курс 8. Гінекологічна онкологія</w:t>
            </w:r>
          </w:p>
        </w:tc>
        <w:tc>
          <w:tcPr/>
          <w:p w:rsidR="00000000" w:rsidDel="00000000" w:rsidP="00000000" w:rsidRDefault="00000000" w:rsidRPr="00000000" w14:paraId="00000049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56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яєчників.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4C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яєчників.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04F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маткових труб.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52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3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маткових труб.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055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шийки матки.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58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9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шийки матки.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05B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ендометрія. Причини, класифікація, клініка.</w:t>
            </w:r>
          </w:p>
        </w:tc>
        <w:tc>
          <w:tcPr/>
          <w:p w:rsidR="00000000" w:rsidDel="00000000" w:rsidP="00000000" w:rsidRDefault="00000000" w:rsidRPr="00000000" w14:paraId="0000005E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5F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ендометрія. Діагностика, лікування. Профілактика.</w:t>
            </w:r>
          </w:p>
        </w:tc>
        <w:tc>
          <w:tcPr/>
          <w:p w:rsidR="00000000" w:rsidDel="00000000" w:rsidP="00000000" w:rsidRDefault="00000000" w:rsidRPr="00000000" w14:paraId="00000061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Саркома матки.</w:t>
            </w:r>
          </w:p>
        </w:tc>
        <w:tc>
          <w:tcPr/>
          <w:p w:rsidR="00000000" w:rsidDel="00000000" w:rsidP="00000000" w:rsidRDefault="00000000" w:rsidRPr="00000000" w14:paraId="00000064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5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Рецидив або прогресування гінекологічних онкологічних станів. </w:t>
            </w:r>
          </w:p>
        </w:tc>
        <w:tc>
          <w:tcPr/>
          <w:p w:rsidR="00000000" w:rsidDel="00000000" w:rsidP="00000000" w:rsidRDefault="00000000" w:rsidRPr="00000000" w14:paraId="00000067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533" w:hRule="atLeast"/>
          <w:tblHeader w:val="0"/>
        </w:trPr>
        <w:tc>
          <w:tcPr/>
          <w:p w:rsidR="00000000" w:rsidDel="00000000" w:rsidP="00000000" w:rsidRDefault="00000000" w:rsidRPr="00000000" w14:paraId="00000068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Курс 9. Дитяча і підліткова гінекологія</w:t>
            </w:r>
          </w:p>
        </w:tc>
        <w:tc>
          <w:tcPr/>
          <w:p w:rsidR="00000000" w:rsidDel="00000000" w:rsidP="00000000" w:rsidRDefault="00000000" w:rsidRPr="00000000" w14:paraId="0000006A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52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B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Порушення статевого дозрівання.</w:t>
            </w:r>
          </w:p>
        </w:tc>
        <w:tc>
          <w:tcPr/>
          <w:p w:rsidR="00000000" w:rsidDel="00000000" w:rsidP="00000000" w:rsidRDefault="00000000" w:rsidRPr="00000000" w14:paraId="0000006D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6E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АМК підліткового періоду.</w:t>
            </w:r>
          </w:p>
        </w:tc>
        <w:tc>
          <w:tcPr/>
          <w:p w:rsidR="00000000" w:rsidDel="00000000" w:rsidP="00000000" w:rsidRDefault="00000000" w:rsidRPr="00000000" w14:paraId="00000070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1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Сексуальне насильство.</w:t>
            </w:r>
          </w:p>
        </w:tc>
        <w:tc>
          <w:tcPr/>
          <w:p w:rsidR="00000000" w:rsidDel="00000000" w:rsidP="00000000" w:rsidRDefault="00000000" w:rsidRPr="00000000" w14:paraId="00000073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4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Вагінальні виділення у дівчинки.</w:t>
            </w:r>
          </w:p>
        </w:tc>
        <w:tc>
          <w:tcPr/>
          <w:p w:rsidR="00000000" w:rsidDel="00000000" w:rsidP="00000000" w:rsidRDefault="00000000" w:rsidRPr="00000000" w14:paraId="00000076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7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31.</w:t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Синехії зовнішніх статевих органів.</w:t>
            </w:r>
          </w:p>
        </w:tc>
        <w:tc>
          <w:tcPr/>
          <w:p w:rsidR="00000000" w:rsidDel="00000000" w:rsidP="00000000" w:rsidRDefault="00000000" w:rsidRPr="00000000" w14:paraId="00000079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32.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Гострий біль у животі у дівчинки.</w:t>
            </w:r>
          </w:p>
        </w:tc>
        <w:tc>
          <w:tcPr/>
          <w:p w:rsidR="00000000" w:rsidDel="00000000" w:rsidP="00000000" w:rsidRDefault="00000000" w:rsidRPr="00000000" w14:paraId="0000007C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7D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33.</w:t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Захворювання, що передаються статевим шляхом у дівчинки.</w:t>
            </w:r>
          </w:p>
        </w:tc>
        <w:tc>
          <w:tcPr/>
          <w:p w:rsidR="00000000" w:rsidDel="00000000" w:rsidP="00000000" w:rsidRDefault="00000000" w:rsidRPr="00000000" w14:paraId="0000007F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0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34.</w:t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Травма вульви, піхви, промежини та/або прямої кишки у дівчинки допубертатного та перипубертатного віку.</w:t>
            </w:r>
          </w:p>
        </w:tc>
        <w:tc>
          <w:tcPr/>
          <w:p w:rsidR="00000000" w:rsidDel="00000000" w:rsidP="00000000" w:rsidRDefault="00000000" w:rsidRPr="00000000" w14:paraId="00000082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3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35.</w:t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Підозра на домашнє насильство або жорстоке поводження з дівчинкою.</w:t>
            </w:r>
          </w:p>
        </w:tc>
        <w:tc>
          <w:tcPr/>
          <w:p w:rsidR="00000000" w:rsidDel="00000000" w:rsidP="00000000" w:rsidRDefault="00000000" w:rsidRPr="00000000" w14:paraId="00000085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6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36.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Контрацепція для здорової дівчини. </w:t>
            </w:r>
          </w:p>
        </w:tc>
        <w:tc>
          <w:tcPr/>
          <w:p w:rsidR="00000000" w:rsidDel="00000000" w:rsidP="00000000" w:rsidRDefault="00000000" w:rsidRPr="00000000" w14:paraId="00000088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479" w:hRule="atLeast"/>
          <w:tblHeader w:val="0"/>
        </w:trPr>
        <w:tc>
          <w:tcPr/>
          <w:p w:rsidR="00000000" w:rsidDel="00000000" w:rsidP="00000000" w:rsidRDefault="00000000" w:rsidRPr="00000000" w14:paraId="00000089">
            <w:pPr>
              <w:ind w:right="-755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Курс 10. Патологія молочних залоз.</w:t>
            </w:r>
          </w:p>
        </w:tc>
        <w:tc>
          <w:tcPr/>
          <w:p w:rsidR="00000000" w:rsidDel="00000000" w:rsidP="00000000" w:rsidRDefault="00000000" w:rsidRPr="00000000" w14:paraId="0000008B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54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37.</w:t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Доброякісна дисплазія молочних залоз.</w:t>
            </w:r>
          </w:p>
        </w:tc>
        <w:tc>
          <w:tcPr/>
          <w:p w:rsidR="00000000" w:rsidDel="00000000" w:rsidP="00000000" w:rsidRDefault="00000000" w:rsidRPr="00000000" w14:paraId="0000008E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8F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38.</w:t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202124"/>
                <w:sz w:val="28"/>
                <w:szCs w:val="28"/>
                <w:highlight w:val="white"/>
                <w:rtl w:val="0"/>
              </w:rPr>
              <w:t xml:space="preserve">Фіброаденоми, ліпоми, цистаденопапілломи молочних залоз, внутрішньопротокові папіломи.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39.</w:t>
            </w:r>
          </w:p>
        </w:tc>
        <w:tc>
          <w:tcPr/>
          <w:p w:rsidR="00000000" w:rsidDel="00000000" w:rsidP="00000000" w:rsidRDefault="00000000" w:rsidRPr="00000000" w14:paraId="00000093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Генетичні ризики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094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40.</w:t>
            </w:r>
          </w:p>
        </w:tc>
        <w:tc>
          <w:tcPr/>
          <w:p w:rsidR="00000000" w:rsidDel="00000000" w:rsidP="00000000" w:rsidRDefault="00000000" w:rsidRPr="00000000" w14:paraId="0000009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Методи скринінгу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097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8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41.</w:t>
            </w:r>
          </w:p>
        </w:tc>
        <w:tc>
          <w:tcPr/>
          <w:p w:rsidR="00000000" w:rsidDel="00000000" w:rsidP="00000000" w:rsidRDefault="00000000" w:rsidRPr="00000000" w14:paraId="0000009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Методи діагностики патології молочних залоз.</w:t>
            </w:r>
          </w:p>
        </w:tc>
        <w:tc>
          <w:tcPr/>
          <w:p w:rsidR="00000000" w:rsidDel="00000000" w:rsidP="00000000" w:rsidRDefault="00000000" w:rsidRPr="00000000" w14:paraId="0000009A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 </w:t>
            </w:r>
          </w:p>
        </w:tc>
      </w:tr>
      <w:tr>
        <w:trPr>
          <w:cantSplit w:val="0"/>
          <w:trHeight w:val="647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42.</w:t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1"/>
              <w:keepLines w:val="1"/>
              <w:shd w:fill="ffffff" w:val="clear"/>
              <w:spacing w:after="300" w:lineRule="auto"/>
              <w:jc w:val="both"/>
              <w:rPr>
                <w:rFonts w:ascii="Calibri" w:cs="Calibri" w:eastAsia="Calibri" w:hAnsi="Calibri"/>
                <w:color w:val="2f5496"/>
                <w:sz w:val="32"/>
                <w:szCs w:val="32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Розшифровка результатів узд молочних залоз та мамографії за  класифікацією  BI RADS.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9E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43.</w:t>
            </w:r>
          </w:p>
        </w:tc>
        <w:tc>
          <w:tcPr/>
          <w:p w:rsidR="00000000" w:rsidDel="00000000" w:rsidP="00000000" w:rsidRDefault="00000000" w:rsidRPr="00000000" w14:paraId="0000009F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Нелактаційний мастит.</w:t>
            </w:r>
          </w:p>
        </w:tc>
        <w:tc>
          <w:tcPr/>
          <w:p w:rsidR="00000000" w:rsidDel="00000000" w:rsidP="00000000" w:rsidRDefault="00000000" w:rsidRPr="00000000" w14:paraId="000000A0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1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44.</w:t>
            </w:r>
          </w:p>
        </w:tc>
        <w:tc>
          <w:tcPr/>
          <w:p w:rsidR="00000000" w:rsidDel="00000000" w:rsidP="00000000" w:rsidRDefault="00000000" w:rsidRPr="00000000" w14:paraId="000000A2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Рак молочних залоз.</w:t>
            </w:r>
          </w:p>
        </w:tc>
        <w:tc>
          <w:tcPr/>
          <w:p w:rsidR="00000000" w:rsidDel="00000000" w:rsidP="00000000" w:rsidRDefault="00000000" w:rsidRPr="00000000" w14:paraId="000000A3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45.</w:t>
            </w:r>
          </w:p>
        </w:tc>
        <w:tc>
          <w:tcPr/>
          <w:p w:rsidR="00000000" w:rsidDel="00000000" w:rsidP="00000000" w:rsidRDefault="00000000" w:rsidRPr="00000000" w14:paraId="000000A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Галакторея.</w:t>
            </w:r>
          </w:p>
        </w:tc>
        <w:tc>
          <w:tcPr/>
          <w:p w:rsidR="00000000" w:rsidDel="00000000" w:rsidP="00000000" w:rsidRDefault="00000000" w:rsidRPr="00000000" w14:paraId="000000A6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  <w:tr>
        <w:trPr>
          <w:cantSplit w:val="0"/>
          <w:trHeight w:val="278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ind w:right="-755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46.</w:t>
            </w:r>
          </w:p>
        </w:tc>
        <w:tc>
          <w:tcPr/>
          <w:p w:rsidR="00000000" w:rsidDel="00000000" w:rsidP="00000000" w:rsidRDefault="00000000" w:rsidRPr="00000000" w14:paraId="000000A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Масталгія. </w:t>
            </w:r>
          </w:p>
        </w:tc>
        <w:tc>
          <w:tcPr/>
          <w:p w:rsidR="00000000" w:rsidDel="00000000" w:rsidP="00000000" w:rsidRDefault="00000000" w:rsidRPr="00000000" w14:paraId="000000A9">
            <w:pPr>
              <w:ind w:left="-682" w:right="-755" w:hanging="142.00000000000003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6</w:t>
            </w:r>
          </w:p>
        </w:tc>
      </w:tr>
    </w:tbl>
    <w:p w:rsidR="00000000" w:rsidDel="00000000" w:rsidP="00000000" w:rsidRDefault="00000000" w:rsidRPr="00000000" w14:paraId="000000AA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0" w:line="360" w:lineRule="auto"/>
        <w:ind w:left="567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Завідувач кафедри </w:t>
        <w:tab/>
        <w:tab/>
        <w:tab/>
        <w:tab/>
        <w:tab/>
        <w:tab/>
        <w:tab/>
      </w:r>
    </w:p>
    <w:p w:rsidR="00000000" w:rsidDel="00000000" w:rsidP="00000000" w:rsidRDefault="00000000" w:rsidRPr="00000000" w14:paraId="000000AE">
      <w:pPr>
        <w:widowControl w:val="0"/>
        <w:spacing w:after="0" w:line="283" w:lineRule="auto"/>
        <w:ind w:firstLine="284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акушерства та гінекології № 2</w:t>
        <w:tab/>
      </w:r>
    </w:p>
    <w:p w:rsidR="00000000" w:rsidDel="00000000" w:rsidP="00000000" w:rsidRDefault="00000000" w:rsidRPr="00000000" w14:paraId="000000AF">
      <w:pPr>
        <w:widowControl w:val="0"/>
        <w:spacing w:after="0" w:line="283" w:lineRule="auto"/>
        <w:ind w:right="-897" w:firstLine="284"/>
        <w:rPr>
          <w:rFonts w:ascii="Times New Roman" w:cs="Times New Roman" w:eastAsia="Times New Roman" w:hAnsi="Times New Roman"/>
          <w:sz w:val="23"/>
          <w:szCs w:val="23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професор ЗВО</w:t>
        <w:tab/>
        <w:tab/>
        <w:tab/>
        <w:tab/>
        <w:tab/>
        <w:t xml:space="preserve">    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</w:rPr>
        <w:drawing>
          <wp:inline distB="114300" distT="114300" distL="114300" distR="114300">
            <wp:extent cx="476250" cy="9525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</w:t>
        <w:tab/>
        <w:t xml:space="preserve">   Ольга БУЛАВЕНКО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39"/>
    <w:rsid w:val="00C674AB"/>
    <w:pPr>
      <w:spacing w:after="0" w:line="240" w:lineRule="auto"/>
    </w:pPr>
    <w:rPr>
      <w:rFonts w:eastAsia="Times New Roman"/>
      <w:sz w:val="24"/>
      <w:szCs w:val="24"/>
      <w:lang w:val="ru-UA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FROeAVIXUTwWvUYPz+3J9W7JNQ==">CgMxLjAyCGguZ2pkZ3hzOAByITFXbzNYTEplOUFfeEhzYncyZTRLa3dsSThoRDFURGY5RA==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2024-09-10T09:43:00Z</dcterms:created>
  <dc:creator>user</dc:creator>
</cp:coreProperties>
</file>