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851" w:firstLine="567"/>
        <w:rPr/>
      </w:pPr>
      <w:r w:rsidDel="00000000" w:rsidR="00000000" w:rsidRPr="00000000">
        <w:rPr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ind w:left="-851" w:firstLine="567"/>
        <w:rPr/>
      </w:pPr>
      <w:r w:rsidDel="00000000" w:rsidR="00000000" w:rsidRPr="00000000">
        <w:rPr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ind w:left="-851" w:firstLine="567"/>
        <w:rPr/>
      </w:pPr>
      <w:r w:rsidDel="00000000" w:rsidR="00000000" w:rsidRPr="00000000">
        <w:rPr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ind w:left="-851" w:firstLine="567"/>
        <w:rPr/>
      </w:pPr>
      <w:r w:rsidDel="00000000" w:rsidR="00000000" w:rsidRPr="00000000">
        <w:rPr>
          <w:rtl w:val="0"/>
        </w:rPr>
        <w:t xml:space="preserve">_____</w:t>
      </w:r>
      <w:r w:rsidDel="00000000" w:rsidR="00000000" w:rsidRPr="00000000">
        <w:rPr/>
        <w:drawing>
          <wp:inline distB="114300" distT="114300" distL="114300" distR="114300">
            <wp:extent cx="725324" cy="49048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324" cy="4904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_____ професор ЗВО Василь ПОГОРІЛИЙ</w:t>
      </w:r>
    </w:p>
    <w:p w:rsidR="00000000" w:rsidDel="00000000" w:rsidP="00000000" w:rsidRDefault="00000000" w:rsidRPr="00000000" w14:paraId="00000005">
      <w:pPr>
        <w:ind w:left="-851" w:firstLine="567"/>
        <w:rPr/>
      </w:pPr>
      <w:r w:rsidDel="00000000" w:rsidR="00000000" w:rsidRPr="00000000">
        <w:rPr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Тематичний план практичних занять </w:t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rtl w:val="0"/>
        </w:rPr>
        <w:t xml:space="preserve">лікарів інтернів акушерів-гінекологів ІІ року навчання </w:t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  <w:t xml:space="preserve">на 2024-2025 навчальний рік</w:t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923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3"/>
        <w:gridCol w:w="7229"/>
        <w:gridCol w:w="1701"/>
        <w:tblGridChange w:id="0">
          <w:tblGrid>
            <w:gridCol w:w="993"/>
            <w:gridCol w:w="7229"/>
            <w:gridCol w:w="17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0D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з/п</w:t>
            </w:r>
          </w:p>
        </w:tc>
        <w:tc>
          <w:tcPr/>
          <w:p w:rsidR="00000000" w:rsidDel="00000000" w:rsidP="00000000" w:rsidRDefault="00000000" w:rsidRPr="00000000" w14:paraId="0000000E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/>
          <w:p w:rsidR="00000000" w:rsidDel="00000000" w:rsidP="00000000" w:rsidRDefault="00000000" w:rsidRPr="00000000" w14:paraId="0000000F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</w:t>
            </w:r>
          </w:p>
          <w:p w:rsidR="00000000" w:rsidDel="00000000" w:rsidP="00000000" w:rsidRDefault="00000000" w:rsidRPr="00000000" w14:paraId="00000010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годин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4 Доброякісні гінекологічні захворювання</w:t>
            </w:r>
          </w:p>
        </w:tc>
        <w:tc>
          <w:tcPr/>
          <w:p w:rsidR="00000000" w:rsidDel="00000000" w:rsidP="00000000" w:rsidRDefault="00000000" w:rsidRPr="00000000" w14:paraId="00000013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148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15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Контрацепція у здорової дорослої людини.</w:t>
            </w:r>
          </w:p>
        </w:tc>
        <w:tc>
          <w:tcPr/>
          <w:p w:rsidR="00000000" w:rsidDel="00000000" w:rsidP="00000000" w:rsidRDefault="00000000" w:rsidRPr="00000000" w14:paraId="0000001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18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Методи контрацепції для підлітків.</w:t>
            </w:r>
          </w:p>
        </w:tc>
        <w:tc>
          <w:tcPr/>
          <w:p w:rsidR="00000000" w:rsidDel="00000000" w:rsidP="00000000" w:rsidRDefault="00000000" w:rsidRPr="00000000" w14:paraId="00000019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B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Контрацепція у пацієнта з проблемою здоров´я або супутнім захворюванням.</w:t>
            </w:r>
          </w:p>
        </w:tc>
        <w:tc>
          <w:tcPr/>
          <w:p w:rsidR="00000000" w:rsidDel="00000000" w:rsidP="00000000" w:rsidRDefault="00000000" w:rsidRPr="00000000" w14:paraId="0000001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1E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Ендометріоз: Зовнішній. Внутрішній. </w:t>
            </w:r>
          </w:p>
        </w:tc>
        <w:tc>
          <w:tcPr/>
          <w:p w:rsidR="00000000" w:rsidDel="00000000" w:rsidP="00000000" w:rsidRDefault="00000000" w:rsidRPr="00000000" w14:paraId="0000001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21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Ендометріоз екстрагенітальний.</w:t>
            </w:r>
          </w:p>
        </w:tc>
        <w:tc>
          <w:tcPr/>
          <w:p w:rsidR="00000000" w:rsidDel="00000000" w:rsidP="00000000" w:rsidRDefault="00000000" w:rsidRPr="00000000" w14:paraId="00000022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532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24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ЗЗОМТ. Етіологія, патогенез, класифікація, клініка, запальних захворювань жіночих статевих органів.</w:t>
            </w:r>
          </w:p>
        </w:tc>
        <w:tc>
          <w:tcPr/>
          <w:p w:rsidR="00000000" w:rsidDel="00000000" w:rsidP="00000000" w:rsidRDefault="00000000" w:rsidRPr="00000000" w14:paraId="00000025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02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28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ЗЗОМТ.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029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2B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АМК. 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02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2E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АМК. Діагностика. Диф.діагностика. Лікуванння.</w:t>
            </w:r>
          </w:p>
        </w:tc>
        <w:tc>
          <w:tcPr/>
          <w:p w:rsidR="00000000" w:rsidDel="00000000" w:rsidP="00000000" w:rsidRDefault="00000000" w:rsidRPr="00000000" w14:paraId="0000002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031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Міома матки: причини, діагностика.</w:t>
            </w:r>
          </w:p>
        </w:tc>
        <w:tc>
          <w:tcPr/>
          <w:p w:rsidR="00000000" w:rsidDel="00000000" w:rsidP="00000000" w:rsidRDefault="00000000" w:rsidRPr="00000000" w14:paraId="00000032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034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Міома матки: лікування, профілактика.</w:t>
            </w:r>
          </w:p>
        </w:tc>
        <w:tc>
          <w:tcPr/>
          <w:p w:rsidR="00000000" w:rsidDel="00000000" w:rsidP="00000000" w:rsidRDefault="00000000" w:rsidRPr="00000000" w14:paraId="00000035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92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037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Поліп ендометрія.</w:t>
            </w:r>
          </w:p>
        </w:tc>
        <w:tc>
          <w:tcPr/>
          <w:p w:rsidR="00000000" w:rsidDel="00000000" w:rsidP="00000000" w:rsidRDefault="00000000" w:rsidRPr="00000000" w14:paraId="00000038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03A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Аномалії розвитку статевих органів.</w:t>
            </w:r>
          </w:p>
        </w:tc>
        <w:tc>
          <w:tcPr/>
          <w:p w:rsidR="00000000" w:rsidDel="00000000" w:rsidP="00000000" w:rsidRDefault="00000000" w:rsidRPr="00000000" w14:paraId="0000003B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03D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Захворювання, що передаються статевим шляхом неспецифічного генезу.</w:t>
            </w:r>
          </w:p>
        </w:tc>
        <w:tc>
          <w:tcPr/>
          <w:p w:rsidR="00000000" w:rsidDel="00000000" w:rsidP="00000000" w:rsidRDefault="00000000" w:rsidRPr="00000000" w14:paraId="0000003E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040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Захворювання, що передаються статевим шляхом специфічного генезу.</w:t>
            </w:r>
          </w:p>
        </w:tc>
        <w:tc>
          <w:tcPr/>
          <w:p w:rsidR="00000000" w:rsidDel="00000000" w:rsidP="00000000" w:rsidRDefault="00000000" w:rsidRPr="00000000" w14:paraId="00000041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043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Абдомінальний біль.</w:t>
            </w:r>
          </w:p>
        </w:tc>
        <w:tc>
          <w:tcPr/>
          <w:p w:rsidR="00000000" w:rsidDel="00000000" w:rsidP="00000000" w:rsidRDefault="00000000" w:rsidRPr="00000000" w14:paraId="00000044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046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Тазовий біль.</w:t>
            </w:r>
          </w:p>
        </w:tc>
        <w:tc>
          <w:tcPr/>
          <w:p w:rsidR="00000000" w:rsidDel="00000000" w:rsidP="00000000" w:rsidRDefault="00000000" w:rsidRPr="00000000" w14:paraId="00000047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48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049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Передменструальний синдром.</w:t>
            </w:r>
          </w:p>
        </w:tc>
        <w:tc>
          <w:tcPr/>
          <w:p w:rsidR="00000000" w:rsidDel="00000000" w:rsidP="00000000" w:rsidRDefault="00000000" w:rsidRPr="00000000" w14:paraId="0000004A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04C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Дисменорея.</w:t>
            </w:r>
          </w:p>
        </w:tc>
        <w:tc>
          <w:tcPr/>
          <w:p w:rsidR="00000000" w:rsidDel="00000000" w:rsidP="00000000" w:rsidRDefault="00000000" w:rsidRPr="00000000" w14:paraId="0000004D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04F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Менопаузальні розлади.</w:t>
            </w:r>
          </w:p>
        </w:tc>
        <w:tc>
          <w:tcPr/>
          <w:p w:rsidR="00000000" w:rsidDel="00000000" w:rsidP="00000000" w:rsidRDefault="00000000" w:rsidRPr="00000000" w14:paraId="00000050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052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Аномальні виділення з піхви. </w:t>
            </w:r>
          </w:p>
        </w:tc>
        <w:tc>
          <w:tcPr/>
          <w:p w:rsidR="00000000" w:rsidDel="00000000" w:rsidP="00000000" w:rsidRDefault="00000000" w:rsidRPr="00000000" w14:paraId="00000053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055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Ектопічна вагітність.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05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57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058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Ектопічна вагітність. Діагностика. Диф.діагностика. Лікуванння.</w:t>
            </w:r>
          </w:p>
        </w:tc>
        <w:tc>
          <w:tcPr/>
          <w:p w:rsidR="00000000" w:rsidDel="00000000" w:rsidP="00000000" w:rsidRDefault="00000000" w:rsidRPr="00000000" w14:paraId="00000059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05B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Штучне переривання вагітності у І триместрі.</w:t>
            </w:r>
          </w:p>
        </w:tc>
        <w:tc>
          <w:tcPr/>
          <w:p w:rsidR="00000000" w:rsidDel="00000000" w:rsidP="00000000" w:rsidRDefault="00000000" w:rsidRPr="00000000" w14:paraId="0000005C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05E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Кіста яєчника. </w:t>
            </w:r>
          </w:p>
        </w:tc>
        <w:tc>
          <w:tcPr/>
          <w:p w:rsidR="00000000" w:rsidDel="00000000" w:rsidP="00000000" w:rsidRDefault="00000000" w:rsidRPr="00000000" w14:paraId="0000005F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061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Патологія придатків матки запального генезу.</w:t>
            </w:r>
          </w:p>
        </w:tc>
        <w:tc>
          <w:tcPr/>
          <w:p w:rsidR="00000000" w:rsidDel="00000000" w:rsidP="00000000" w:rsidRDefault="00000000" w:rsidRPr="00000000" w14:paraId="00000062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064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Патологія придатків матки незапального генезу. </w:t>
            </w:r>
          </w:p>
          <w:p w:rsidR="00000000" w:rsidDel="00000000" w:rsidP="00000000" w:rsidRDefault="00000000" w:rsidRPr="00000000" w14:paraId="00000065">
            <w:pPr>
              <w:ind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68">
            <w:pPr>
              <w:ind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5 Репродуктивна медицина</w:t>
            </w:r>
          </w:p>
        </w:tc>
        <w:tc>
          <w:tcPr/>
          <w:p w:rsidR="00000000" w:rsidDel="00000000" w:rsidP="00000000" w:rsidRDefault="00000000" w:rsidRPr="00000000" w14:paraId="00000069">
            <w:pPr>
              <w:ind w:right="-755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 72</w:t>
            </w:r>
          </w:p>
          <w:p w:rsidR="00000000" w:rsidDel="00000000" w:rsidP="00000000" w:rsidRDefault="00000000" w:rsidRPr="00000000" w14:paraId="0000006A">
            <w:pPr>
              <w:ind w:right="-755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28.</w:t>
            </w:r>
          </w:p>
        </w:tc>
        <w:tc>
          <w:tcPr/>
          <w:p w:rsidR="00000000" w:rsidDel="00000000" w:rsidP="00000000" w:rsidRDefault="00000000" w:rsidRPr="00000000" w14:paraId="0000006C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Оцінка субфертильності та фертильності чоловіків і жінок.</w:t>
            </w:r>
          </w:p>
        </w:tc>
        <w:tc>
          <w:tcPr/>
          <w:p w:rsidR="00000000" w:rsidDel="00000000" w:rsidP="00000000" w:rsidRDefault="00000000" w:rsidRPr="00000000" w14:paraId="0000006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29.</w:t>
            </w:r>
          </w:p>
        </w:tc>
        <w:tc>
          <w:tcPr/>
          <w:p w:rsidR="00000000" w:rsidDel="00000000" w:rsidP="00000000" w:rsidRDefault="00000000" w:rsidRPr="00000000" w14:paraId="0000006F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Порушення менструального циклу (первинна аменорея, вторинна аменорея, АМК).</w:t>
            </w:r>
          </w:p>
        </w:tc>
        <w:tc>
          <w:tcPr/>
          <w:p w:rsidR="00000000" w:rsidDel="00000000" w:rsidP="00000000" w:rsidRDefault="00000000" w:rsidRPr="00000000" w14:paraId="0000007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Нейроендокринні синдроми.</w:t>
            </w:r>
          </w:p>
        </w:tc>
        <w:tc>
          <w:tcPr/>
          <w:p w:rsidR="00000000" w:rsidDel="00000000" w:rsidP="00000000" w:rsidRDefault="00000000" w:rsidRPr="00000000" w14:paraId="0000007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4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30.</w:t>
            </w:r>
          </w:p>
        </w:tc>
        <w:tc>
          <w:tcPr/>
          <w:p w:rsidR="00000000" w:rsidDel="00000000" w:rsidP="00000000" w:rsidRDefault="00000000" w:rsidRPr="00000000" w14:paraId="00000075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СПКЯ.</w:t>
            </w:r>
          </w:p>
        </w:tc>
        <w:tc>
          <w:tcPr/>
          <w:p w:rsidR="00000000" w:rsidDel="00000000" w:rsidP="00000000" w:rsidRDefault="00000000" w:rsidRPr="00000000" w14:paraId="0000007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31.</w:t>
            </w:r>
          </w:p>
        </w:tc>
        <w:tc>
          <w:tcPr/>
          <w:p w:rsidR="00000000" w:rsidDel="00000000" w:rsidP="00000000" w:rsidRDefault="00000000" w:rsidRPr="00000000" w14:paraId="00000078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Гіперпролактинемія.</w:t>
            </w:r>
          </w:p>
        </w:tc>
        <w:tc>
          <w:tcPr/>
          <w:p w:rsidR="00000000" w:rsidDel="00000000" w:rsidP="00000000" w:rsidRDefault="00000000" w:rsidRPr="00000000" w14:paraId="0000007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32.</w:t>
            </w:r>
          </w:p>
        </w:tc>
        <w:tc>
          <w:tcPr/>
          <w:p w:rsidR="00000000" w:rsidDel="00000000" w:rsidP="00000000" w:rsidRDefault="00000000" w:rsidRPr="00000000" w14:paraId="0000007B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Гіперандрогенія.</w:t>
            </w:r>
          </w:p>
        </w:tc>
        <w:tc>
          <w:tcPr/>
          <w:p w:rsidR="00000000" w:rsidDel="00000000" w:rsidP="00000000" w:rsidRDefault="00000000" w:rsidRPr="00000000" w14:paraId="0000007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33.</w:t>
            </w:r>
          </w:p>
        </w:tc>
        <w:tc>
          <w:tcPr/>
          <w:p w:rsidR="00000000" w:rsidDel="00000000" w:rsidP="00000000" w:rsidRDefault="00000000" w:rsidRPr="00000000" w14:paraId="0000007E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Сучасні принципи  діагностики та лікування гіперандрогенії.</w:t>
            </w:r>
          </w:p>
        </w:tc>
        <w:tc>
          <w:tcPr/>
          <w:p w:rsidR="00000000" w:rsidDel="00000000" w:rsidP="00000000" w:rsidRDefault="00000000" w:rsidRPr="00000000" w14:paraId="0000007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0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34.</w:t>
            </w:r>
          </w:p>
        </w:tc>
        <w:tc>
          <w:tcPr/>
          <w:p w:rsidR="00000000" w:rsidDel="00000000" w:rsidP="00000000" w:rsidRDefault="00000000" w:rsidRPr="00000000" w14:paraId="00000081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Неплідність в шлюбі.</w:t>
            </w:r>
          </w:p>
        </w:tc>
        <w:tc>
          <w:tcPr/>
          <w:p w:rsidR="00000000" w:rsidDel="00000000" w:rsidP="00000000" w:rsidRDefault="00000000" w:rsidRPr="00000000" w14:paraId="0000008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35.</w:t>
            </w:r>
          </w:p>
        </w:tc>
        <w:tc>
          <w:tcPr/>
          <w:p w:rsidR="00000000" w:rsidDel="00000000" w:rsidP="00000000" w:rsidRDefault="00000000" w:rsidRPr="00000000" w14:paraId="00000084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Ендокринна неплідність. </w:t>
            </w:r>
          </w:p>
        </w:tc>
        <w:tc>
          <w:tcPr/>
          <w:p w:rsidR="00000000" w:rsidDel="00000000" w:rsidP="00000000" w:rsidRDefault="00000000" w:rsidRPr="00000000" w14:paraId="0000008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6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36.</w:t>
            </w:r>
          </w:p>
        </w:tc>
        <w:tc>
          <w:tcPr/>
          <w:p w:rsidR="00000000" w:rsidDel="00000000" w:rsidP="00000000" w:rsidRDefault="00000000" w:rsidRPr="00000000" w14:paraId="00000087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Трубно-перитонеальний фактор неплідності.</w:t>
            </w:r>
          </w:p>
        </w:tc>
        <w:tc>
          <w:tcPr/>
          <w:p w:rsidR="00000000" w:rsidDel="00000000" w:rsidP="00000000" w:rsidRDefault="00000000" w:rsidRPr="00000000" w14:paraId="0000008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37.</w:t>
            </w:r>
          </w:p>
        </w:tc>
        <w:tc>
          <w:tcPr/>
          <w:p w:rsidR="00000000" w:rsidDel="00000000" w:rsidP="00000000" w:rsidRDefault="00000000" w:rsidRPr="00000000" w14:paraId="0000008A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Матковий, імунологічний фактор неплідності.</w:t>
            </w:r>
          </w:p>
        </w:tc>
        <w:tc>
          <w:tcPr/>
          <w:p w:rsidR="00000000" w:rsidDel="00000000" w:rsidP="00000000" w:rsidRDefault="00000000" w:rsidRPr="00000000" w14:paraId="0000008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38.</w:t>
            </w:r>
          </w:p>
        </w:tc>
        <w:tc>
          <w:tcPr/>
          <w:p w:rsidR="00000000" w:rsidDel="00000000" w:rsidP="00000000" w:rsidRDefault="00000000" w:rsidRPr="00000000" w14:paraId="0000008D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Методи збереження фертильності.</w:t>
            </w:r>
          </w:p>
        </w:tc>
        <w:tc>
          <w:tcPr/>
          <w:p w:rsidR="00000000" w:rsidDel="00000000" w:rsidP="00000000" w:rsidRDefault="00000000" w:rsidRPr="00000000" w14:paraId="0000008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39.</w:t>
            </w:r>
          </w:p>
        </w:tc>
        <w:tc>
          <w:tcPr/>
          <w:p w:rsidR="00000000" w:rsidDel="00000000" w:rsidP="00000000" w:rsidRDefault="00000000" w:rsidRPr="00000000" w14:paraId="00000090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Методи допоміжних репродуктивних технологій (IUI, IVF, ICSI). </w:t>
            </w:r>
          </w:p>
        </w:tc>
        <w:tc>
          <w:tcPr/>
          <w:p w:rsidR="00000000" w:rsidDel="00000000" w:rsidP="00000000" w:rsidRDefault="00000000" w:rsidRPr="00000000" w14:paraId="0000009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83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ind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6. Урогінекологія</w:t>
            </w:r>
          </w:p>
        </w:tc>
        <w:tc>
          <w:tcPr/>
          <w:p w:rsidR="00000000" w:rsidDel="00000000" w:rsidP="00000000" w:rsidRDefault="00000000" w:rsidRPr="00000000" w14:paraId="00000094">
            <w:pPr>
              <w:ind w:left="-682" w:right="-755" w:hanging="142.0000000000000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40.</w:t>
            </w:r>
          </w:p>
        </w:tc>
        <w:tc>
          <w:tcPr/>
          <w:p w:rsidR="00000000" w:rsidDel="00000000" w:rsidP="00000000" w:rsidRDefault="00000000" w:rsidRPr="00000000" w14:paraId="00000096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Анатомія, функція і дисфункція тазового дна.</w:t>
            </w:r>
          </w:p>
        </w:tc>
        <w:tc>
          <w:tcPr/>
          <w:p w:rsidR="00000000" w:rsidDel="00000000" w:rsidP="00000000" w:rsidRDefault="00000000" w:rsidRPr="00000000" w14:paraId="0000009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98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41.</w:t>
            </w:r>
          </w:p>
        </w:tc>
        <w:tc>
          <w:tcPr/>
          <w:p w:rsidR="00000000" w:rsidDel="00000000" w:rsidP="00000000" w:rsidRDefault="00000000" w:rsidRPr="00000000" w14:paraId="00000099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Ступінь дисфункції тазового дна за РОР-Q шкалою.</w:t>
            </w:r>
          </w:p>
        </w:tc>
        <w:tc>
          <w:tcPr/>
          <w:p w:rsidR="00000000" w:rsidDel="00000000" w:rsidP="00000000" w:rsidRDefault="00000000" w:rsidRPr="00000000" w14:paraId="0000009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42.</w:t>
            </w:r>
          </w:p>
        </w:tc>
        <w:tc>
          <w:tcPr/>
          <w:p w:rsidR="00000000" w:rsidDel="00000000" w:rsidP="00000000" w:rsidRDefault="00000000" w:rsidRPr="00000000" w14:paraId="0000009C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Стресове та/або ургентне нетримання сечі.</w:t>
            </w:r>
          </w:p>
        </w:tc>
        <w:tc>
          <w:tcPr/>
          <w:p w:rsidR="00000000" w:rsidDel="00000000" w:rsidP="00000000" w:rsidRDefault="00000000" w:rsidRPr="00000000" w14:paraId="0000009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43.</w:t>
            </w:r>
          </w:p>
        </w:tc>
        <w:tc>
          <w:tcPr/>
          <w:p w:rsidR="00000000" w:rsidDel="00000000" w:rsidP="00000000" w:rsidRDefault="00000000" w:rsidRPr="00000000" w14:paraId="0000009F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Пролапс матки. </w:t>
            </w:r>
          </w:p>
        </w:tc>
        <w:tc>
          <w:tcPr/>
          <w:p w:rsidR="00000000" w:rsidDel="00000000" w:rsidP="00000000" w:rsidRDefault="00000000" w:rsidRPr="00000000" w14:paraId="000000A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44.</w:t>
            </w:r>
          </w:p>
        </w:tc>
        <w:tc>
          <w:tcPr/>
          <w:p w:rsidR="00000000" w:rsidDel="00000000" w:rsidP="00000000" w:rsidRDefault="00000000" w:rsidRPr="00000000" w14:paraId="000000A2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Цистоцеле. </w:t>
            </w:r>
          </w:p>
        </w:tc>
        <w:tc>
          <w:tcPr/>
          <w:p w:rsidR="00000000" w:rsidDel="00000000" w:rsidP="00000000" w:rsidRDefault="00000000" w:rsidRPr="00000000" w14:paraId="000000A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45.</w:t>
            </w:r>
          </w:p>
        </w:tc>
        <w:tc>
          <w:tcPr/>
          <w:p w:rsidR="00000000" w:rsidDel="00000000" w:rsidP="00000000" w:rsidRDefault="00000000" w:rsidRPr="00000000" w14:paraId="000000A5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Ректоцеле.</w:t>
            </w:r>
          </w:p>
        </w:tc>
        <w:tc>
          <w:tcPr/>
          <w:p w:rsidR="00000000" w:rsidDel="00000000" w:rsidP="00000000" w:rsidRDefault="00000000" w:rsidRPr="00000000" w14:paraId="000000A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46.</w:t>
            </w:r>
          </w:p>
        </w:tc>
        <w:tc>
          <w:tcPr/>
          <w:p w:rsidR="00000000" w:rsidDel="00000000" w:rsidP="00000000" w:rsidRDefault="00000000" w:rsidRPr="00000000" w14:paraId="000000A8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Ректовагінальна нориця – причини утворення, діагностика, методи лікування. </w:t>
            </w:r>
          </w:p>
        </w:tc>
        <w:tc>
          <w:tcPr/>
          <w:p w:rsidR="00000000" w:rsidDel="00000000" w:rsidP="00000000" w:rsidRDefault="00000000" w:rsidRPr="00000000" w14:paraId="000000A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ind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7. Передракова патологія</w:t>
            </w:r>
          </w:p>
        </w:tc>
        <w:tc>
          <w:tcPr/>
          <w:p w:rsidR="00000000" w:rsidDel="00000000" w:rsidP="00000000" w:rsidRDefault="00000000" w:rsidRPr="00000000" w14:paraId="000000AC">
            <w:pPr>
              <w:ind w:left="-682" w:right="-755" w:hanging="142.00000000000003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34.</w:t>
            </w:r>
          </w:p>
        </w:tc>
        <w:tc>
          <w:tcPr/>
          <w:p w:rsidR="00000000" w:rsidDel="00000000" w:rsidP="00000000" w:rsidRDefault="00000000" w:rsidRPr="00000000" w14:paraId="000000AE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Передракові стани вульви - класифікація</w:t>
            </w:r>
          </w:p>
        </w:tc>
        <w:tc>
          <w:tcPr/>
          <w:p w:rsidR="00000000" w:rsidDel="00000000" w:rsidP="00000000" w:rsidRDefault="00000000" w:rsidRPr="00000000" w14:paraId="000000A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35.</w:t>
            </w:r>
          </w:p>
        </w:tc>
        <w:tc>
          <w:tcPr/>
          <w:p w:rsidR="00000000" w:rsidDel="00000000" w:rsidP="00000000" w:rsidRDefault="00000000" w:rsidRPr="00000000" w14:paraId="000000B1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Етіологія, патогенез, клініка передракових захворювань вульви.</w:t>
            </w:r>
          </w:p>
        </w:tc>
        <w:tc>
          <w:tcPr/>
          <w:p w:rsidR="00000000" w:rsidDel="00000000" w:rsidP="00000000" w:rsidRDefault="00000000" w:rsidRPr="00000000" w14:paraId="000000B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B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36.</w:t>
            </w:r>
          </w:p>
        </w:tc>
        <w:tc>
          <w:tcPr/>
          <w:p w:rsidR="00000000" w:rsidDel="00000000" w:rsidP="00000000" w:rsidRDefault="00000000" w:rsidRPr="00000000" w14:paraId="000000B4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Методи діагностики вульварної інтраепітеліальної</w:t>
            </w:r>
          </w:p>
          <w:p w:rsidR="00000000" w:rsidDel="00000000" w:rsidP="00000000" w:rsidRDefault="00000000" w:rsidRPr="00000000" w14:paraId="000000B5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неоплазії (VIN).</w:t>
            </w:r>
          </w:p>
        </w:tc>
        <w:tc>
          <w:tcPr/>
          <w:p w:rsidR="00000000" w:rsidDel="00000000" w:rsidP="00000000" w:rsidRDefault="00000000" w:rsidRPr="00000000" w14:paraId="000000B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B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37.</w:t>
            </w:r>
          </w:p>
        </w:tc>
        <w:tc>
          <w:tcPr/>
          <w:p w:rsidR="00000000" w:rsidDel="00000000" w:rsidP="00000000" w:rsidRDefault="00000000" w:rsidRPr="00000000" w14:paraId="000000B8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Консервативні методи лікування передракових станів</w:t>
            </w:r>
          </w:p>
          <w:p w:rsidR="00000000" w:rsidDel="00000000" w:rsidP="00000000" w:rsidRDefault="00000000" w:rsidRPr="00000000" w14:paraId="000000B9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вульви.</w:t>
            </w:r>
          </w:p>
        </w:tc>
        <w:tc>
          <w:tcPr/>
          <w:p w:rsidR="00000000" w:rsidDel="00000000" w:rsidP="00000000" w:rsidRDefault="00000000" w:rsidRPr="00000000" w14:paraId="000000B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  38.</w:t>
            </w:r>
          </w:p>
        </w:tc>
        <w:tc>
          <w:tcPr/>
          <w:p w:rsidR="00000000" w:rsidDel="00000000" w:rsidP="00000000" w:rsidRDefault="00000000" w:rsidRPr="00000000" w14:paraId="000000BC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Оперативні методи лікування передракових станів</w:t>
            </w:r>
          </w:p>
          <w:p w:rsidR="00000000" w:rsidDel="00000000" w:rsidP="00000000" w:rsidRDefault="00000000" w:rsidRPr="00000000" w14:paraId="000000BD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вульви. Диференційований залік.</w:t>
            </w:r>
          </w:p>
          <w:p w:rsidR="00000000" w:rsidDel="00000000" w:rsidP="00000000" w:rsidRDefault="00000000" w:rsidRPr="00000000" w14:paraId="000000BE">
            <w:pPr>
              <w:ind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</w:tbl>
    <w:p w:rsidR="00000000" w:rsidDel="00000000" w:rsidP="00000000" w:rsidRDefault="00000000" w:rsidRPr="00000000" w14:paraId="000000C0">
      <w:pPr>
        <w:widowControl w:val="0"/>
        <w:ind w:firstLine="1134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widowControl w:val="0"/>
        <w:ind w:firstLine="1134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widowControl w:val="0"/>
        <w:ind w:firstLine="1134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widowControl w:val="0"/>
        <w:ind w:firstLine="1134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ind w:left="-851" w:right="-755" w:firstLine="56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0" w:right="-897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професор ЗВО</w:t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476250" cy="9525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Ольга БУЛАВЕНКО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ind w:left="-851" w:firstLine="56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ind w:left="-851" w:right="-755" w:firstLine="567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1134" w:left="1418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uk-UA"/>
      </w:rPr>
    </w:rPrDefault>
    <w:pPrDefault>
      <w:pPr>
        <w:ind w:firstLine="567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aliases w:val="робота"/>
    <w:qFormat w:val="1"/>
    <w:rsid w:val="00F71946"/>
    <w:pPr>
      <w:ind w:firstLine="567"/>
      <w:jc w:val="both"/>
    </w:pPr>
    <w:rPr>
      <w:rFonts w:ascii="Times New Roman" w:cs="Times New Roman" w:hAnsi="Times New Roman"/>
      <w:sz w:val="28"/>
      <w:lang w:eastAsia="ru-RU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12" w:customStyle="1">
    <w:name w:val="Стиль12"/>
    <w:basedOn w:val="a"/>
    <w:rsid w:val="006643F8"/>
    <w:pPr>
      <w:spacing w:after="720" w:before="26" w:line="360" w:lineRule="auto"/>
    </w:pPr>
    <w:rPr>
      <w:szCs w:val="20"/>
      <w:lang w:val="en-US"/>
    </w:rPr>
  </w:style>
  <w:style w:type="character" w:styleId="a3" w:customStyle="1">
    <w:name w:val="Основной текст_"/>
    <w:link w:val="1"/>
    <w:rsid w:val="00F71946"/>
    <w:rPr>
      <w:sz w:val="23"/>
      <w:szCs w:val="23"/>
      <w:shd w:color="auto" w:fill="ffffff" w:val="clear"/>
    </w:rPr>
  </w:style>
  <w:style w:type="paragraph" w:styleId="1" w:customStyle="1">
    <w:name w:val="Основной текст1"/>
    <w:basedOn w:val="a"/>
    <w:link w:val="a3"/>
    <w:rsid w:val="00F71946"/>
    <w:pPr>
      <w:widowControl w:val="0"/>
      <w:shd w:color="auto" w:fill="ffffff" w:val="clear"/>
      <w:spacing w:line="283" w:lineRule="exact"/>
      <w:ind w:firstLine="0"/>
      <w:jc w:val="center"/>
    </w:pPr>
    <w:rPr>
      <w:rFonts w:asciiTheme="minorHAnsi" w:cstheme="minorBidi" w:hAnsiTheme="minorHAnsi"/>
      <w:sz w:val="23"/>
      <w:szCs w:val="23"/>
      <w:lang w:eastAsia="en-US"/>
    </w:rPr>
  </w:style>
  <w:style w:type="table" w:styleId="a4">
    <w:name w:val="Table Grid"/>
    <w:basedOn w:val="a1"/>
    <w:uiPriority w:val="39"/>
    <w:rsid w:val="00F7194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5">
    <w:name w:val="List Paragraph"/>
    <w:basedOn w:val="a"/>
    <w:uiPriority w:val="34"/>
    <w:qFormat w:val="1"/>
    <w:rsid w:val="00C15C23"/>
    <w:pPr>
      <w:spacing w:after="160" w:line="259" w:lineRule="auto"/>
      <w:ind w:left="720" w:firstLine="0"/>
      <w:contextualSpacing w:val="1"/>
      <w:jc w:val="left"/>
    </w:pPr>
    <w:rPr>
      <w:rFonts w:asciiTheme="minorHAnsi" w:cstheme="minorBidi" w:eastAsiaTheme="minorHAnsi" w:hAnsiTheme="minorHAnsi"/>
      <w:sz w:val="22"/>
      <w:szCs w:val="22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KLA/xAumOw/tP4We9rIZd7nVhw==">CgMxLjAyCGguZ2pkZ3hzOAByITFLLTJ4ZTJ0eHFGNkk3MEQ3NFlJamc1Sks5X1BQTlJPZQ==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2024-09-10T09:30:00Z</dcterms:created>
  <dc:creator>Інна Гайченя</dc:creator>
</cp:coreProperties>
</file>