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6BD3F" w14:textId="77777777" w:rsidR="00C674AB" w:rsidRPr="00C674AB" w:rsidRDefault="00C674AB" w:rsidP="00C674AB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74AB">
        <w:rPr>
          <w:rFonts w:ascii="Times New Roman" w:eastAsia="Times New Roman" w:hAnsi="Times New Roman" w:cs="Times New Roman"/>
          <w:sz w:val="28"/>
          <w:szCs w:val="24"/>
          <w:lang w:eastAsia="ru-RU"/>
        </w:rPr>
        <w:t>«Затверджую»</w:t>
      </w:r>
    </w:p>
    <w:p w14:paraId="16F6D2FC" w14:textId="77777777" w:rsidR="00C674AB" w:rsidRPr="00C674AB" w:rsidRDefault="00C674AB" w:rsidP="00C674AB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74A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Проректор закладу вищої освіти</w:t>
      </w:r>
    </w:p>
    <w:p w14:paraId="1608D0C3" w14:textId="77777777" w:rsidR="00C674AB" w:rsidRPr="00C674AB" w:rsidRDefault="00C674AB" w:rsidP="00C674AB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74AB">
        <w:rPr>
          <w:rFonts w:ascii="Times New Roman" w:eastAsia="Times New Roman" w:hAnsi="Times New Roman" w:cs="Times New Roman"/>
          <w:sz w:val="28"/>
          <w:szCs w:val="24"/>
          <w:lang w:eastAsia="ru-RU"/>
        </w:rPr>
        <w:t>з лікувальної роботи</w:t>
      </w:r>
    </w:p>
    <w:p w14:paraId="6B3D79B1" w14:textId="77777777" w:rsidR="00C674AB" w:rsidRPr="00C674AB" w:rsidRDefault="00C674AB" w:rsidP="00C674AB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74AB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 професор ЗВО Василь ПОГОРІЛИЙ</w:t>
      </w:r>
    </w:p>
    <w:p w14:paraId="307265A0" w14:textId="146D0511" w:rsidR="00C674AB" w:rsidRDefault="00C674AB" w:rsidP="00C674AB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74AB">
        <w:rPr>
          <w:rFonts w:ascii="Times New Roman" w:eastAsia="Times New Roman" w:hAnsi="Times New Roman" w:cs="Times New Roman"/>
          <w:sz w:val="28"/>
          <w:szCs w:val="24"/>
          <w:lang w:eastAsia="ru-RU"/>
        </w:rPr>
        <w:t>« 29 » серпня 2024 року</w:t>
      </w:r>
    </w:p>
    <w:p w14:paraId="3568105A" w14:textId="77777777" w:rsidR="004D2BE3" w:rsidRPr="00C674AB" w:rsidRDefault="004D2BE3" w:rsidP="00C674AB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FB17B60" w14:textId="020DA96E" w:rsidR="00C674AB" w:rsidRDefault="00C674AB" w:rsidP="00C674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12990D7" w14:textId="77777777" w:rsidR="004D2BE3" w:rsidRPr="00C674AB" w:rsidRDefault="004D2BE3" w:rsidP="00C674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6D6D9F5" w14:textId="77777777" w:rsidR="00C674AB" w:rsidRPr="00C674AB" w:rsidRDefault="00C674AB" w:rsidP="00C674A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2B003E2B" w14:textId="3376E1A4" w:rsidR="004B1DA1" w:rsidRDefault="004D2BE3" w:rsidP="004D2BE3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D2BE3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4B1DA1">
        <w:rPr>
          <w:rFonts w:ascii="Times New Roman" w:eastAsia="Calibri" w:hAnsi="Times New Roman" w:cs="Times New Roman"/>
          <w:b/>
          <w:sz w:val="28"/>
          <w:szCs w:val="28"/>
        </w:rPr>
        <w:t>РАКТИЧНІ  ВМІННЯ</w:t>
      </w:r>
    </w:p>
    <w:p w14:paraId="6C944712" w14:textId="5145E62D" w:rsidR="004D2BE3" w:rsidRPr="004B1DA1" w:rsidRDefault="004B1DA1" w:rsidP="004D2BE3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B1DA1">
        <w:rPr>
          <w:rFonts w:ascii="Times New Roman" w:eastAsia="Calibri" w:hAnsi="Times New Roman" w:cs="Times New Roman"/>
          <w:b/>
          <w:sz w:val="28"/>
          <w:szCs w:val="28"/>
        </w:rPr>
        <w:t xml:space="preserve">для </w:t>
      </w:r>
      <w:r w:rsidR="004D2BE3" w:rsidRPr="004B1DA1">
        <w:rPr>
          <w:rFonts w:ascii="Times New Roman" w:eastAsia="Calibri" w:hAnsi="Times New Roman" w:cs="Times New Roman"/>
          <w:b/>
          <w:sz w:val="28"/>
          <w:szCs w:val="28"/>
        </w:rPr>
        <w:t>лікарів-інтернів акушерів-гінекологів ІІІ року навчання</w:t>
      </w:r>
    </w:p>
    <w:p w14:paraId="0F778024" w14:textId="77777777" w:rsidR="004D2BE3" w:rsidRPr="004B1DA1" w:rsidRDefault="004D2BE3" w:rsidP="004D2BE3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B1DA1">
        <w:rPr>
          <w:rFonts w:ascii="Times New Roman" w:eastAsia="Calibri" w:hAnsi="Times New Roman" w:cs="Times New Roman"/>
          <w:b/>
          <w:sz w:val="28"/>
          <w:szCs w:val="28"/>
        </w:rPr>
        <w:t>на 2024-2025 навчальний рік</w:t>
      </w:r>
    </w:p>
    <w:p w14:paraId="595F80DA" w14:textId="019C2704" w:rsidR="004D2BE3" w:rsidRDefault="004D2BE3" w:rsidP="004D2BE3">
      <w:pPr>
        <w:tabs>
          <w:tab w:val="left" w:pos="426"/>
        </w:tabs>
        <w:ind w:left="567"/>
        <w:jc w:val="both"/>
        <w:rPr>
          <w:b/>
          <w:sz w:val="28"/>
          <w:szCs w:val="28"/>
        </w:rPr>
      </w:pPr>
    </w:p>
    <w:p w14:paraId="5E916FAF" w14:textId="3C5E3F93" w:rsidR="004B1DA1" w:rsidRDefault="004B1DA1" w:rsidP="004B1DA1">
      <w:pPr>
        <w:tabs>
          <w:tab w:val="left" w:pos="426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1DA1">
        <w:rPr>
          <w:rFonts w:ascii="Times New Roman" w:hAnsi="Times New Roman" w:cs="Times New Roman"/>
          <w:b/>
          <w:sz w:val="28"/>
          <w:szCs w:val="28"/>
        </w:rPr>
        <w:t>Курс</w:t>
      </w:r>
      <w:r>
        <w:rPr>
          <w:rFonts w:ascii="Times New Roman" w:hAnsi="Times New Roman" w:cs="Times New Roman"/>
          <w:b/>
          <w:sz w:val="28"/>
          <w:szCs w:val="28"/>
        </w:rPr>
        <w:t xml:space="preserve"> 8. Гінекологічна онкологія</w:t>
      </w:r>
    </w:p>
    <w:p w14:paraId="0F8D0866" w14:textId="61EECACC" w:rsidR="004B1DA1" w:rsidRPr="004B1DA1" w:rsidRDefault="004B1DA1" w:rsidP="004B1DA1">
      <w:pPr>
        <w:widowControl w:val="0"/>
        <w:shd w:val="clear" w:color="auto" w:fill="FFFFFF"/>
        <w:snapToGrid w:val="0"/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4B1D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- ідентифікувати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4B1D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проблему; визначити обсяг діагностичних заходів при підозрі на </w:t>
      </w:r>
      <w:proofErr w:type="spellStart"/>
      <w:r w:rsidRPr="004B1D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гестаційну</w:t>
      </w:r>
      <w:proofErr w:type="spellEnd"/>
      <w:r w:rsidRPr="004B1D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proofErr w:type="spellStart"/>
      <w:r w:rsidRPr="004B1D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трофобластичну</w:t>
      </w:r>
      <w:proofErr w:type="spellEnd"/>
      <w:r w:rsidRPr="004B1D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хворобу, карциному яєчників, карциному шийки матки, злоякісні</w:t>
      </w:r>
      <w:bookmarkStart w:id="0" w:name="_GoBack"/>
      <w:bookmarkEnd w:id="0"/>
      <w:r w:rsidRPr="004B1D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або передракові стани </w:t>
      </w:r>
      <w:proofErr w:type="spellStart"/>
      <w:r w:rsidRPr="004B1D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ендометрію</w:t>
      </w:r>
      <w:proofErr w:type="spellEnd"/>
      <w:r w:rsidRPr="004B1D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, рецидив або прогресування гінекологічних онкологічних станів;</w:t>
      </w:r>
    </w:p>
    <w:p w14:paraId="6A690130" w14:textId="5E940CDF" w:rsidR="004D2BE3" w:rsidRDefault="004B1DA1" w:rsidP="004B1DA1">
      <w:pPr>
        <w:widowControl w:val="0"/>
        <w:shd w:val="clear" w:color="auto" w:fill="FFFFFF"/>
        <w:snapToGrid w:val="0"/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4B1D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- психологічно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4B1D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підтримувати пацієнта, членів його родини.</w:t>
      </w:r>
    </w:p>
    <w:p w14:paraId="70BEC111" w14:textId="077EFB67" w:rsidR="004B1DA1" w:rsidRDefault="004B1DA1" w:rsidP="004B1DA1">
      <w:pPr>
        <w:widowControl w:val="0"/>
        <w:shd w:val="clear" w:color="auto" w:fill="FFFFFF"/>
        <w:snapToGrid w:val="0"/>
        <w:spacing w:after="0" w:line="240" w:lineRule="auto"/>
        <w:ind w:firstLine="420"/>
        <w:jc w:val="both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4B1DA1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Курс 9. Дитяча і підліткова гінекологія</w:t>
      </w:r>
    </w:p>
    <w:p w14:paraId="671CB8C6" w14:textId="77777777" w:rsidR="004B1DA1" w:rsidRPr="004B1DA1" w:rsidRDefault="004B1DA1" w:rsidP="004B1DA1">
      <w:pPr>
        <w:pStyle w:val="a4"/>
        <w:widowControl w:val="0"/>
        <w:numPr>
          <w:ilvl w:val="0"/>
          <w:numId w:val="3"/>
        </w:numPr>
        <w:shd w:val="clear" w:color="auto" w:fill="FFFFFF"/>
        <w:snapToGrid w:val="0"/>
        <w:ind w:left="0" w:firstLine="426"/>
        <w:jc w:val="both"/>
        <w:rPr>
          <w:rFonts w:eastAsia="MS Mincho"/>
          <w:sz w:val="28"/>
          <w:szCs w:val="28"/>
        </w:rPr>
      </w:pPr>
      <w:r w:rsidRPr="004B1DA1">
        <w:rPr>
          <w:rFonts w:eastAsia="MS Mincho"/>
          <w:sz w:val="28"/>
          <w:szCs w:val="28"/>
        </w:rPr>
        <w:t>ідентифікувати проблему, визначити необхідність діагностичних заходів для розпізнавання у дівчинки сексуального насильства, травми статевих органів, верифікації вагінальних виділень, гострого болю у животі у дівчинки, захворювань, що передаються статевим шляхом у дівчинки;</w:t>
      </w:r>
    </w:p>
    <w:p w14:paraId="53E9749F" w14:textId="324A32B0" w:rsidR="004B1DA1" w:rsidRPr="004B1DA1" w:rsidRDefault="004B1DA1" w:rsidP="004B1DA1">
      <w:pPr>
        <w:pStyle w:val="a4"/>
        <w:widowControl w:val="0"/>
        <w:numPr>
          <w:ilvl w:val="0"/>
          <w:numId w:val="3"/>
        </w:numPr>
        <w:shd w:val="clear" w:color="auto" w:fill="FFFFFF"/>
        <w:snapToGrid w:val="0"/>
        <w:ind w:left="0" w:firstLine="426"/>
        <w:jc w:val="both"/>
        <w:rPr>
          <w:rFonts w:eastAsia="MS Mincho"/>
          <w:sz w:val="28"/>
          <w:szCs w:val="28"/>
        </w:rPr>
      </w:pPr>
      <w:r w:rsidRPr="004B1DA1">
        <w:rPr>
          <w:rFonts w:eastAsia="MS Mincho"/>
          <w:sz w:val="28"/>
          <w:szCs w:val="28"/>
        </w:rPr>
        <w:t>визначити показання до конкретного лікування,</w:t>
      </w:r>
      <w:r w:rsidRPr="004B1DA1">
        <w:rPr>
          <w:rFonts w:eastAsia="MS Mincho"/>
          <w:sz w:val="28"/>
          <w:szCs w:val="28"/>
        </w:rPr>
        <w:tab/>
        <w:t xml:space="preserve">провести консультування щодо лікування, а також забезпечити лікування             захворювань, що передаються      статевим шляхом у дівчини та дівчинки </w:t>
      </w:r>
      <w:proofErr w:type="spellStart"/>
      <w:r w:rsidRPr="004B1DA1">
        <w:rPr>
          <w:rFonts w:eastAsia="MS Mincho"/>
          <w:sz w:val="28"/>
          <w:szCs w:val="28"/>
        </w:rPr>
        <w:t>препубертатного</w:t>
      </w:r>
      <w:proofErr w:type="spellEnd"/>
      <w:r w:rsidRPr="004B1DA1">
        <w:rPr>
          <w:rFonts w:eastAsia="MS Mincho"/>
          <w:sz w:val="28"/>
          <w:szCs w:val="28"/>
        </w:rPr>
        <w:t xml:space="preserve"> та пубертатного періоду;</w:t>
      </w:r>
    </w:p>
    <w:p w14:paraId="2D7F54AB" w14:textId="57A4CDA9" w:rsidR="004B1DA1" w:rsidRDefault="004B1DA1" w:rsidP="004B1DA1">
      <w:pPr>
        <w:pStyle w:val="a4"/>
        <w:widowControl w:val="0"/>
        <w:numPr>
          <w:ilvl w:val="0"/>
          <w:numId w:val="3"/>
        </w:numPr>
        <w:shd w:val="clear" w:color="auto" w:fill="FFFFFF"/>
        <w:snapToGrid w:val="0"/>
        <w:ind w:left="0" w:firstLine="426"/>
        <w:jc w:val="both"/>
        <w:rPr>
          <w:rFonts w:eastAsia="MS Mincho"/>
          <w:sz w:val="28"/>
          <w:szCs w:val="28"/>
        </w:rPr>
      </w:pPr>
      <w:r w:rsidRPr="004B1DA1">
        <w:rPr>
          <w:rFonts w:eastAsia="MS Mincho"/>
          <w:sz w:val="28"/>
          <w:szCs w:val="28"/>
        </w:rPr>
        <w:t xml:space="preserve">надати невідкладну допомогу при травмі </w:t>
      </w:r>
      <w:proofErr w:type="spellStart"/>
      <w:r w:rsidRPr="004B1DA1">
        <w:rPr>
          <w:rFonts w:eastAsia="MS Mincho"/>
          <w:sz w:val="28"/>
          <w:szCs w:val="28"/>
        </w:rPr>
        <w:t>вульви</w:t>
      </w:r>
      <w:proofErr w:type="spellEnd"/>
      <w:r w:rsidRPr="004B1DA1">
        <w:rPr>
          <w:rFonts w:eastAsia="MS Mincho"/>
          <w:sz w:val="28"/>
          <w:szCs w:val="28"/>
        </w:rPr>
        <w:t xml:space="preserve">  /піхви / промежини / прямої кишки у дівчини та дівчинки у </w:t>
      </w:r>
      <w:proofErr w:type="spellStart"/>
      <w:r w:rsidRPr="004B1DA1">
        <w:rPr>
          <w:rFonts w:eastAsia="MS Mincho"/>
          <w:sz w:val="28"/>
          <w:szCs w:val="28"/>
        </w:rPr>
        <w:t>препубертатному</w:t>
      </w:r>
      <w:proofErr w:type="spellEnd"/>
      <w:r w:rsidRPr="004B1DA1">
        <w:rPr>
          <w:rFonts w:eastAsia="MS Mincho"/>
          <w:sz w:val="28"/>
          <w:szCs w:val="28"/>
        </w:rPr>
        <w:t xml:space="preserve"> та пубертатному періоді.</w:t>
      </w:r>
    </w:p>
    <w:p w14:paraId="3D00A65C" w14:textId="664C9929" w:rsidR="004B1DA1" w:rsidRPr="004B1DA1" w:rsidRDefault="004B1DA1" w:rsidP="004B1DA1">
      <w:pPr>
        <w:pStyle w:val="a4"/>
        <w:widowControl w:val="0"/>
        <w:shd w:val="clear" w:color="auto" w:fill="FFFFFF"/>
        <w:snapToGrid w:val="0"/>
        <w:ind w:left="426"/>
        <w:jc w:val="both"/>
        <w:rPr>
          <w:rFonts w:eastAsia="MS Mincho"/>
          <w:b/>
          <w:sz w:val="28"/>
          <w:szCs w:val="28"/>
        </w:rPr>
      </w:pPr>
      <w:r w:rsidRPr="004B1DA1">
        <w:rPr>
          <w:rFonts w:eastAsia="MS Mincho"/>
          <w:b/>
          <w:sz w:val="28"/>
          <w:szCs w:val="28"/>
        </w:rPr>
        <w:t>Курс 10. Патологія молочних залоз</w:t>
      </w:r>
    </w:p>
    <w:p w14:paraId="3E210467" w14:textId="77777777" w:rsidR="004B1DA1" w:rsidRPr="004B1DA1" w:rsidRDefault="004B1DA1" w:rsidP="004B1DA1">
      <w:pPr>
        <w:pStyle w:val="a4"/>
        <w:widowControl w:val="0"/>
        <w:numPr>
          <w:ilvl w:val="0"/>
          <w:numId w:val="3"/>
        </w:numPr>
        <w:shd w:val="clear" w:color="auto" w:fill="FFFFFF"/>
        <w:snapToGrid w:val="0"/>
        <w:ind w:left="0" w:firstLine="426"/>
        <w:jc w:val="both"/>
        <w:rPr>
          <w:rFonts w:eastAsia="MS Mincho"/>
          <w:sz w:val="28"/>
          <w:szCs w:val="28"/>
        </w:rPr>
      </w:pPr>
      <w:r w:rsidRPr="004B1DA1">
        <w:rPr>
          <w:rFonts w:eastAsia="MS Mincho"/>
          <w:sz w:val="28"/>
          <w:szCs w:val="28"/>
        </w:rPr>
        <w:t>організувати скринінг патології молочних залоз;</w:t>
      </w:r>
    </w:p>
    <w:p w14:paraId="13B2A882" w14:textId="44DE5B59" w:rsidR="004B1DA1" w:rsidRPr="004B1DA1" w:rsidRDefault="004B1DA1" w:rsidP="004B1DA1">
      <w:pPr>
        <w:pStyle w:val="a4"/>
        <w:widowControl w:val="0"/>
        <w:numPr>
          <w:ilvl w:val="0"/>
          <w:numId w:val="3"/>
        </w:numPr>
        <w:shd w:val="clear" w:color="auto" w:fill="FFFFFF"/>
        <w:snapToGrid w:val="0"/>
        <w:ind w:left="0" w:firstLine="426"/>
        <w:jc w:val="both"/>
        <w:rPr>
          <w:rFonts w:eastAsia="MS Mincho"/>
          <w:sz w:val="28"/>
          <w:szCs w:val="28"/>
        </w:rPr>
      </w:pPr>
      <w:r w:rsidRPr="004B1DA1">
        <w:rPr>
          <w:rFonts w:eastAsia="MS Mincho"/>
          <w:sz w:val="28"/>
          <w:szCs w:val="28"/>
        </w:rPr>
        <w:t>провести клінічне обстеження молочних залоз;</w:t>
      </w:r>
    </w:p>
    <w:p w14:paraId="47F7301C" w14:textId="76DD33C4" w:rsidR="004B1DA1" w:rsidRPr="004B1DA1" w:rsidRDefault="004B1DA1" w:rsidP="004B1DA1">
      <w:pPr>
        <w:pStyle w:val="a4"/>
        <w:widowControl w:val="0"/>
        <w:numPr>
          <w:ilvl w:val="0"/>
          <w:numId w:val="3"/>
        </w:numPr>
        <w:shd w:val="clear" w:color="auto" w:fill="FFFFFF"/>
        <w:snapToGrid w:val="0"/>
        <w:ind w:left="0" w:firstLine="426"/>
        <w:jc w:val="both"/>
        <w:rPr>
          <w:rFonts w:eastAsia="MS Mincho"/>
          <w:sz w:val="28"/>
          <w:szCs w:val="28"/>
        </w:rPr>
      </w:pPr>
      <w:r w:rsidRPr="004B1DA1">
        <w:rPr>
          <w:rFonts w:eastAsia="MS Mincho"/>
          <w:sz w:val="28"/>
          <w:szCs w:val="28"/>
        </w:rPr>
        <w:t xml:space="preserve">визначити ступінь </w:t>
      </w:r>
      <w:proofErr w:type="spellStart"/>
      <w:r w:rsidRPr="004B1DA1">
        <w:rPr>
          <w:rFonts w:eastAsia="MS Mincho"/>
          <w:sz w:val="28"/>
          <w:szCs w:val="28"/>
        </w:rPr>
        <w:t>галактореї</w:t>
      </w:r>
      <w:proofErr w:type="spellEnd"/>
      <w:r w:rsidRPr="004B1DA1">
        <w:rPr>
          <w:rFonts w:eastAsia="MS Mincho"/>
          <w:sz w:val="28"/>
          <w:szCs w:val="28"/>
        </w:rPr>
        <w:t xml:space="preserve"> та призначити необхідні обстеження;</w:t>
      </w:r>
    </w:p>
    <w:p w14:paraId="239CA558" w14:textId="72569C74" w:rsidR="004B1DA1" w:rsidRPr="004B1DA1" w:rsidRDefault="004B1DA1" w:rsidP="004B1DA1">
      <w:pPr>
        <w:pStyle w:val="a4"/>
        <w:widowControl w:val="0"/>
        <w:numPr>
          <w:ilvl w:val="0"/>
          <w:numId w:val="3"/>
        </w:numPr>
        <w:shd w:val="clear" w:color="auto" w:fill="FFFFFF"/>
        <w:snapToGrid w:val="0"/>
        <w:ind w:left="0" w:firstLine="426"/>
        <w:jc w:val="both"/>
        <w:rPr>
          <w:rFonts w:eastAsia="MS Mincho"/>
          <w:sz w:val="28"/>
          <w:szCs w:val="28"/>
        </w:rPr>
      </w:pPr>
      <w:r w:rsidRPr="004B1DA1">
        <w:rPr>
          <w:rFonts w:eastAsia="MS Mincho"/>
          <w:sz w:val="28"/>
          <w:szCs w:val="28"/>
        </w:rPr>
        <w:t>визначити показання до конкретного лікування, консультуватись щодо лікування та забезпечити консервативне лікування доброякісної патології молочних залоз.</w:t>
      </w:r>
    </w:p>
    <w:p w14:paraId="204B5180" w14:textId="6E87893E" w:rsidR="002C47EB" w:rsidRPr="002C47EB" w:rsidRDefault="002C47EB" w:rsidP="004B1DA1">
      <w:pPr>
        <w:widowControl w:val="0"/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1B9AF739" w14:textId="235D56F4" w:rsidR="00C674AB" w:rsidRDefault="00C674AB" w:rsidP="00C674AB">
      <w:pPr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14:paraId="4EDD9A9E" w14:textId="77777777" w:rsidR="00C674AB" w:rsidRPr="00C674AB" w:rsidRDefault="00C674AB" w:rsidP="00C674AB">
      <w:pPr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14:paraId="681B31B8" w14:textId="77777777" w:rsidR="00C674AB" w:rsidRPr="00C674AB" w:rsidRDefault="00C674AB" w:rsidP="00C674AB">
      <w:pPr>
        <w:widowControl w:val="0"/>
        <w:spacing w:after="0" w:line="283" w:lineRule="exact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C674AB">
        <w:rPr>
          <w:rFonts w:ascii="Times New Roman" w:eastAsia="Times New Roman" w:hAnsi="Times New Roman" w:cs="Times New Roman"/>
          <w:sz w:val="28"/>
          <w:szCs w:val="28"/>
        </w:rPr>
        <w:t xml:space="preserve">Завідувач кафедри </w:t>
      </w:r>
      <w:r w:rsidRPr="00C674AB">
        <w:rPr>
          <w:rFonts w:ascii="Times New Roman" w:eastAsia="Times New Roman" w:hAnsi="Times New Roman" w:cs="Times New Roman"/>
          <w:sz w:val="28"/>
          <w:szCs w:val="28"/>
        </w:rPr>
        <w:tab/>
      </w:r>
      <w:r w:rsidRPr="00C674AB">
        <w:rPr>
          <w:rFonts w:ascii="Times New Roman" w:eastAsia="Times New Roman" w:hAnsi="Times New Roman" w:cs="Times New Roman"/>
          <w:sz w:val="28"/>
          <w:szCs w:val="28"/>
        </w:rPr>
        <w:tab/>
      </w:r>
      <w:r w:rsidRPr="00C674AB">
        <w:rPr>
          <w:rFonts w:ascii="Times New Roman" w:eastAsia="Times New Roman" w:hAnsi="Times New Roman" w:cs="Times New Roman"/>
          <w:sz w:val="28"/>
          <w:szCs w:val="28"/>
        </w:rPr>
        <w:tab/>
      </w:r>
      <w:r w:rsidRPr="00C674AB">
        <w:rPr>
          <w:rFonts w:ascii="Times New Roman" w:eastAsia="Times New Roman" w:hAnsi="Times New Roman" w:cs="Times New Roman"/>
          <w:sz w:val="28"/>
          <w:szCs w:val="28"/>
        </w:rPr>
        <w:tab/>
      </w:r>
      <w:r w:rsidRPr="00C674AB">
        <w:rPr>
          <w:rFonts w:ascii="Times New Roman" w:eastAsia="Times New Roman" w:hAnsi="Times New Roman" w:cs="Times New Roman"/>
          <w:sz w:val="28"/>
          <w:szCs w:val="28"/>
        </w:rPr>
        <w:tab/>
      </w:r>
      <w:r w:rsidRPr="00C674AB">
        <w:rPr>
          <w:rFonts w:ascii="Times New Roman" w:eastAsia="Times New Roman" w:hAnsi="Times New Roman" w:cs="Times New Roman"/>
          <w:sz w:val="28"/>
          <w:szCs w:val="28"/>
        </w:rPr>
        <w:tab/>
      </w:r>
      <w:r w:rsidRPr="00C674AB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764F5F98" w14:textId="77777777" w:rsidR="00C674AB" w:rsidRPr="00C674AB" w:rsidRDefault="00C674AB" w:rsidP="00C674AB">
      <w:pPr>
        <w:widowControl w:val="0"/>
        <w:spacing w:after="0" w:line="283" w:lineRule="exact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C674AB">
        <w:rPr>
          <w:rFonts w:ascii="Times New Roman" w:eastAsia="Times New Roman" w:hAnsi="Times New Roman" w:cs="Times New Roman"/>
          <w:sz w:val="28"/>
          <w:szCs w:val="28"/>
        </w:rPr>
        <w:t>акушерства та гінекології № 2</w:t>
      </w:r>
      <w:r w:rsidRPr="00C674AB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5E133ECE" w14:textId="6B48FDB8" w:rsidR="00C674AB" w:rsidRPr="00C674AB" w:rsidRDefault="00C674AB" w:rsidP="00C674AB">
      <w:pPr>
        <w:widowControl w:val="0"/>
        <w:spacing w:after="0" w:line="283" w:lineRule="exact"/>
        <w:ind w:right="-897" w:firstLine="284"/>
        <w:rPr>
          <w:rFonts w:ascii="Times New Roman" w:eastAsia="Times New Roman" w:hAnsi="Times New Roman" w:cs="Times New Roman"/>
          <w:sz w:val="23"/>
          <w:szCs w:val="28"/>
          <w:lang w:val="ru-RU"/>
        </w:rPr>
      </w:pPr>
      <w:r w:rsidRPr="00C674AB">
        <w:rPr>
          <w:rFonts w:ascii="Times New Roman" w:eastAsia="Times New Roman" w:hAnsi="Times New Roman" w:cs="Times New Roman"/>
          <w:sz w:val="28"/>
          <w:szCs w:val="28"/>
        </w:rPr>
        <w:t>професор ЗВО</w:t>
      </w:r>
      <w:r w:rsidRPr="00C674AB">
        <w:rPr>
          <w:rFonts w:ascii="Times New Roman" w:eastAsia="Times New Roman" w:hAnsi="Times New Roman" w:cs="Times New Roman"/>
          <w:sz w:val="28"/>
          <w:szCs w:val="28"/>
        </w:rPr>
        <w:tab/>
      </w:r>
      <w:r w:rsidRPr="00C674AB">
        <w:rPr>
          <w:rFonts w:ascii="Times New Roman" w:eastAsia="Times New Roman" w:hAnsi="Times New Roman" w:cs="Times New Roman"/>
          <w:sz w:val="28"/>
          <w:szCs w:val="28"/>
        </w:rPr>
        <w:tab/>
      </w:r>
      <w:r w:rsidRPr="00C674AB">
        <w:rPr>
          <w:rFonts w:ascii="Times New Roman" w:eastAsia="Times New Roman" w:hAnsi="Times New Roman" w:cs="Times New Roman"/>
          <w:sz w:val="28"/>
          <w:szCs w:val="28"/>
        </w:rPr>
        <w:tab/>
      </w:r>
      <w:r w:rsidRPr="00C674AB">
        <w:rPr>
          <w:rFonts w:ascii="Times New Roman" w:eastAsia="Times New Roman" w:hAnsi="Times New Roman" w:cs="Times New Roman"/>
          <w:sz w:val="28"/>
          <w:szCs w:val="28"/>
        </w:rPr>
        <w:tab/>
      </w:r>
      <w:r w:rsidRPr="00C674AB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C674AB">
        <w:rPr>
          <w:rFonts w:ascii="Times New Roman" w:eastAsia="Times New Roman" w:hAnsi="Times New Roman" w:cs="Times New Roman"/>
          <w:sz w:val="28"/>
          <w:szCs w:val="28"/>
        </w:rPr>
        <w:t xml:space="preserve">   Ольга БУЛАВЕНКО</w:t>
      </w:r>
    </w:p>
    <w:p w14:paraId="112693E9" w14:textId="77777777" w:rsidR="00C674AB" w:rsidRDefault="00C674AB" w:rsidP="00A44F9E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sectPr w:rsidR="00C674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23F31"/>
    <w:multiLevelType w:val="hybridMultilevel"/>
    <w:tmpl w:val="E3F251EE"/>
    <w:lvl w:ilvl="0" w:tplc="0422000F">
      <w:start w:val="1"/>
      <w:numFmt w:val="decimal"/>
      <w:lvlText w:val="%1."/>
      <w:lvlJc w:val="left"/>
      <w:pPr>
        <w:ind w:left="928" w:hanging="360"/>
      </w:p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B9841CC"/>
    <w:multiLevelType w:val="hybridMultilevel"/>
    <w:tmpl w:val="BBF6582E"/>
    <w:lvl w:ilvl="0" w:tplc="62803488">
      <w:numFmt w:val="bullet"/>
      <w:lvlText w:val="-"/>
      <w:lvlJc w:val="left"/>
      <w:pPr>
        <w:ind w:left="780" w:hanging="360"/>
      </w:pPr>
      <w:rPr>
        <w:rFonts w:ascii="Times New Roman" w:eastAsia="MS Mincho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F3F2D73"/>
    <w:multiLevelType w:val="hybridMultilevel"/>
    <w:tmpl w:val="752A6CFC"/>
    <w:lvl w:ilvl="0" w:tplc="8DD4A6CE">
      <w:start w:val="2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2DF"/>
    <w:rsid w:val="002C47EB"/>
    <w:rsid w:val="004B1DA1"/>
    <w:rsid w:val="004D2BE3"/>
    <w:rsid w:val="004D52DF"/>
    <w:rsid w:val="005C2874"/>
    <w:rsid w:val="00792D39"/>
    <w:rsid w:val="00A44F9E"/>
    <w:rsid w:val="00AB0EDC"/>
    <w:rsid w:val="00C15A9C"/>
    <w:rsid w:val="00C43B66"/>
    <w:rsid w:val="00C6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DEE02"/>
  <w15:chartTrackingRefBased/>
  <w15:docId w15:val="{992BC403-19BD-4D03-B8C5-CD4A51B22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74AB"/>
    <w:pPr>
      <w:spacing w:after="0" w:line="240" w:lineRule="auto"/>
    </w:pPr>
    <w:rPr>
      <w:rFonts w:eastAsia="Times New Roman"/>
      <w:sz w:val="24"/>
      <w:szCs w:val="24"/>
      <w:lang w:val="ru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2B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1116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2024-09-10T09:53:00Z</dcterms:created>
  <dcterms:modified xsi:type="dcterms:W3CDTF">2024-09-10T10:00:00Z</dcterms:modified>
</cp:coreProperties>
</file>