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587B0" w14:textId="77777777" w:rsidR="0037285C" w:rsidRDefault="00000000">
      <w:pPr>
        <w:ind w:firstLine="0"/>
        <w:jc w:val="center"/>
        <w:rPr>
          <w:color w:val="000000"/>
          <w:sz w:val="24"/>
          <w:szCs w:val="24"/>
        </w:rPr>
      </w:pPr>
      <w:r>
        <w:rPr>
          <w:b/>
          <w:color w:val="000000"/>
          <w:sz w:val="24"/>
          <w:szCs w:val="24"/>
        </w:rPr>
        <w:t>Вінницький національний медичний університет ім. М.І.Пирогова</w:t>
      </w:r>
    </w:p>
    <w:p w14:paraId="1F133425" w14:textId="77777777" w:rsidR="0037285C" w:rsidRDefault="00000000">
      <w:pPr>
        <w:ind w:firstLine="0"/>
        <w:jc w:val="left"/>
        <w:rPr>
          <w:color w:val="000000"/>
          <w:sz w:val="22"/>
          <w:szCs w:val="22"/>
        </w:rPr>
      </w:pPr>
      <w:r>
        <w:rPr>
          <w:color w:val="000000"/>
          <w:sz w:val="24"/>
          <w:szCs w:val="24"/>
        </w:rPr>
        <w:br/>
      </w:r>
      <w:r>
        <w:rPr>
          <w:color w:val="000000"/>
          <w:sz w:val="24"/>
          <w:szCs w:val="24"/>
        </w:rPr>
        <w:br/>
      </w:r>
      <w:r>
        <w:rPr>
          <w:color w:val="000000"/>
          <w:sz w:val="24"/>
          <w:szCs w:val="24"/>
        </w:rPr>
        <w:br/>
      </w:r>
      <w:r>
        <w:rPr>
          <w:color w:val="000000"/>
          <w:sz w:val="24"/>
          <w:szCs w:val="24"/>
        </w:rPr>
        <w:br/>
      </w:r>
      <w:r>
        <w:rPr>
          <w:color w:val="000000"/>
          <w:sz w:val="24"/>
          <w:szCs w:val="24"/>
        </w:rPr>
        <w:br/>
      </w:r>
    </w:p>
    <w:p w14:paraId="3EC434AD" w14:textId="298934DB" w:rsidR="0037285C" w:rsidRDefault="00000000" w:rsidP="001239E4">
      <w:pPr>
        <w:ind w:right="-330" w:firstLine="0"/>
        <w:jc w:val="left"/>
        <w:rPr>
          <w:color w:val="000000"/>
          <w:sz w:val="24"/>
          <w:szCs w:val="24"/>
        </w:rPr>
        <w:sectPr w:rsidR="0037285C">
          <w:pgSz w:w="11906" w:h="16838"/>
          <w:pgMar w:top="1440" w:right="1440" w:bottom="1440" w:left="1440" w:header="708" w:footer="708" w:gutter="0"/>
          <w:pgNumType w:start="1"/>
          <w:cols w:space="720"/>
        </w:sectPr>
      </w:pPr>
      <w:r>
        <w:rPr>
          <w:rFonts w:ascii="Calibri" w:eastAsia="Calibri" w:hAnsi="Calibri" w:cs="Calibri"/>
          <w:b/>
          <w:color w:val="000000"/>
          <w:sz w:val="24"/>
          <w:szCs w:val="24"/>
        </w:rPr>
        <w:br/>
      </w:r>
    </w:p>
    <w:p w14:paraId="72C51A6D" w14:textId="07C5268E" w:rsidR="001239E4" w:rsidRPr="00396D6C" w:rsidRDefault="001239E4" w:rsidP="001239E4">
      <w:pPr>
        <w:ind w:left="-709" w:right="-330" w:firstLine="0"/>
        <w:rPr>
          <w:sz w:val="24"/>
          <w:szCs w:val="24"/>
        </w:rPr>
      </w:pPr>
      <w:r w:rsidRPr="00396D6C">
        <w:rPr>
          <w:noProof/>
          <w:sz w:val="24"/>
          <w:szCs w:val="24"/>
        </w:rPr>
        <w:drawing>
          <wp:anchor distT="0" distB="0" distL="114300" distR="114300" simplePos="0" relativeHeight="251661312" behindDoc="0" locked="0" layoutInCell="1" hidden="0" allowOverlap="1" wp14:anchorId="3390F5F5" wp14:editId="038F13D7">
            <wp:simplePos x="0" y="0"/>
            <wp:positionH relativeFrom="column">
              <wp:posOffset>-226060</wp:posOffset>
            </wp:positionH>
            <wp:positionV relativeFrom="paragraph">
              <wp:posOffset>76200</wp:posOffset>
            </wp:positionV>
            <wp:extent cx="293370" cy="611505"/>
            <wp:effectExtent l="0" t="0" r="0" b="0"/>
            <wp:wrapNone/>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r w:rsidRPr="00396D6C">
        <w:rPr>
          <w:b/>
          <w:sz w:val="24"/>
          <w:szCs w:val="24"/>
        </w:rPr>
        <w:t>ПОГОДЖЕНО</w:t>
      </w:r>
    </w:p>
    <w:p w14:paraId="0E93BD03" w14:textId="17753D80" w:rsidR="001239E4" w:rsidRPr="00396D6C" w:rsidRDefault="001239E4" w:rsidP="001239E4">
      <w:pPr>
        <w:ind w:left="-709" w:right="-330" w:firstLine="0"/>
        <w:rPr>
          <w:sz w:val="24"/>
          <w:szCs w:val="24"/>
        </w:rPr>
      </w:pPr>
      <w:r w:rsidRPr="00396D6C">
        <w:rPr>
          <w:sz w:val="24"/>
          <w:szCs w:val="24"/>
        </w:rPr>
        <w:t>Завідувач кафедри акушерства та гінекології №2</w:t>
      </w:r>
    </w:p>
    <w:p w14:paraId="54C6E7D7" w14:textId="77777777" w:rsidR="001239E4" w:rsidRPr="00396D6C" w:rsidRDefault="001239E4" w:rsidP="001239E4">
      <w:pPr>
        <w:ind w:left="-709" w:right="-330" w:firstLine="0"/>
        <w:rPr>
          <w:sz w:val="24"/>
          <w:szCs w:val="24"/>
        </w:rPr>
      </w:pPr>
      <w:r w:rsidRPr="00396D6C">
        <w:rPr>
          <w:sz w:val="24"/>
          <w:szCs w:val="24"/>
        </w:rPr>
        <w:t>________ проф. О.В. Булавенко</w:t>
      </w:r>
    </w:p>
    <w:p w14:paraId="6DB91572" w14:textId="32FC6118" w:rsidR="001239E4" w:rsidRPr="00396D6C" w:rsidRDefault="001239E4" w:rsidP="001239E4">
      <w:pPr>
        <w:ind w:left="-709" w:right="-330" w:firstLine="0"/>
        <w:rPr>
          <w:sz w:val="24"/>
          <w:szCs w:val="24"/>
        </w:rPr>
      </w:pPr>
      <w:r w:rsidRPr="00396D6C">
        <w:rPr>
          <w:sz w:val="24"/>
          <w:szCs w:val="24"/>
        </w:rPr>
        <w:t>“2</w:t>
      </w:r>
      <w:r w:rsidRPr="00396D6C">
        <w:rPr>
          <w:sz w:val="24"/>
          <w:szCs w:val="24"/>
          <w:lang w:val="uk-UA"/>
        </w:rPr>
        <w:t>9</w:t>
      </w:r>
      <w:r w:rsidRPr="00396D6C">
        <w:rPr>
          <w:sz w:val="24"/>
          <w:szCs w:val="24"/>
        </w:rPr>
        <w:t>” серпня 202</w:t>
      </w:r>
      <w:r w:rsidR="007A046F">
        <w:rPr>
          <w:sz w:val="24"/>
          <w:szCs w:val="24"/>
          <w:lang w:val="uk-UA"/>
        </w:rPr>
        <w:t>4</w:t>
      </w:r>
      <w:r w:rsidRPr="00396D6C">
        <w:rPr>
          <w:sz w:val="24"/>
          <w:szCs w:val="24"/>
        </w:rPr>
        <w:t xml:space="preserve"> рок</w:t>
      </w:r>
      <w:r w:rsidRPr="00396D6C">
        <w:rPr>
          <w:sz w:val="24"/>
          <w:szCs w:val="24"/>
          <w:lang w:val="uk-UA"/>
        </w:rPr>
        <w:t xml:space="preserve">у                                                                                 </w:t>
      </w:r>
    </w:p>
    <w:p w14:paraId="7F9E86F7" w14:textId="77777777" w:rsidR="007A046F" w:rsidRDefault="007A046F" w:rsidP="007A046F">
      <w:pPr>
        <w:ind w:right="-330"/>
        <w:jc w:val="right"/>
        <w:rPr>
          <w:rFonts w:eastAsia="Calibri"/>
          <w:b/>
          <w:color w:val="000000"/>
          <w:sz w:val="24"/>
          <w:szCs w:val="24"/>
        </w:rPr>
      </w:pPr>
    </w:p>
    <w:p w14:paraId="20E7DBEA" w14:textId="77777777" w:rsidR="007A046F" w:rsidRDefault="007A046F" w:rsidP="007A046F">
      <w:pPr>
        <w:ind w:right="-330"/>
        <w:jc w:val="right"/>
        <w:rPr>
          <w:rFonts w:eastAsia="Calibri"/>
          <w:b/>
          <w:color w:val="000000"/>
          <w:sz w:val="24"/>
          <w:szCs w:val="24"/>
        </w:rPr>
      </w:pPr>
    </w:p>
    <w:p w14:paraId="7F2555D9" w14:textId="77777777" w:rsidR="007A046F" w:rsidRDefault="007A046F" w:rsidP="007A046F">
      <w:pPr>
        <w:ind w:right="-330"/>
        <w:jc w:val="right"/>
        <w:rPr>
          <w:rFonts w:eastAsia="Calibri"/>
          <w:b/>
          <w:color w:val="000000"/>
          <w:sz w:val="24"/>
          <w:szCs w:val="24"/>
        </w:rPr>
      </w:pPr>
    </w:p>
    <w:p w14:paraId="0904D470" w14:textId="77777777" w:rsidR="007A046F" w:rsidRDefault="007A046F" w:rsidP="007A046F">
      <w:pPr>
        <w:ind w:right="-330"/>
        <w:jc w:val="right"/>
        <w:rPr>
          <w:rFonts w:eastAsia="Calibri"/>
          <w:b/>
          <w:color w:val="000000"/>
          <w:sz w:val="24"/>
          <w:szCs w:val="24"/>
        </w:rPr>
      </w:pPr>
    </w:p>
    <w:p w14:paraId="262C40AF" w14:textId="77777777" w:rsidR="007A046F" w:rsidRDefault="007A046F" w:rsidP="007A046F">
      <w:pPr>
        <w:ind w:right="-330"/>
        <w:jc w:val="right"/>
        <w:rPr>
          <w:rFonts w:eastAsia="Calibri"/>
          <w:b/>
          <w:color w:val="000000"/>
          <w:sz w:val="24"/>
          <w:szCs w:val="24"/>
        </w:rPr>
      </w:pPr>
    </w:p>
    <w:p w14:paraId="4BA83989" w14:textId="77777777" w:rsidR="007A046F" w:rsidRPr="007A046F" w:rsidRDefault="007A046F" w:rsidP="007A046F">
      <w:pPr>
        <w:spacing w:line="240" w:lineRule="atLeast"/>
        <w:ind w:right="-330" w:firstLine="0"/>
        <w:jc w:val="right"/>
        <w:rPr>
          <w:sz w:val="24"/>
          <w:szCs w:val="24"/>
        </w:rPr>
      </w:pPr>
      <w:r w:rsidRPr="007A046F">
        <w:rPr>
          <w:rFonts w:eastAsia="Calibri"/>
          <w:b/>
          <w:color w:val="000000"/>
          <w:sz w:val="24"/>
          <w:szCs w:val="24"/>
        </w:rPr>
        <w:t>ЗАТВЕРДЖУЮ</w:t>
      </w:r>
    </w:p>
    <w:p w14:paraId="5EC666C6" w14:textId="310FF149" w:rsidR="007A046F" w:rsidRPr="007A046F" w:rsidRDefault="007A046F" w:rsidP="007A046F">
      <w:pPr>
        <w:spacing w:line="240" w:lineRule="atLeast"/>
        <w:ind w:right="-330" w:firstLine="0"/>
        <w:jc w:val="right"/>
        <w:rPr>
          <w:sz w:val="24"/>
          <w:szCs w:val="24"/>
        </w:rPr>
      </w:pPr>
      <w:r w:rsidRPr="007A046F">
        <w:rPr>
          <w:rFonts w:eastAsia="Calibri"/>
          <w:color w:val="000000"/>
          <w:sz w:val="24"/>
          <w:szCs w:val="24"/>
        </w:rPr>
        <w:t>проректор ЗВО з науково</w:t>
      </w:r>
      <w:r w:rsidRPr="007A046F">
        <w:rPr>
          <w:rFonts w:eastAsia="Calibri"/>
          <w:color w:val="000000"/>
          <w:sz w:val="24"/>
          <w:szCs w:val="24"/>
          <w:lang w:val="uk-UA"/>
        </w:rPr>
        <w:t xml:space="preserve"> </w:t>
      </w:r>
      <w:r w:rsidRPr="007A046F">
        <w:rPr>
          <w:rFonts w:eastAsia="Calibri"/>
          <w:color w:val="000000"/>
          <w:sz w:val="24"/>
          <w:szCs w:val="24"/>
        </w:rPr>
        <w:t xml:space="preserve">педігогічної </w:t>
      </w:r>
    </w:p>
    <w:p w14:paraId="7C61A081" w14:textId="77777777" w:rsidR="007A046F" w:rsidRPr="007A046F" w:rsidRDefault="007A046F" w:rsidP="007A046F">
      <w:pPr>
        <w:spacing w:line="240" w:lineRule="atLeast"/>
        <w:ind w:firstLine="0"/>
        <w:jc w:val="right"/>
        <w:rPr>
          <w:rFonts w:eastAsia="Calibri"/>
          <w:color w:val="000000"/>
          <w:sz w:val="24"/>
          <w:szCs w:val="24"/>
        </w:rPr>
      </w:pPr>
      <w:r w:rsidRPr="007A046F">
        <w:rPr>
          <w:rFonts w:eastAsia="Calibri"/>
          <w:color w:val="000000"/>
          <w:sz w:val="24"/>
          <w:szCs w:val="24"/>
        </w:rPr>
        <w:t>роботи і міжнародних зв´язків</w:t>
      </w:r>
    </w:p>
    <w:p w14:paraId="48576841" w14:textId="77777777" w:rsidR="007A046F" w:rsidRPr="007A046F" w:rsidRDefault="007A046F" w:rsidP="007A046F">
      <w:pPr>
        <w:spacing w:line="240" w:lineRule="atLeast"/>
        <w:ind w:firstLine="0"/>
        <w:jc w:val="right"/>
        <w:rPr>
          <w:rFonts w:eastAsia="Calibri"/>
          <w:color w:val="000000"/>
          <w:sz w:val="24"/>
          <w:szCs w:val="24"/>
        </w:rPr>
      </w:pPr>
      <w:r w:rsidRPr="007A046F">
        <w:rPr>
          <w:rFonts w:eastAsia="Calibri"/>
          <w:color w:val="000000"/>
          <w:sz w:val="24"/>
          <w:szCs w:val="24"/>
        </w:rPr>
        <w:t>_____</w:t>
      </w:r>
      <w:r w:rsidRPr="007A046F">
        <w:rPr>
          <w:rFonts w:eastAsia="Calibri"/>
          <w:noProof/>
          <w:color w:val="000000"/>
          <w:sz w:val="24"/>
          <w:szCs w:val="24"/>
        </w:rPr>
        <w:drawing>
          <wp:inline distT="0" distB="0" distL="0" distR="0" wp14:anchorId="379348EB" wp14:editId="1C4EDAE7">
            <wp:extent cx="520700" cy="616461"/>
            <wp:effectExtent l="0" t="0" r="0" b="6350"/>
            <wp:docPr id="20089757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897570" name="Рисунок 2008975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5468" cy="633945"/>
                    </a:xfrm>
                    <a:prstGeom prst="rect">
                      <a:avLst/>
                    </a:prstGeom>
                  </pic:spPr>
                </pic:pic>
              </a:graphicData>
            </a:graphic>
          </wp:inline>
        </w:drawing>
      </w:r>
      <w:r w:rsidRPr="007A046F">
        <w:rPr>
          <w:rFonts w:eastAsia="Calibri"/>
          <w:color w:val="000000"/>
          <w:sz w:val="24"/>
          <w:szCs w:val="24"/>
        </w:rPr>
        <w:t>______ Інна АНДРУШКО</w:t>
      </w:r>
    </w:p>
    <w:p w14:paraId="493FD3A1" w14:textId="5C4754F6" w:rsidR="001239E4" w:rsidRPr="007A046F" w:rsidRDefault="007A046F" w:rsidP="007A046F">
      <w:pPr>
        <w:spacing w:after="240" w:line="240" w:lineRule="atLeast"/>
        <w:ind w:firstLine="0"/>
        <w:jc w:val="left"/>
        <w:rPr>
          <w:sz w:val="24"/>
          <w:szCs w:val="24"/>
        </w:rPr>
        <w:sectPr w:rsidR="001239E4" w:rsidRPr="007A046F" w:rsidSect="001239E4">
          <w:type w:val="continuous"/>
          <w:pgSz w:w="11906" w:h="16838"/>
          <w:pgMar w:top="1440" w:right="1440" w:bottom="1440" w:left="1440" w:header="708" w:footer="708" w:gutter="0"/>
          <w:pgNumType w:start="1"/>
          <w:cols w:num="2" w:space="720"/>
        </w:sectPr>
      </w:pPr>
      <w:r w:rsidRPr="007A046F">
        <w:rPr>
          <w:rFonts w:eastAsia="Calibri"/>
          <w:color w:val="000000"/>
          <w:sz w:val="24"/>
          <w:szCs w:val="24"/>
        </w:rPr>
        <w:t xml:space="preserve">“ </w:t>
      </w:r>
      <w:r w:rsidRPr="007A046F">
        <w:rPr>
          <w:rFonts w:eastAsia="Calibri"/>
          <w:color w:val="000000"/>
          <w:sz w:val="24"/>
          <w:szCs w:val="24"/>
          <w:lang w:val="ru-RU"/>
        </w:rPr>
        <w:t>29</w:t>
      </w:r>
      <w:r w:rsidRPr="007A046F">
        <w:rPr>
          <w:rFonts w:eastAsia="Calibri"/>
          <w:color w:val="000000"/>
          <w:sz w:val="24"/>
          <w:szCs w:val="24"/>
        </w:rPr>
        <w:t xml:space="preserve"> ”</w:t>
      </w:r>
      <w:r w:rsidRPr="007A046F">
        <w:rPr>
          <w:rFonts w:eastAsia="Calibri"/>
          <w:color w:val="000000"/>
          <w:sz w:val="24"/>
          <w:szCs w:val="24"/>
          <w:lang w:val="ru-RU"/>
        </w:rPr>
        <w:t xml:space="preserve"> </w:t>
      </w:r>
      <w:r w:rsidRPr="007A046F">
        <w:rPr>
          <w:rFonts w:eastAsia="Calibri"/>
          <w:color w:val="000000"/>
          <w:sz w:val="24"/>
          <w:szCs w:val="24"/>
          <w:lang w:val="en-US"/>
        </w:rPr>
        <w:t>c</w:t>
      </w:r>
      <w:r w:rsidRPr="007A046F">
        <w:rPr>
          <w:rFonts w:eastAsia="Calibri"/>
          <w:color w:val="000000"/>
          <w:sz w:val="24"/>
          <w:szCs w:val="24"/>
        </w:rPr>
        <w:t>ерпня 2024 року</w:t>
      </w:r>
    </w:p>
    <w:p w14:paraId="51E4B515" w14:textId="77777777" w:rsidR="0037285C" w:rsidRDefault="0037285C">
      <w:pPr>
        <w:spacing w:after="240"/>
        <w:ind w:firstLine="0"/>
        <w:jc w:val="left"/>
        <w:rPr>
          <w:sz w:val="24"/>
          <w:szCs w:val="24"/>
        </w:rPr>
      </w:pPr>
    </w:p>
    <w:p w14:paraId="4E03D73F" w14:textId="77777777" w:rsidR="0037285C" w:rsidRDefault="0037285C">
      <w:pPr>
        <w:ind w:firstLine="0"/>
        <w:jc w:val="left"/>
        <w:rPr>
          <w:sz w:val="24"/>
          <w:szCs w:val="24"/>
        </w:rPr>
      </w:pPr>
    </w:p>
    <w:p w14:paraId="046565F4" w14:textId="0B5ACFF3" w:rsidR="0037285C" w:rsidRDefault="0037285C">
      <w:pPr>
        <w:spacing w:after="240"/>
        <w:ind w:firstLine="0"/>
        <w:jc w:val="left"/>
        <w:rPr>
          <w:color w:val="000000"/>
          <w:sz w:val="24"/>
          <w:szCs w:val="24"/>
        </w:rPr>
      </w:pPr>
    </w:p>
    <w:p w14:paraId="410501DB" w14:textId="77777777" w:rsidR="0037285C" w:rsidRDefault="00000000">
      <w:pPr>
        <w:shd w:val="clear" w:color="auto" w:fill="FFFFFF"/>
        <w:ind w:firstLine="0"/>
        <w:jc w:val="center"/>
        <w:rPr>
          <w:b/>
          <w:color w:val="000000"/>
          <w:sz w:val="36"/>
          <w:szCs w:val="36"/>
        </w:rPr>
      </w:pPr>
      <w:r>
        <w:rPr>
          <w:b/>
          <w:color w:val="000000"/>
          <w:sz w:val="24"/>
          <w:szCs w:val="24"/>
        </w:rPr>
        <w:t>СИЛАБУС  </w:t>
      </w:r>
    </w:p>
    <w:p w14:paraId="7824FB95" w14:textId="77777777" w:rsidR="0037285C" w:rsidRDefault="00000000">
      <w:pPr>
        <w:shd w:val="clear" w:color="auto" w:fill="FFFFFF"/>
        <w:ind w:firstLine="0"/>
        <w:jc w:val="center"/>
        <w:rPr>
          <w:b/>
          <w:color w:val="000000"/>
          <w:sz w:val="36"/>
          <w:szCs w:val="36"/>
        </w:rPr>
      </w:pPr>
      <w:r>
        <w:rPr>
          <w:b/>
          <w:color w:val="000000"/>
          <w:sz w:val="24"/>
          <w:szCs w:val="24"/>
        </w:rPr>
        <w:t>навчальної дисципліни</w:t>
      </w:r>
    </w:p>
    <w:p w14:paraId="3DD478D7" w14:textId="77777777" w:rsidR="0037285C" w:rsidRDefault="00000000">
      <w:pPr>
        <w:ind w:firstLine="0"/>
        <w:jc w:val="center"/>
        <w:rPr>
          <w:b/>
          <w:color w:val="000000"/>
          <w:sz w:val="24"/>
          <w:szCs w:val="24"/>
        </w:rPr>
      </w:pPr>
      <w:r>
        <w:rPr>
          <w:b/>
          <w:color w:val="000000"/>
          <w:sz w:val="24"/>
          <w:szCs w:val="24"/>
        </w:rPr>
        <w:t>«АКУШЕРСТВО І ГІНЕКОЛОГІЯ»</w:t>
      </w:r>
    </w:p>
    <w:p w14:paraId="1B2CB7BC" w14:textId="6DDD954B" w:rsidR="0037285C" w:rsidRDefault="00000000">
      <w:pPr>
        <w:ind w:hanging="2"/>
        <w:jc w:val="center"/>
        <w:rPr>
          <w:b/>
          <w:color w:val="000000"/>
          <w:sz w:val="24"/>
          <w:szCs w:val="24"/>
        </w:rPr>
      </w:pPr>
      <w:r>
        <w:rPr>
          <w:b/>
          <w:sz w:val="24"/>
          <w:szCs w:val="24"/>
        </w:rPr>
        <w:t xml:space="preserve">ВБ </w:t>
      </w:r>
      <w:r>
        <w:rPr>
          <w:b/>
          <w:color w:val="000000"/>
          <w:sz w:val="24"/>
          <w:szCs w:val="24"/>
        </w:rPr>
        <w:t>«</w:t>
      </w:r>
      <w:r w:rsidR="006C6EFD">
        <w:rPr>
          <w:b/>
          <w:color w:val="000000"/>
          <w:sz w:val="24"/>
          <w:szCs w:val="24"/>
          <w:lang w:val="uk-UA"/>
        </w:rPr>
        <w:t>Внутрішня</w:t>
      </w:r>
      <w:r>
        <w:rPr>
          <w:b/>
          <w:color w:val="000000"/>
          <w:sz w:val="24"/>
          <w:szCs w:val="24"/>
        </w:rPr>
        <w:t xml:space="preserve"> медицина. Акушерство і гінекологія»</w:t>
      </w:r>
    </w:p>
    <w:p w14:paraId="06CDCB95" w14:textId="77777777" w:rsidR="001239E4" w:rsidRDefault="001239E4">
      <w:pPr>
        <w:ind w:hanging="2"/>
        <w:jc w:val="center"/>
        <w:rPr>
          <w:sz w:val="24"/>
          <w:szCs w:val="24"/>
        </w:rPr>
      </w:pPr>
    </w:p>
    <w:p w14:paraId="1D9162CB" w14:textId="77777777" w:rsidR="0037285C" w:rsidRDefault="0037285C">
      <w:pPr>
        <w:ind w:firstLine="0"/>
        <w:jc w:val="left"/>
        <w:rPr>
          <w:color w:val="000000"/>
          <w:sz w:val="24"/>
          <w:szCs w:val="24"/>
        </w:rPr>
      </w:pPr>
    </w:p>
    <w:tbl>
      <w:tblPr>
        <w:tblStyle w:val="af4"/>
        <w:tblW w:w="9016" w:type="dxa"/>
        <w:tblInd w:w="-115" w:type="dxa"/>
        <w:tblLayout w:type="fixed"/>
        <w:tblLook w:val="0400" w:firstRow="0" w:lastRow="0" w:firstColumn="0" w:lastColumn="0" w:noHBand="0" w:noVBand="1"/>
      </w:tblPr>
      <w:tblGrid>
        <w:gridCol w:w="2273"/>
        <w:gridCol w:w="6743"/>
      </w:tblGrid>
      <w:tr w:rsidR="0037285C" w14:paraId="73063729"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D87C1C3" w14:textId="77777777" w:rsidR="0037285C" w:rsidRDefault="00000000">
            <w:pPr>
              <w:ind w:firstLine="0"/>
              <w:rPr>
                <w:sz w:val="24"/>
                <w:szCs w:val="24"/>
              </w:rPr>
            </w:pPr>
            <w:r>
              <w:rPr>
                <w:color w:val="000000"/>
                <w:sz w:val="24"/>
                <w:szCs w:val="24"/>
              </w:rPr>
              <w:t>Спеціальність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C2142A4" w14:textId="77777777" w:rsidR="0037285C" w:rsidRDefault="00000000">
            <w:pPr>
              <w:ind w:firstLine="0"/>
              <w:rPr>
                <w:sz w:val="24"/>
                <w:szCs w:val="24"/>
              </w:rPr>
            </w:pPr>
            <w:r>
              <w:rPr>
                <w:color w:val="000000"/>
                <w:sz w:val="24"/>
                <w:szCs w:val="24"/>
              </w:rPr>
              <w:t>222 Медицина</w:t>
            </w:r>
          </w:p>
        </w:tc>
      </w:tr>
      <w:tr w:rsidR="0037285C" w14:paraId="0B55D5DA"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07F18D4" w14:textId="77777777" w:rsidR="0037285C" w:rsidRDefault="00000000">
            <w:pPr>
              <w:ind w:firstLine="0"/>
              <w:rPr>
                <w:sz w:val="24"/>
                <w:szCs w:val="24"/>
              </w:rPr>
            </w:pPr>
            <w:r>
              <w:rPr>
                <w:color w:val="000000"/>
                <w:sz w:val="24"/>
                <w:szCs w:val="24"/>
              </w:rPr>
              <w:t>Освітній рівень</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6E85D73" w14:textId="77777777" w:rsidR="0037285C" w:rsidRDefault="00000000">
            <w:pPr>
              <w:ind w:firstLine="0"/>
              <w:rPr>
                <w:sz w:val="24"/>
                <w:szCs w:val="24"/>
              </w:rPr>
            </w:pPr>
            <w:r>
              <w:rPr>
                <w:color w:val="000000"/>
                <w:sz w:val="24"/>
                <w:szCs w:val="24"/>
              </w:rPr>
              <w:t>Магістр</w:t>
            </w:r>
          </w:p>
        </w:tc>
      </w:tr>
      <w:tr w:rsidR="0037285C" w14:paraId="071F5CF7"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6F9D433" w14:textId="77777777" w:rsidR="0037285C" w:rsidRDefault="00000000">
            <w:pPr>
              <w:ind w:firstLine="0"/>
              <w:rPr>
                <w:sz w:val="24"/>
                <w:szCs w:val="24"/>
              </w:rPr>
            </w:pPr>
            <w:r>
              <w:rPr>
                <w:color w:val="000000"/>
                <w:sz w:val="24"/>
                <w:szCs w:val="24"/>
              </w:rPr>
              <w:t>Освітня програма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94E97B8" w14:textId="2EC792C2" w:rsidR="0037285C" w:rsidRPr="001239E4" w:rsidRDefault="00000000">
            <w:pPr>
              <w:ind w:firstLine="0"/>
              <w:rPr>
                <w:sz w:val="24"/>
                <w:szCs w:val="24"/>
                <w:lang w:val="uk-UA"/>
              </w:rPr>
            </w:pPr>
            <w:r>
              <w:rPr>
                <w:color w:val="000000"/>
                <w:sz w:val="24"/>
                <w:szCs w:val="24"/>
              </w:rPr>
              <w:t>ОПП «Медицина», 202</w:t>
            </w:r>
            <w:r w:rsidR="007A046F">
              <w:rPr>
                <w:sz w:val="24"/>
                <w:szCs w:val="24"/>
                <w:lang w:val="uk-UA"/>
              </w:rPr>
              <w:t>4</w:t>
            </w:r>
          </w:p>
        </w:tc>
      </w:tr>
      <w:tr w:rsidR="0037285C" w14:paraId="5BB0539A"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93E3184" w14:textId="77777777" w:rsidR="0037285C" w:rsidRDefault="00000000">
            <w:pPr>
              <w:ind w:firstLine="0"/>
              <w:rPr>
                <w:sz w:val="24"/>
                <w:szCs w:val="24"/>
              </w:rPr>
            </w:pPr>
            <w:r>
              <w:rPr>
                <w:color w:val="000000"/>
                <w:sz w:val="24"/>
                <w:szCs w:val="24"/>
              </w:rPr>
              <w:t>Навчальний рік</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FE813A" w14:textId="60671320" w:rsidR="0037285C" w:rsidRPr="001239E4" w:rsidRDefault="00000000">
            <w:pPr>
              <w:ind w:firstLine="0"/>
              <w:rPr>
                <w:sz w:val="24"/>
                <w:szCs w:val="24"/>
                <w:lang w:val="uk-UA"/>
              </w:rPr>
            </w:pPr>
            <w:r>
              <w:rPr>
                <w:color w:val="000000"/>
                <w:sz w:val="24"/>
                <w:szCs w:val="24"/>
              </w:rPr>
              <w:t>202</w:t>
            </w:r>
            <w:r w:rsidR="007A046F">
              <w:rPr>
                <w:sz w:val="24"/>
                <w:szCs w:val="24"/>
                <w:lang w:val="uk-UA"/>
              </w:rPr>
              <w:t>4</w:t>
            </w:r>
            <w:r>
              <w:rPr>
                <w:color w:val="000000"/>
                <w:sz w:val="24"/>
                <w:szCs w:val="24"/>
              </w:rPr>
              <w:t>-202</w:t>
            </w:r>
            <w:r w:rsidR="007A046F">
              <w:rPr>
                <w:sz w:val="24"/>
                <w:szCs w:val="24"/>
                <w:lang w:val="uk-UA"/>
              </w:rPr>
              <w:t>5</w:t>
            </w:r>
          </w:p>
        </w:tc>
      </w:tr>
      <w:tr w:rsidR="0037285C" w14:paraId="050F6435"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6842A5E" w14:textId="77777777" w:rsidR="0037285C" w:rsidRDefault="00000000">
            <w:pPr>
              <w:ind w:firstLine="0"/>
              <w:rPr>
                <w:sz w:val="24"/>
                <w:szCs w:val="24"/>
              </w:rPr>
            </w:pPr>
            <w:r>
              <w:rPr>
                <w:color w:val="000000"/>
                <w:sz w:val="24"/>
                <w:szCs w:val="24"/>
              </w:rPr>
              <w:t>Кафедра</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75A0F72" w14:textId="77777777" w:rsidR="0037285C" w:rsidRDefault="00000000">
            <w:pPr>
              <w:ind w:firstLine="0"/>
              <w:rPr>
                <w:sz w:val="24"/>
                <w:szCs w:val="24"/>
              </w:rPr>
            </w:pPr>
            <w:r>
              <w:rPr>
                <w:color w:val="000000"/>
                <w:sz w:val="24"/>
                <w:szCs w:val="24"/>
              </w:rPr>
              <w:t>акушерства та гінекології №2</w:t>
            </w:r>
          </w:p>
        </w:tc>
      </w:tr>
      <w:tr w:rsidR="0037285C" w14:paraId="51901424"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83E5EC" w14:textId="77777777" w:rsidR="0037285C" w:rsidRDefault="00000000">
            <w:pPr>
              <w:ind w:firstLine="0"/>
              <w:rPr>
                <w:sz w:val="24"/>
                <w:szCs w:val="24"/>
              </w:rPr>
            </w:pPr>
            <w:r>
              <w:rPr>
                <w:color w:val="000000"/>
                <w:sz w:val="24"/>
                <w:szCs w:val="24"/>
              </w:rPr>
              <w:t>Лектор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1187010" w14:textId="77777777" w:rsidR="0037285C" w:rsidRDefault="00000000">
            <w:pPr>
              <w:ind w:firstLine="0"/>
              <w:rPr>
                <w:sz w:val="24"/>
                <w:szCs w:val="24"/>
              </w:rPr>
            </w:pPr>
            <w:r>
              <w:rPr>
                <w:color w:val="000000"/>
                <w:sz w:val="24"/>
                <w:szCs w:val="24"/>
              </w:rPr>
              <w:t>професор, д.мед.н. Булавенко О.В.</w:t>
            </w:r>
          </w:p>
        </w:tc>
      </w:tr>
      <w:tr w:rsidR="0037285C" w14:paraId="25EB4CA8"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618C83" w14:textId="77777777" w:rsidR="0037285C" w:rsidRDefault="00000000">
            <w:pPr>
              <w:ind w:firstLine="0"/>
              <w:rPr>
                <w:sz w:val="24"/>
                <w:szCs w:val="24"/>
              </w:rPr>
            </w:pPr>
            <w:r>
              <w:rPr>
                <w:color w:val="000000"/>
                <w:sz w:val="24"/>
                <w:szCs w:val="24"/>
              </w:rPr>
              <w:t>Контактна інформація </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7C58327C" w14:textId="77777777" w:rsidR="0037285C" w:rsidRDefault="00000000">
            <w:pPr>
              <w:ind w:firstLine="0"/>
              <w:rPr>
                <w:sz w:val="24"/>
                <w:szCs w:val="24"/>
              </w:rPr>
            </w:pPr>
            <w:r>
              <w:rPr>
                <w:i/>
                <w:color w:val="000000"/>
                <w:sz w:val="24"/>
                <w:szCs w:val="24"/>
              </w:rPr>
              <w:t>gynecology@vnmu.edu.ua, </w:t>
            </w:r>
          </w:p>
          <w:p w14:paraId="5E95C864" w14:textId="39002A25" w:rsidR="0037285C" w:rsidRDefault="00000000">
            <w:pPr>
              <w:ind w:firstLine="0"/>
              <w:rPr>
                <w:sz w:val="24"/>
                <w:szCs w:val="24"/>
              </w:rPr>
            </w:pPr>
            <w:r>
              <w:rPr>
                <w:i/>
                <w:color w:val="000000"/>
                <w:sz w:val="24"/>
                <w:szCs w:val="24"/>
              </w:rPr>
              <w:t xml:space="preserve">вул. Замостянська, 18 (гінекологічне відділення </w:t>
            </w:r>
            <w:r w:rsidR="007A046F">
              <w:rPr>
                <w:i/>
                <w:color w:val="000000"/>
                <w:sz w:val="24"/>
                <w:szCs w:val="24"/>
              </w:rPr>
              <w:t>ВМКЛ «ЦМтД»</w:t>
            </w:r>
            <w:r>
              <w:rPr>
                <w:i/>
                <w:color w:val="000000"/>
                <w:sz w:val="24"/>
                <w:szCs w:val="24"/>
              </w:rPr>
              <w:t>), (0432)</w:t>
            </w:r>
            <w:r>
              <w:rPr>
                <w:color w:val="000000"/>
              </w:rPr>
              <w:t xml:space="preserve"> </w:t>
            </w:r>
            <w:r>
              <w:rPr>
                <w:i/>
                <w:color w:val="000000"/>
                <w:sz w:val="24"/>
                <w:szCs w:val="24"/>
              </w:rPr>
              <w:t>27-29-49 </w:t>
            </w:r>
          </w:p>
          <w:p w14:paraId="33357C38" w14:textId="62E52D66" w:rsidR="0037285C" w:rsidRDefault="00000000">
            <w:pPr>
              <w:ind w:firstLine="0"/>
              <w:rPr>
                <w:sz w:val="24"/>
                <w:szCs w:val="24"/>
              </w:rPr>
            </w:pPr>
            <w:r>
              <w:rPr>
                <w:i/>
                <w:color w:val="000000"/>
                <w:sz w:val="24"/>
                <w:szCs w:val="24"/>
              </w:rPr>
              <w:t>пр. Коцюбинського, 50 (</w:t>
            </w:r>
            <w:r w:rsidR="007A046F">
              <w:rPr>
                <w:i/>
                <w:color w:val="000000"/>
                <w:sz w:val="24"/>
                <w:szCs w:val="24"/>
              </w:rPr>
              <w:t>ВМКЛ «ЦМтД»</w:t>
            </w:r>
            <w:r>
              <w:rPr>
                <w:i/>
                <w:color w:val="000000"/>
                <w:sz w:val="24"/>
                <w:szCs w:val="24"/>
              </w:rPr>
              <w:t>), (0432)</w:t>
            </w:r>
            <w:r>
              <w:rPr>
                <w:color w:val="000000"/>
              </w:rPr>
              <w:t xml:space="preserve"> </w:t>
            </w:r>
            <w:r>
              <w:rPr>
                <w:i/>
                <w:color w:val="000000"/>
                <w:sz w:val="24"/>
                <w:szCs w:val="24"/>
              </w:rPr>
              <w:t>26-15-60</w:t>
            </w:r>
          </w:p>
        </w:tc>
      </w:tr>
      <w:tr w:rsidR="0037285C" w14:paraId="2B4DBD36" w14:textId="77777777">
        <w:tc>
          <w:tcPr>
            <w:tcW w:w="22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EE89A7A" w14:textId="77777777" w:rsidR="0037285C" w:rsidRDefault="00000000">
            <w:pPr>
              <w:ind w:firstLine="0"/>
              <w:rPr>
                <w:sz w:val="24"/>
                <w:szCs w:val="24"/>
              </w:rPr>
            </w:pPr>
            <w:r>
              <w:rPr>
                <w:color w:val="000000"/>
                <w:sz w:val="24"/>
                <w:szCs w:val="24"/>
              </w:rPr>
              <w:t>Укладач силабусу</w:t>
            </w:r>
          </w:p>
        </w:tc>
        <w:tc>
          <w:tcPr>
            <w:tcW w:w="674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C7B252B" w14:textId="77777777" w:rsidR="0037285C" w:rsidRDefault="00000000">
            <w:pPr>
              <w:ind w:firstLine="0"/>
              <w:rPr>
                <w:sz w:val="24"/>
                <w:szCs w:val="24"/>
              </w:rPr>
            </w:pPr>
            <w:r>
              <w:rPr>
                <w:sz w:val="24"/>
                <w:szCs w:val="24"/>
              </w:rPr>
              <w:t>доцент</w:t>
            </w:r>
            <w:r>
              <w:rPr>
                <w:color w:val="000000"/>
                <w:sz w:val="24"/>
                <w:szCs w:val="24"/>
              </w:rPr>
              <w:t>, к.мед.н. Пролигіна І.В.</w:t>
            </w:r>
          </w:p>
        </w:tc>
      </w:tr>
    </w:tbl>
    <w:p w14:paraId="60608B3E" w14:textId="77777777" w:rsidR="0037285C" w:rsidRDefault="0037285C">
      <w:pPr>
        <w:ind w:firstLine="0"/>
        <w:jc w:val="left"/>
        <w:rPr>
          <w:color w:val="000000"/>
          <w:sz w:val="24"/>
          <w:szCs w:val="24"/>
        </w:rPr>
      </w:pPr>
    </w:p>
    <w:p w14:paraId="72CAC66D" w14:textId="77777777" w:rsidR="0037285C" w:rsidRDefault="0037285C">
      <w:pPr>
        <w:ind w:firstLine="0"/>
        <w:jc w:val="left"/>
        <w:rPr>
          <w:color w:val="000000"/>
          <w:sz w:val="24"/>
          <w:szCs w:val="24"/>
        </w:rPr>
      </w:pPr>
    </w:p>
    <w:p w14:paraId="682B3BEE" w14:textId="77777777" w:rsidR="0037285C" w:rsidRDefault="0037285C">
      <w:pPr>
        <w:ind w:firstLine="0"/>
        <w:jc w:val="left"/>
        <w:rPr>
          <w:color w:val="000000"/>
          <w:sz w:val="24"/>
          <w:szCs w:val="24"/>
        </w:rPr>
      </w:pPr>
    </w:p>
    <w:p w14:paraId="5DA70EDF" w14:textId="77777777" w:rsidR="0037285C" w:rsidRDefault="0037285C">
      <w:pPr>
        <w:ind w:firstLine="0"/>
        <w:jc w:val="left"/>
        <w:rPr>
          <w:color w:val="000000"/>
          <w:sz w:val="24"/>
          <w:szCs w:val="24"/>
        </w:rPr>
      </w:pPr>
    </w:p>
    <w:p w14:paraId="6CF2730D" w14:textId="77777777" w:rsidR="0037285C" w:rsidRDefault="0037285C">
      <w:pPr>
        <w:ind w:firstLine="0"/>
        <w:jc w:val="left"/>
        <w:rPr>
          <w:color w:val="000000"/>
          <w:sz w:val="24"/>
          <w:szCs w:val="24"/>
        </w:rPr>
      </w:pPr>
    </w:p>
    <w:p w14:paraId="2C34A519" w14:textId="77777777" w:rsidR="0037285C" w:rsidRDefault="0037285C">
      <w:pPr>
        <w:ind w:firstLine="0"/>
        <w:jc w:val="left"/>
        <w:rPr>
          <w:color w:val="000000"/>
          <w:sz w:val="24"/>
          <w:szCs w:val="24"/>
        </w:rPr>
      </w:pPr>
    </w:p>
    <w:p w14:paraId="6BD1ADFC" w14:textId="77777777" w:rsidR="007A046F" w:rsidRDefault="007A046F">
      <w:pPr>
        <w:ind w:firstLine="0"/>
        <w:jc w:val="left"/>
        <w:rPr>
          <w:color w:val="000000"/>
          <w:sz w:val="24"/>
          <w:szCs w:val="24"/>
        </w:rPr>
      </w:pPr>
    </w:p>
    <w:p w14:paraId="0A905E66" w14:textId="77777777" w:rsidR="007A046F" w:rsidRDefault="007A046F">
      <w:pPr>
        <w:ind w:firstLine="0"/>
        <w:jc w:val="left"/>
        <w:rPr>
          <w:color w:val="000000"/>
          <w:sz w:val="24"/>
          <w:szCs w:val="24"/>
        </w:rPr>
      </w:pPr>
    </w:p>
    <w:p w14:paraId="76780A9F" w14:textId="77777777" w:rsidR="001239E4" w:rsidRDefault="001239E4">
      <w:pPr>
        <w:ind w:firstLine="0"/>
        <w:jc w:val="left"/>
        <w:rPr>
          <w:color w:val="000000"/>
          <w:sz w:val="24"/>
          <w:szCs w:val="24"/>
        </w:rPr>
      </w:pPr>
    </w:p>
    <w:p w14:paraId="766050CA" w14:textId="77777777" w:rsidR="0037285C" w:rsidRDefault="0037285C">
      <w:pPr>
        <w:ind w:firstLine="0"/>
        <w:jc w:val="left"/>
        <w:rPr>
          <w:color w:val="000000"/>
          <w:sz w:val="24"/>
          <w:szCs w:val="24"/>
        </w:rPr>
      </w:pPr>
    </w:p>
    <w:p w14:paraId="6808585B" w14:textId="77777777" w:rsidR="0037285C" w:rsidRDefault="00000000">
      <w:pPr>
        <w:spacing w:after="160"/>
        <w:ind w:firstLine="0"/>
        <w:rPr>
          <w:color w:val="000000"/>
          <w:sz w:val="24"/>
          <w:szCs w:val="24"/>
        </w:rPr>
      </w:pPr>
      <w:r>
        <w:rPr>
          <w:b/>
          <w:color w:val="000000"/>
          <w:sz w:val="24"/>
          <w:szCs w:val="24"/>
        </w:rPr>
        <w:lastRenderedPageBreak/>
        <w:t>1. Статус та структура дисципліни</w:t>
      </w:r>
    </w:p>
    <w:tbl>
      <w:tblPr>
        <w:tblStyle w:val="af5"/>
        <w:tblW w:w="9016" w:type="dxa"/>
        <w:tblInd w:w="-115" w:type="dxa"/>
        <w:tblLayout w:type="fixed"/>
        <w:tblLook w:val="0400" w:firstRow="0" w:lastRow="0" w:firstColumn="0" w:lastColumn="0" w:noHBand="0" w:noVBand="1"/>
      </w:tblPr>
      <w:tblGrid>
        <w:gridCol w:w="4272"/>
        <w:gridCol w:w="4744"/>
      </w:tblGrid>
      <w:tr w:rsidR="0037285C" w14:paraId="6DDDAF08"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3328862" w14:textId="77777777" w:rsidR="0037285C" w:rsidRDefault="00000000">
            <w:pPr>
              <w:ind w:firstLine="0"/>
              <w:rPr>
                <w:sz w:val="24"/>
                <w:szCs w:val="24"/>
              </w:rPr>
            </w:pPr>
            <w:r>
              <w:rPr>
                <w:color w:val="000000"/>
                <w:sz w:val="24"/>
                <w:szCs w:val="24"/>
              </w:rPr>
              <w:t>Статус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4A6CB9A" w14:textId="77777777" w:rsidR="0037285C" w:rsidRDefault="00000000">
            <w:pPr>
              <w:ind w:firstLine="0"/>
              <w:rPr>
                <w:sz w:val="24"/>
                <w:szCs w:val="24"/>
              </w:rPr>
            </w:pPr>
            <w:r>
              <w:rPr>
                <w:color w:val="000000"/>
                <w:sz w:val="24"/>
                <w:szCs w:val="24"/>
              </w:rPr>
              <w:t>Обов’язкова</w:t>
            </w:r>
          </w:p>
        </w:tc>
      </w:tr>
      <w:tr w:rsidR="0037285C" w14:paraId="631B09AF"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C90A8CF" w14:textId="77777777" w:rsidR="0037285C" w:rsidRDefault="00000000">
            <w:pPr>
              <w:ind w:firstLine="0"/>
              <w:rPr>
                <w:sz w:val="24"/>
                <w:szCs w:val="24"/>
              </w:rPr>
            </w:pPr>
            <w:r>
              <w:rPr>
                <w:color w:val="000000"/>
                <w:sz w:val="24"/>
                <w:szCs w:val="24"/>
              </w:rPr>
              <w:t>Код дисципліни в ОПП/місце дисципліни в ОПП</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4A9046A" w14:textId="77777777" w:rsidR="0037285C" w:rsidRDefault="00000000">
            <w:pPr>
              <w:ind w:firstLine="0"/>
              <w:rPr>
                <w:sz w:val="24"/>
                <w:szCs w:val="24"/>
              </w:rPr>
            </w:pPr>
            <w:r>
              <w:rPr>
                <w:color w:val="000000"/>
                <w:sz w:val="24"/>
                <w:szCs w:val="24"/>
              </w:rPr>
              <w:t>ВБ 2.6.,</w:t>
            </w:r>
            <w:r>
              <w:rPr>
                <w:color w:val="FF0000"/>
                <w:sz w:val="24"/>
                <w:szCs w:val="24"/>
              </w:rPr>
              <w:t xml:space="preserve"> </w:t>
            </w:r>
            <w:r>
              <w:rPr>
                <w:color w:val="000000"/>
                <w:sz w:val="24"/>
                <w:szCs w:val="24"/>
              </w:rPr>
              <w:t>складова циклу дисциплін професійної підготовки</w:t>
            </w:r>
          </w:p>
        </w:tc>
      </w:tr>
      <w:tr w:rsidR="0037285C" w14:paraId="63040CB6"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4F5ABD" w14:textId="77777777" w:rsidR="0037285C" w:rsidRDefault="00000000">
            <w:pPr>
              <w:ind w:firstLine="0"/>
              <w:rPr>
                <w:sz w:val="24"/>
                <w:szCs w:val="24"/>
              </w:rPr>
            </w:pPr>
            <w:r>
              <w:rPr>
                <w:color w:val="000000"/>
                <w:sz w:val="24"/>
                <w:szCs w:val="24"/>
              </w:rPr>
              <w:t>Курс/семестр</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258C82C" w14:textId="77777777" w:rsidR="0037285C" w:rsidRDefault="00000000">
            <w:pPr>
              <w:ind w:firstLine="0"/>
              <w:rPr>
                <w:sz w:val="24"/>
                <w:szCs w:val="24"/>
              </w:rPr>
            </w:pPr>
            <w:r>
              <w:rPr>
                <w:color w:val="000000"/>
                <w:sz w:val="24"/>
                <w:szCs w:val="24"/>
              </w:rPr>
              <w:t>6 курс (XІ-XІІ семестри)</w:t>
            </w:r>
          </w:p>
        </w:tc>
      </w:tr>
      <w:tr w:rsidR="0037285C" w14:paraId="652CC13C"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687BF5" w14:textId="77777777" w:rsidR="0037285C" w:rsidRDefault="00000000">
            <w:pPr>
              <w:ind w:firstLine="0"/>
              <w:rPr>
                <w:sz w:val="24"/>
                <w:szCs w:val="24"/>
              </w:rPr>
            </w:pPr>
            <w:r>
              <w:rPr>
                <w:color w:val="000000"/>
                <w:sz w:val="24"/>
                <w:szCs w:val="24"/>
              </w:rPr>
              <w:t>Обсяг дисципліни (загальна кількість годин/ кількість кредитів ЄКТС)</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C6837AE" w14:textId="77777777" w:rsidR="0037285C" w:rsidRDefault="00000000">
            <w:pPr>
              <w:ind w:firstLine="0"/>
              <w:rPr>
                <w:sz w:val="24"/>
                <w:szCs w:val="24"/>
              </w:rPr>
            </w:pPr>
            <w:r>
              <w:rPr>
                <w:color w:val="000000"/>
                <w:sz w:val="24"/>
                <w:szCs w:val="24"/>
              </w:rPr>
              <w:t>12</w:t>
            </w:r>
            <w:r>
              <w:rPr>
                <w:sz w:val="24"/>
                <w:szCs w:val="24"/>
              </w:rPr>
              <w:t>0</w:t>
            </w:r>
            <w:r>
              <w:rPr>
                <w:i/>
                <w:color w:val="000000"/>
                <w:sz w:val="24"/>
                <w:szCs w:val="24"/>
              </w:rPr>
              <w:t xml:space="preserve"> </w:t>
            </w:r>
            <w:r>
              <w:rPr>
                <w:color w:val="000000"/>
                <w:sz w:val="24"/>
                <w:szCs w:val="24"/>
              </w:rPr>
              <w:t>годин /</w:t>
            </w:r>
            <w:r>
              <w:rPr>
                <w:sz w:val="24"/>
                <w:szCs w:val="24"/>
              </w:rPr>
              <w:t>4</w:t>
            </w:r>
            <w:r>
              <w:rPr>
                <w:color w:val="000000"/>
                <w:sz w:val="24"/>
                <w:szCs w:val="24"/>
              </w:rPr>
              <w:t xml:space="preserve"> кредити ЄКТС</w:t>
            </w:r>
          </w:p>
        </w:tc>
      </w:tr>
      <w:tr w:rsidR="0037285C" w14:paraId="17A4A2D3"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FE0F64" w14:textId="77777777" w:rsidR="0037285C" w:rsidRDefault="00000000">
            <w:pPr>
              <w:ind w:firstLine="0"/>
              <w:rPr>
                <w:sz w:val="24"/>
                <w:szCs w:val="24"/>
              </w:rPr>
            </w:pPr>
            <w:r>
              <w:rPr>
                <w:color w:val="000000"/>
                <w:sz w:val="24"/>
                <w:szCs w:val="24"/>
              </w:rPr>
              <w:t>Кількість змістових модулів</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DA114B8" w14:textId="77777777" w:rsidR="0037285C" w:rsidRDefault="00000000">
            <w:pPr>
              <w:ind w:firstLine="0"/>
              <w:rPr>
                <w:sz w:val="24"/>
                <w:szCs w:val="24"/>
              </w:rPr>
            </w:pPr>
            <w:r>
              <w:rPr>
                <w:color w:val="000000"/>
                <w:sz w:val="24"/>
                <w:szCs w:val="24"/>
              </w:rPr>
              <w:t>1 модуль</w:t>
            </w:r>
          </w:p>
        </w:tc>
      </w:tr>
      <w:tr w:rsidR="0037285C" w14:paraId="00B3BB04"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2073EAD" w14:textId="77777777" w:rsidR="0037285C" w:rsidRDefault="00000000">
            <w:pPr>
              <w:ind w:firstLine="0"/>
              <w:rPr>
                <w:sz w:val="24"/>
                <w:szCs w:val="24"/>
              </w:rPr>
            </w:pPr>
            <w:r>
              <w:rPr>
                <w:color w:val="000000"/>
                <w:sz w:val="24"/>
                <w:szCs w:val="24"/>
              </w:rPr>
              <w:t>Структура дисципліни</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FC2FA8" w14:textId="77777777" w:rsidR="0037285C" w:rsidRDefault="00000000">
            <w:pPr>
              <w:ind w:firstLine="0"/>
              <w:rPr>
                <w:sz w:val="24"/>
                <w:szCs w:val="24"/>
              </w:rPr>
            </w:pPr>
            <w:r>
              <w:rPr>
                <w:color w:val="000000"/>
                <w:sz w:val="24"/>
                <w:szCs w:val="24"/>
              </w:rPr>
              <w:t>Лекції програмою не передбачені</w:t>
            </w:r>
          </w:p>
          <w:p w14:paraId="07BCEFBA" w14:textId="5B52BBC9" w:rsidR="0037285C" w:rsidRDefault="00000000">
            <w:pPr>
              <w:ind w:firstLine="0"/>
              <w:rPr>
                <w:sz w:val="24"/>
                <w:szCs w:val="24"/>
              </w:rPr>
            </w:pPr>
            <w:r>
              <w:rPr>
                <w:color w:val="000000"/>
                <w:sz w:val="24"/>
                <w:szCs w:val="24"/>
              </w:rPr>
              <w:t xml:space="preserve">Практичні заняття </w:t>
            </w:r>
            <w:r w:rsidR="001239E4">
              <w:rPr>
                <w:sz w:val="24"/>
                <w:szCs w:val="24"/>
                <w:lang w:val="uk-UA"/>
              </w:rPr>
              <w:t>5</w:t>
            </w:r>
            <w:r>
              <w:rPr>
                <w:sz w:val="24"/>
                <w:szCs w:val="24"/>
              </w:rPr>
              <w:t>0</w:t>
            </w:r>
            <w:r>
              <w:rPr>
                <w:color w:val="000000"/>
                <w:sz w:val="24"/>
                <w:szCs w:val="24"/>
              </w:rPr>
              <w:t xml:space="preserve"> год</w:t>
            </w:r>
          </w:p>
          <w:p w14:paraId="76456A6D" w14:textId="284D0CB5" w:rsidR="0037285C" w:rsidRDefault="00000000">
            <w:pPr>
              <w:ind w:firstLine="0"/>
              <w:rPr>
                <w:sz w:val="24"/>
                <w:szCs w:val="24"/>
              </w:rPr>
            </w:pPr>
            <w:r>
              <w:rPr>
                <w:color w:val="000000"/>
                <w:sz w:val="24"/>
                <w:szCs w:val="24"/>
              </w:rPr>
              <w:t xml:space="preserve">Самостійна робота </w:t>
            </w:r>
            <w:r w:rsidR="001239E4">
              <w:rPr>
                <w:color w:val="000000"/>
                <w:sz w:val="24"/>
                <w:szCs w:val="24"/>
                <w:lang w:val="uk-UA"/>
              </w:rPr>
              <w:t>7</w:t>
            </w:r>
            <w:r>
              <w:rPr>
                <w:color w:val="000000"/>
                <w:sz w:val="24"/>
                <w:szCs w:val="24"/>
              </w:rPr>
              <w:t>0 год </w:t>
            </w:r>
          </w:p>
          <w:p w14:paraId="6010D477" w14:textId="68139BE2" w:rsidR="0037285C" w:rsidRDefault="00000000">
            <w:pPr>
              <w:ind w:firstLine="0"/>
              <w:rPr>
                <w:sz w:val="24"/>
                <w:szCs w:val="24"/>
              </w:rPr>
            </w:pPr>
            <w:r>
              <w:rPr>
                <w:color w:val="000000"/>
                <w:sz w:val="24"/>
                <w:szCs w:val="24"/>
              </w:rPr>
              <w:t xml:space="preserve">В цілому: аудиторні заняття – </w:t>
            </w:r>
            <w:r w:rsidR="001239E4">
              <w:rPr>
                <w:color w:val="000000"/>
                <w:sz w:val="24"/>
                <w:szCs w:val="24"/>
                <w:lang w:val="uk-UA"/>
              </w:rPr>
              <w:t>42</w:t>
            </w:r>
            <w:r>
              <w:rPr>
                <w:color w:val="000000"/>
                <w:sz w:val="24"/>
                <w:szCs w:val="24"/>
              </w:rPr>
              <w:t xml:space="preserve">%, самостійна поза аудиторна робота – </w:t>
            </w:r>
            <w:r w:rsidR="006C6EFD">
              <w:rPr>
                <w:color w:val="000000"/>
                <w:sz w:val="24"/>
                <w:szCs w:val="24"/>
                <w:lang w:val="uk-UA"/>
              </w:rPr>
              <w:t>5</w:t>
            </w:r>
            <w:r w:rsidR="001239E4">
              <w:rPr>
                <w:color w:val="000000"/>
                <w:sz w:val="24"/>
                <w:szCs w:val="24"/>
                <w:lang w:val="uk-UA"/>
              </w:rPr>
              <w:t>8</w:t>
            </w:r>
            <w:r>
              <w:rPr>
                <w:color w:val="000000"/>
                <w:sz w:val="24"/>
                <w:szCs w:val="24"/>
              </w:rPr>
              <w:t>%</w:t>
            </w:r>
          </w:p>
        </w:tc>
      </w:tr>
      <w:tr w:rsidR="0037285C" w14:paraId="0B050BF3"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A1A3D82" w14:textId="77777777" w:rsidR="0037285C" w:rsidRDefault="00000000">
            <w:pPr>
              <w:ind w:firstLine="0"/>
              <w:rPr>
                <w:sz w:val="24"/>
                <w:szCs w:val="24"/>
              </w:rPr>
            </w:pPr>
            <w:r>
              <w:rPr>
                <w:color w:val="000000"/>
                <w:sz w:val="24"/>
                <w:szCs w:val="24"/>
              </w:rPr>
              <w:t>Мова викладання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2BB6486B" w14:textId="77777777" w:rsidR="0037285C" w:rsidRDefault="00000000">
            <w:pPr>
              <w:ind w:firstLine="0"/>
              <w:rPr>
                <w:sz w:val="24"/>
                <w:szCs w:val="24"/>
              </w:rPr>
            </w:pPr>
            <w:r>
              <w:rPr>
                <w:color w:val="000000"/>
                <w:sz w:val="24"/>
                <w:szCs w:val="24"/>
              </w:rPr>
              <w:t>українська</w:t>
            </w:r>
          </w:p>
        </w:tc>
      </w:tr>
      <w:tr w:rsidR="0037285C" w14:paraId="5011CC76" w14:textId="77777777">
        <w:tc>
          <w:tcPr>
            <w:tcW w:w="427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BA827A7" w14:textId="77777777" w:rsidR="0037285C" w:rsidRDefault="00000000">
            <w:pPr>
              <w:ind w:firstLine="0"/>
              <w:rPr>
                <w:sz w:val="24"/>
                <w:szCs w:val="24"/>
              </w:rPr>
            </w:pPr>
            <w:r>
              <w:rPr>
                <w:color w:val="000000"/>
                <w:sz w:val="24"/>
                <w:szCs w:val="24"/>
              </w:rPr>
              <w:t>Форма навчання</w:t>
            </w:r>
          </w:p>
        </w:tc>
        <w:tc>
          <w:tcPr>
            <w:tcW w:w="47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5D0626F7" w14:textId="77777777" w:rsidR="0037285C" w:rsidRDefault="00000000">
            <w:pPr>
              <w:ind w:firstLine="0"/>
              <w:rPr>
                <w:sz w:val="24"/>
                <w:szCs w:val="24"/>
              </w:rPr>
            </w:pPr>
            <w:r>
              <w:rPr>
                <w:color w:val="000000"/>
                <w:sz w:val="24"/>
                <w:szCs w:val="24"/>
              </w:rPr>
              <w:t>Очна (при впровадженні карантинних заходів - дистанційна, очна)</w:t>
            </w:r>
          </w:p>
        </w:tc>
      </w:tr>
    </w:tbl>
    <w:p w14:paraId="55DDB8F0" w14:textId="77777777" w:rsidR="0037285C" w:rsidRDefault="0037285C">
      <w:pPr>
        <w:ind w:firstLine="0"/>
        <w:jc w:val="left"/>
        <w:rPr>
          <w:color w:val="000000"/>
          <w:sz w:val="24"/>
          <w:szCs w:val="24"/>
        </w:rPr>
      </w:pPr>
    </w:p>
    <w:p w14:paraId="360CA282" w14:textId="77777777" w:rsidR="0037285C" w:rsidRDefault="00000000">
      <w:pPr>
        <w:ind w:firstLine="0"/>
        <w:jc w:val="left"/>
        <w:rPr>
          <w:color w:val="000000"/>
          <w:sz w:val="24"/>
          <w:szCs w:val="24"/>
        </w:rPr>
      </w:pPr>
      <w:r>
        <w:rPr>
          <w:b/>
          <w:color w:val="000000"/>
          <w:sz w:val="24"/>
          <w:szCs w:val="24"/>
        </w:rPr>
        <w:t>2. Опис дисципліни</w:t>
      </w:r>
    </w:p>
    <w:p w14:paraId="1DC32E78" w14:textId="77777777" w:rsidR="0037285C" w:rsidRDefault="0037285C">
      <w:pPr>
        <w:ind w:firstLine="0"/>
        <w:jc w:val="left"/>
        <w:rPr>
          <w:color w:val="000000"/>
          <w:sz w:val="24"/>
          <w:szCs w:val="24"/>
        </w:rPr>
      </w:pPr>
    </w:p>
    <w:p w14:paraId="63DA71E1" w14:textId="77777777" w:rsidR="0037285C" w:rsidRDefault="00000000">
      <w:pPr>
        <w:shd w:val="clear" w:color="auto" w:fill="FFFFFF"/>
        <w:ind w:firstLine="0"/>
        <w:rPr>
          <w:color w:val="000000"/>
          <w:sz w:val="24"/>
          <w:szCs w:val="24"/>
        </w:rPr>
      </w:pPr>
      <w:r>
        <w:rPr>
          <w:b/>
          <w:color w:val="000000"/>
          <w:sz w:val="24"/>
          <w:szCs w:val="24"/>
        </w:rPr>
        <w:t xml:space="preserve">Коротка анотація курсу, актуальність. </w:t>
      </w:r>
      <w:r>
        <w:rPr>
          <w:color w:val="000000"/>
          <w:sz w:val="24"/>
          <w:szCs w:val="24"/>
        </w:rPr>
        <w:t>У загальній системі підготовки лікаря акушерство і гінекологія є однією з хірургічних дисциплін. Головне завдання курсу полягає в тому, щоб навчити студентів діагностиці та лікуванню гінекологічних захворювань, оцінювати результати обстеження, ставити попередній діагноз та планувати тактику ведення гінекологічних хворих, принципам обстеження, ведення вагітної, роділлі та породіллі, планувати тактику фізіологічних та ускладнених пологів, післяпологового періоду, проводити консультування щодо методу лактаційної аменореї. Згідно з навчальним планом вивчення акушерства та гінекології здійснюється на 6 році навчання, і включає проведення практичних занять та самостійної роботи студентів. </w:t>
      </w:r>
    </w:p>
    <w:p w14:paraId="4E4FBF18" w14:textId="77777777" w:rsidR="0037285C" w:rsidRDefault="00000000">
      <w:pPr>
        <w:ind w:firstLine="0"/>
        <w:rPr>
          <w:color w:val="000000"/>
          <w:sz w:val="24"/>
          <w:szCs w:val="24"/>
        </w:rPr>
      </w:pPr>
      <w:r>
        <w:rPr>
          <w:color w:val="000000"/>
          <w:sz w:val="24"/>
          <w:szCs w:val="24"/>
        </w:rPr>
        <w:t>Організація навчального процесу здійснюється за кредитно-модульною системою. Обсяг навчального навантаження студентів описаний у кредитах ECTS – залікових кредитах, які зараховуються студентам при успішному засвоєнні ними модулю (залікового кредиту).</w:t>
      </w:r>
    </w:p>
    <w:p w14:paraId="6462ED4F" w14:textId="77777777" w:rsidR="0037285C" w:rsidRDefault="00000000">
      <w:pPr>
        <w:ind w:firstLine="0"/>
        <w:rPr>
          <w:color w:val="000000"/>
          <w:sz w:val="24"/>
          <w:szCs w:val="24"/>
        </w:rPr>
      </w:pPr>
      <w:r>
        <w:rPr>
          <w:color w:val="000000"/>
          <w:sz w:val="24"/>
          <w:szCs w:val="24"/>
        </w:rPr>
        <w:t>Програма дисципліни структурована на один модуль, до складу яких входять 6 змістових модулів. Кредитно-трансферна система організації навчального процесу спонукає студентів систематично вчитися протягом навчального року.</w:t>
      </w:r>
    </w:p>
    <w:p w14:paraId="4236D7A0" w14:textId="77777777" w:rsidR="0037285C" w:rsidRDefault="00000000">
      <w:pPr>
        <w:ind w:firstLine="0"/>
        <w:rPr>
          <w:color w:val="000000"/>
          <w:sz w:val="24"/>
          <w:szCs w:val="24"/>
        </w:rPr>
      </w:pPr>
      <w:r>
        <w:rPr>
          <w:color w:val="000000"/>
          <w:sz w:val="24"/>
          <w:szCs w:val="24"/>
        </w:rPr>
        <w:t>Видами навчальних занять згідно з навчальним планом є практичні заняття, самостійна робота студентів.</w:t>
      </w:r>
    </w:p>
    <w:p w14:paraId="4CFAEC7E" w14:textId="77777777" w:rsidR="0037285C" w:rsidRDefault="00000000">
      <w:pPr>
        <w:ind w:firstLine="0"/>
        <w:jc w:val="left"/>
        <w:rPr>
          <w:color w:val="000000"/>
          <w:sz w:val="24"/>
          <w:szCs w:val="24"/>
        </w:rPr>
      </w:pPr>
      <w:r>
        <w:rPr>
          <w:b/>
          <w:color w:val="000000"/>
          <w:sz w:val="24"/>
          <w:szCs w:val="24"/>
        </w:rPr>
        <w:t>   </w:t>
      </w:r>
    </w:p>
    <w:p w14:paraId="514F6FAB" w14:textId="77777777" w:rsidR="0037285C" w:rsidRDefault="00000000">
      <w:pPr>
        <w:ind w:right="110" w:firstLine="0"/>
        <w:rPr>
          <w:color w:val="000000"/>
          <w:sz w:val="24"/>
          <w:szCs w:val="24"/>
        </w:rPr>
      </w:pPr>
      <w:r>
        <w:rPr>
          <w:b/>
          <w:color w:val="000000"/>
          <w:sz w:val="24"/>
          <w:szCs w:val="24"/>
        </w:rPr>
        <w:t xml:space="preserve">Передреквізити.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медичної біології, нормальної та патологічної анатомії, топографічної анатомії, нормальної та патологічної фізіології репродуктивної системи жінки, гістології та ембріології, мікробіології, фармакології, клінічної генетики, внутрішніх професійних та інфекційних хвороб, хірургічних хвороб, гігієни, соціальної медицини, організації та економіки охорони здоров</w:t>
      </w:r>
      <w:r>
        <w:rPr>
          <w:rFonts w:ascii="Calibri" w:eastAsia="Calibri" w:hAnsi="Calibri" w:cs="Calibri"/>
          <w:color w:val="000000"/>
          <w:sz w:val="24"/>
          <w:szCs w:val="24"/>
        </w:rPr>
        <w:t>’</w:t>
      </w:r>
      <w:r>
        <w:rPr>
          <w:color w:val="000000"/>
          <w:sz w:val="24"/>
          <w:szCs w:val="24"/>
        </w:rPr>
        <w:t>я й інтегрується з цими дисциплінами. </w:t>
      </w:r>
    </w:p>
    <w:p w14:paraId="6F7BE16A" w14:textId="77777777" w:rsidR="0037285C" w:rsidRDefault="0037285C">
      <w:pPr>
        <w:ind w:firstLine="0"/>
        <w:jc w:val="left"/>
        <w:rPr>
          <w:color w:val="000000"/>
          <w:sz w:val="24"/>
          <w:szCs w:val="24"/>
        </w:rPr>
      </w:pPr>
    </w:p>
    <w:p w14:paraId="7E8387BB" w14:textId="77777777" w:rsidR="0037285C" w:rsidRDefault="00000000">
      <w:pPr>
        <w:spacing w:before="1"/>
        <w:ind w:firstLine="0"/>
        <w:rPr>
          <w:color w:val="000000"/>
          <w:sz w:val="24"/>
          <w:szCs w:val="24"/>
        </w:rPr>
      </w:pPr>
      <w:r>
        <w:rPr>
          <w:b/>
          <w:color w:val="000000"/>
          <w:sz w:val="24"/>
          <w:szCs w:val="24"/>
        </w:rPr>
        <w:t>Мета курсу та його значення для професійної діяльності.</w:t>
      </w:r>
      <w:r>
        <w:rPr>
          <w:color w:val="000000"/>
          <w:sz w:val="24"/>
          <w:szCs w:val="24"/>
        </w:rPr>
        <w:t xml:space="preserve"> Метою дисципліни є набуття теоретичних знань та практичних навичок з фізіологічного та патологічного акушерства, консервативної та оперативної гінекології, засвоєння загальних принципів </w:t>
      </w:r>
      <w:r>
        <w:rPr>
          <w:color w:val="000000"/>
          <w:sz w:val="24"/>
          <w:szCs w:val="24"/>
        </w:rPr>
        <w:lastRenderedPageBreak/>
        <w:t>ведення вагітності, пологів та післяпологового періоду, вміння аналізувати акушерську ситуацію та хірургічні ризики гінекологічної хворої, використовувати основні та додаткові методи дослідження, демонструвати вміння та навички згідно освітньо-професійної програми.</w:t>
      </w:r>
    </w:p>
    <w:p w14:paraId="16FB0440" w14:textId="77777777" w:rsidR="0037285C" w:rsidRDefault="0037285C">
      <w:pPr>
        <w:ind w:firstLine="0"/>
        <w:jc w:val="left"/>
        <w:rPr>
          <w:color w:val="000000"/>
          <w:sz w:val="24"/>
          <w:szCs w:val="24"/>
        </w:rPr>
      </w:pPr>
    </w:p>
    <w:p w14:paraId="36DED3B5" w14:textId="77777777" w:rsidR="0037285C" w:rsidRDefault="00000000">
      <w:pPr>
        <w:spacing w:before="1"/>
        <w:ind w:firstLine="0"/>
        <w:rPr>
          <w:color w:val="000000"/>
          <w:sz w:val="24"/>
          <w:szCs w:val="24"/>
        </w:rPr>
      </w:pPr>
      <w:r>
        <w:rPr>
          <w:b/>
          <w:color w:val="000000"/>
          <w:sz w:val="24"/>
          <w:szCs w:val="24"/>
        </w:rPr>
        <w:t xml:space="preserve">Постреквізити. </w:t>
      </w:r>
      <w:r>
        <w:rPr>
          <w:color w:val="000000"/>
          <w:sz w:val="24"/>
          <w:szCs w:val="24"/>
        </w:rPr>
        <w:t>Акушерство та гінекологія як навчальна дисципліна базується на знаннях, отриманих студентами при вивченні ендокринології, урології, онкології, хірургії, вертебрології й інтегрується з цими дисциплінами.</w:t>
      </w:r>
    </w:p>
    <w:p w14:paraId="1D6C9309" w14:textId="77777777" w:rsidR="0037285C" w:rsidRDefault="0037285C">
      <w:pPr>
        <w:ind w:firstLine="0"/>
        <w:jc w:val="left"/>
        <w:rPr>
          <w:color w:val="000000"/>
          <w:sz w:val="24"/>
          <w:szCs w:val="24"/>
        </w:rPr>
      </w:pPr>
    </w:p>
    <w:p w14:paraId="6951704C" w14:textId="77777777" w:rsidR="0037285C" w:rsidRDefault="00000000">
      <w:pPr>
        <w:ind w:firstLine="0"/>
        <w:rPr>
          <w:color w:val="000000"/>
          <w:sz w:val="24"/>
          <w:szCs w:val="24"/>
        </w:rPr>
      </w:pPr>
      <w:r>
        <w:rPr>
          <w:b/>
          <w:color w:val="000000"/>
          <w:sz w:val="24"/>
          <w:szCs w:val="24"/>
        </w:rPr>
        <w:t>3. Результати навчання дисципліни:</w:t>
      </w:r>
    </w:p>
    <w:p w14:paraId="744DFE01" w14:textId="77777777" w:rsidR="0037285C" w:rsidRDefault="00000000">
      <w:pPr>
        <w:ind w:firstLine="0"/>
        <w:rPr>
          <w:color w:val="000000"/>
          <w:sz w:val="24"/>
          <w:szCs w:val="24"/>
        </w:rPr>
      </w:pPr>
      <w:r>
        <w:rPr>
          <w:color w:val="000000"/>
          <w:sz w:val="24"/>
          <w:szCs w:val="24"/>
        </w:rPr>
        <w:t>Після успішного вивчення дисципліни здобувач зможе: </w:t>
      </w:r>
    </w:p>
    <w:p w14:paraId="6F1669DE" w14:textId="77777777" w:rsidR="0037285C" w:rsidRDefault="00000000">
      <w:pPr>
        <w:numPr>
          <w:ilvl w:val="0"/>
          <w:numId w:val="1"/>
        </w:numPr>
        <w:rPr>
          <w:i/>
          <w:color w:val="000000"/>
          <w:sz w:val="24"/>
          <w:szCs w:val="24"/>
        </w:rPr>
      </w:pPr>
      <w:r>
        <w:rPr>
          <w:i/>
          <w:color w:val="000000"/>
          <w:sz w:val="24"/>
          <w:szCs w:val="24"/>
        </w:rPr>
        <w:t>знати:</w:t>
      </w:r>
      <w:r>
        <w:rPr>
          <w:color w:val="000000"/>
          <w:sz w:val="24"/>
          <w:szCs w:val="24"/>
        </w:rPr>
        <w:t xml:space="preserve"> перебіг фізіологічної та патологічної вагітності, пологів та післяпологового періоду; сучасні стандарти надання допомоги при невідкладній акушерській та гінекологічній патології; питання планування сім’ї. </w:t>
      </w:r>
    </w:p>
    <w:p w14:paraId="49E84D14" w14:textId="77777777" w:rsidR="0037285C" w:rsidRDefault="00000000">
      <w:pPr>
        <w:numPr>
          <w:ilvl w:val="0"/>
          <w:numId w:val="1"/>
        </w:numPr>
        <w:shd w:val="clear" w:color="auto" w:fill="FFFFFF"/>
        <w:rPr>
          <w:color w:val="000000"/>
          <w:sz w:val="24"/>
          <w:szCs w:val="24"/>
        </w:rPr>
      </w:pPr>
      <w:r>
        <w:rPr>
          <w:i/>
          <w:color w:val="000000"/>
          <w:sz w:val="24"/>
          <w:szCs w:val="24"/>
        </w:rPr>
        <w:t>вміти:</w:t>
      </w:r>
      <w:r>
        <w:rPr>
          <w:color w:val="000000"/>
          <w:sz w:val="24"/>
          <w:szCs w:val="24"/>
        </w:rPr>
        <w:t xml:space="preserve"> проводити гінекологічне дослідження, здійснювати забір матеріалу для цитологічного, гістологічного і бактеріологічного дослідження та вміти їх інтерпретувати; встановлювати діагноз захворювання, проводити диференційну діагностику, терапію, профілактику та реабілітацію акушерських і гінекологічних хворих; збирати та оцінювати акушерський та гінекологічний анамнез; проводити зовнішнє та внутрішнє акушерське дослідження, оцінювати стан плода та новонародженого; надавати невідкладну допомогу при акушерській та гінекологічній патології.</w:t>
      </w:r>
    </w:p>
    <w:p w14:paraId="6FE1D39A" w14:textId="77777777" w:rsidR="0037285C" w:rsidRDefault="00000000">
      <w:pPr>
        <w:numPr>
          <w:ilvl w:val="0"/>
          <w:numId w:val="1"/>
        </w:numPr>
        <w:shd w:val="clear" w:color="auto" w:fill="FFFFFF"/>
        <w:rPr>
          <w:color w:val="000000"/>
          <w:sz w:val="24"/>
          <w:szCs w:val="24"/>
        </w:rPr>
      </w:pPr>
      <w:r>
        <w:rPr>
          <w:i/>
          <w:color w:val="000000"/>
          <w:sz w:val="24"/>
          <w:szCs w:val="24"/>
        </w:rPr>
        <w:t>здатен продемонструвати:</w:t>
      </w:r>
      <w:r>
        <w:rPr>
          <w:color w:val="000000"/>
          <w:sz w:val="24"/>
          <w:szCs w:val="24"/>
        </w:rPr>
        <w:t xml:space="preserve"> знання і практичні навички з дисципліни</w:t>
      </w:r>
    </w:p>
    <w:p w14:paraId="457FA4E5" w14:textId="77777777" w:rsidR="0037285C" w:rsidRDefault="00000000">
      <w:pPr>
        <w:numPr>
          <w:ilvl w:val="0"/>
          <w:numId w:val="1"/>
        </w:numPr>
        <w:shd w:val="clear" w:color="auto" w:fill="FFFFFF"/>
        <w:rPr>
          <w:color w:val="000000"/>
          <w:sz w:val="24"/>
          <w:szCs w:val="24"/>
        </w:rPr>
      </w:pPr>
      <w:r>
        <w:rPr>
          <w:i/>
          <w:color w:val="000000"/>
          <w:sz w:val="24"/>
          <w:szCs w:val="24"/>
        </w:rPr>
        <w:t>володіти навичками:</w:t>
      </w:r>
      <w:r>
        <w:rPr>
          <w:color w:val="000000"/>
          <w:sz w:val="24"/>
          <w:szCs w:val="24"/>
        </w:rPr>
        <w:t xml:space="preserve"> методики обстеження вагітної та гінекологічної хворої, аналізу даних лабораторних та інструментальних обстежень,  демонструвати необхідні медичні маніпуляції</w:t>
      </w:r>
    </w:p>
    <w:p w14:paraId="4CE5B909" w14:textId="77777777" w:rsidR="0037285C" w:rsidRDefault="00000000">
      <w:pPr>
        <w:numPr>
          <w:ilvl w:val="0"/>
          <w:numId w:val="1"/>
        </w:numPr>
        <w:shd w:val="clear" w:color="auto" w:fill="FFFFFF"/>
        <w:rPr>
          <w:color w:val="000000"/>
          <w:sz w:val="24"/>
          <w:szCs w:val="24"/>
        </w:rPr>
      </w:pPr>
      <w:r>
        <w:rPr>
          <w:i/>
          <w:color w:val="000000"/>
          <w:sz w:val="24"/>
          <w:szCs w:val="24"/>
        </w:rPr>
        <w:t>самостійно вирішувати:</w:t>
      </w:r>
      <w:r>
        <w:rPr>
          <w:color w:val="000000"/>
          <w:sz w:val="24"/>
          <w:szCs w:val="24"/>
        </w:rPr>
        <w:t xml:space="preserve"> питання створення плану обстеження вагітної та гінекологічної хворої. </w:t>
      </w:r>
    </w:p>
    <w:p w14:paraId="23F871ED" w14:textId="77777777" w:rsidR="0037285C" w:rsidRDefault="0037285C">
      <w:pPr>
        <w:ind w:firstLine="0"/>
        <w:jc w:val="left"/>
        <w:rPr>
          <w:color w:val="000000"/>
          <w:sz w:val="24"/>
          <w:szCs w:val="24"/>
        </w:rPr>
      </w:pPr>
    </w:p>
    <w:p w14:paraId="0D375AE8" w14:textId="77777777" w:rsidR="0037285C" w:rsidRDefault="00000000">
      <w:pPr>
        <w:spacing w:after="160"/>
        <w:ind w:firstLine="0"/>
        <w:rPr>
          <w:color w:val="000000"/>
          <w:sz w:val="24"/>
          <w:szCs w:val="24"/>
        </w:rPr>
      </w:pPr>
      <w:r>
        <w:rPr>
          <w:b/>
          <w:color w:val="000000"/>
          <w:sz w:val="24"/>
          <w:szCs w:val="24"/>
        </w:rPr>
        <w:t>4. Зміст та логістика дисципліни </w:t>
      </w:r>
    </w:p>
    <w:tbl>
      <w:tblPr>
        <w:tblStyle w:val="af6"/>
        <w:tblW w:w="9016" w:type="dxa"/>
        <w:tblInd w:w="-115" w:type="dxa"/>
        <w:tblLayout w:type="fixed"/>
        <w:tblLook w:val="0400" w:firstRow="0" w:lastRow="0" w:firstColumn="0" w:lastColumn="0" w:noHBand="0" w:noVBand="1"/>
      </w:tblPr>
      <w:tblGrid>
        <w:gridCol w:w="4830"/>
        <w:gridCol w:w="1488"/>
        <w:gridCol w:w="2698"/>
      </w:tblGrid>
      <w:tr w:rsidR="0037285C" w14:paraId="20F7BE36" w14:textId="77777777">
        <w:tc>
          <w:tcPr>
            <w:tcW w:w="483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1FA7268A" w14:textId="77777777" w:rsidR="0037285C" w:rsidRDefault="0037285C">
            <w:pPr>
              <w:shd w:val="clear" w:color="auto" w:fill="FFFFFF"/>
              <w:ind w:firstLine="0"/>
              <w:rPr>
                <w:color w:val="000000"/>
                <w:sz w:val="24"/>
                <w:szCs w:val="24"/>
              </w:rPr>
            </w:pPr>
          </w:p>
          <w:p w14:paraId="6A7E2EB5" w14:textId="77777777" w:rsidR="0037285C" w:rsidRDefault="00000000">
            <w:pPr>
              <w:shd w:val="clear" w:color="auto" w:fill="FFFFFF"/>
              <w:ind w:firstLine="0"/>
              <w:jc w:val="center"/>
              <w:rPr>
                <w:color w:val="000000"/>
                <w:sz w:val="24"/>
                <w:szCs w:val="24"/>
              </w:rPr>
            </w:pPr>
            <w:r>
              <w:rPr>
                <w:color w:val="000000"/>
                <w:sz w:val="24"/>
                <w:szCs w:val="24"/>
              </w:rPr>
              <w:t>Модуль 3 .</w:t>
            </w:r>
          </w:p>
          <w:p w14:paraId="05D2C6E6" w14:textId="77777777" w:rsidR="0037285C" w:rsidRDefault="00000000">
            <w:pPr>
              <w:shd w:val="clear" w:color="auto" w:fill="FFFFFF"/>
              <w:ind w:firstLine="0"/>
              <w:jc w:val="center"/>
              <w:rPr>
                <w:sz w:val="24"/>
                <w:szCs w:val="24"/>
              </w:rPr>
            </w:pPr>
            <w:r>
              <w:rPr>
                <w:b/>
                <w:color w:val="000000"/>
                <w:sz w:val="24"/>
                <w:szCs w:val="24"/>
              </w:rPr>
              <w:t>Акушерство і гінекологія</w:t>
            </w:r>
          </w:p>
          <w:p w14:paraId="022523AD" w14:textId="77777777" w:rsidR="0037285C" w:rsidRDefault="0037285C">
            <w:pPr>
              <w:ind w:firstLine="0"/>
              <w:jc w:val="left"/>
              <w:rPr>
                <w:sz w:val="24"/>
                <w:szCs w:val="24"/>
              </w:rPr>
            </w:pPr>
          </w:p>
        </w:tc>
        <w:tc>
          <w:tcPr>
            <w:tcW w:w="148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65D64736" w14:textId="77777777" w:rsidR="0037285C" w:rsidRDefault="00000000">
            <w:pPr>
              <w:ind w:firstLine="0"/>
              <w:jc w:val="left"/>
              <w:rPr>
                <w:sz w:val="24"/>
                <w:szCs w:val="24"/>
              </w:rPr>
            </w:pPr>
            <w:r>
              <w:rPr>
                <w:color w:val="000000"/>
                <w:sz w:val="24"/>
                <w:szCs w:val="24"/>
              </w:rPr>
              <w:t>11-12 семестр</w:t>
            </w:r>
          </w:p>
          <w:p w14:paraId="6876D8A1" w14:textId="77777777" w:rsidR="0037285C" w:rsidRDefault="00000000">
            <w:pPr>
              <w:ind w:firstLine="0"/>
              <w:jc w:val="left"/>
              <w:rPr>
                <w:sz w:val="24"/>
                <w:szCs w:val="24"/>
              </w:rPr>
            </w:pPr>
            <w:r>
              <w:rPr>
                <w:color w:val="000000"/>
                <w:sz w:val="24"/>
                <w:szCs w:val="24"/>
              </w:rPr>
              <w:t>1</w:t>
            </w:r>
            <w:r>
              <w:rPr>
                <w:sz w:val="24"/>
                <w:szCs w:val="24"/>
              </w:rPr>
              <w:t>20</w:t>
            </w:r>
            <w:r>
              <w:rPr>
                <w:color w:val="000000"/>
                <w:sz w:val="24"/>
                <w:szCs w:val="24"/>
              </w:rPr>
              <w:t xml:space="preserve"> год / </w:t>
            </w:r>
            <w:r>
              <w:rPr>
                <w:sz w:val="24"/>
                <w:szCs w:val="24"/>
              </w:rPr>
              <w:t>4,0</w:t>
            </w:r>
            <w:r>
              <w:rPr>
                <w:color w:val="000000"/>
                <w:sz w:val="24"/>
                <w:szCs w:val="24"/>
              </w:rPr>
              <w:t xml:space="preserve"> кредити</w:t>
            </w:r>
          </w:p>
        </w:tc>
        <w:tc>
          <w:tcPr>
            <w:tcW w:w="26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2618C8E" w14:textId="77777777" w:rsidR="0037285C" w:rsidRDefault="00000000">
            <w:pPr>
              <w:ind w:firstLine="0"/>
              <w:rPr>
                <w:sz w:val="24"/>
                <w:szCs w:val="24"/>
              </w:rPr>
            </w:pPr>
            <w:r>
              <w:rPr>
                <w:color w:val="000000"/>
                <w:sz w:val="24"/>
                <w:szCs w:val="24"/>
              </w:rPr>
              <w:t>Лекції -</w:t>
            </w:r>
          </w:p>
          <w:p w14:paraId="6359E4EC" w14:textId="77777777" w:rsidR="0037285C" w:rsidRDefault="00000000">
            <w:pPr>
              <w:ind w:firstLine="0"/>
              <w:rPr>
                <w:sz w:val="24"/>
                <w:szCs w:val="24"/>
              </w:rPr>
            </w:pPr>
            <w:r>
              <w:rPr>
                <w:color w:val="000000"/>
                <w:sz w:val="24"/>
                <w:szCs w:val="24"/>
              </w:rPr>
              <w:t>Практичні заняття № 1-10</w:t>
            </w:r>
          </w:p>
          <w:p w14:paraId="0AB01A90" w14:textId="77777777" w:rsidR="0037285C" w:rsidRDefault="00000000">
            <w:pPr>
              <w:ind w:firstLine="0"/>
              <w:rPr>
                <w:sz w:val="24"/>
                <w:szCs w:val="24"/>
              </w:rPr>
            </w:pPr>
            <w:r>
              <w:rPr>
                <w:color w:val="000000"/>
                <w:sz w:val="24"/>
                <w:szCs w:val="24"/>
              </w:rPr>
              <w:t>Теми для самостійного опрацювання № 1-</w:t>
            </w:r>
            <w:r>
              <w:rPr>
                <w:sz w:val="24"/>
                <w:szCs w:val="24"/>
              </w:rPr>
              <w:t>12</w:t>
            </w:r>
          </w:p>
        </w:tc>
      </w:tr>
    </w:tbl>
    <w:p w14:paraId="5B48E46C" w14:textId="77777777" w:rsidR="0037285C" w:rsidRDefault="00000000">
      <w:pPr>
        <w:ind w:firstLine="0"/>
        <w:rPr>
          <w:color w:val="000000"/>
          <w:sz w:val="24"/>
          <w:szCs w:val="24"/>
        </w:rPr>
      </w:pPr>
      <w:r>
        <w:rPr>
          <w:color w:val="000000"/>
          <w:sz w:val="24"/>
          <w:szCs w:val="24"/>
        </w:rPr>
        <w:t>Дисципліна на 6 курсі включає 18 тем в межах 1 тематичного модуля.</w:t>
      </w:r>
    </w:p>
    <w:p w14:paraId="166FF607" w14:textId="77777777" w:rsidR="0037285C" w:rsidRDefault="00000000">
      <w:pPr>
        <w:shd w:val="clear" w:color="auto" w:fill="FFFFFF"/>
        <w:ind w:firstLine="0"/>
        <w:jc w:val="center"/>
        <w:rPr>
          <w:color w:val="000000"/>
          <w:sz w:val="24"/>
          <w:szCs w:val="24"/>
        </w:rPr>
      </w:pPr>
      <w:r>
        <w:rPr>
          <w:color w:val="000000"/>
          <w:sz w:val="24"/>
          <w:szCs w:val="24"/>
        </w:rPr>
        <w:t> </w:t>
      </w:r>
    </w:p>
    <w:p w14:paraId="603E2882" w14:textId="77777777" w:rsidR="0037285C" w:rsidRDefault="00000000">
      <w:pPr>
        <w:shd w:val="clear" w:color="auto" w:fill="FFFFFF"/>
        <w:tabs>
          <w:tab w:val="left" w:pos="1560"/>
        </w:tabs>
        <w:ind w:firstLine="0"/>
        <w:rPr>
          <w:sz w:val="24"/>
          <w:szCs w:val="24"/>
        </w:rPr>
      </w:pPr>
      <w:r>
        <w:rPr>
          <w:sz w:val="24"/>
          <w:szCs w:val="24"/>
        </w:rPr>
        <w:t>Тема 1. Фізіологія вагітності, пологів, післяпологового періоду. Перинатальна охорона плода. Фармакотерапія в акушерстві. Питання медичної етики та деонтології. Роль та завдання жіночої консультації у виявленні та профілактиці неправильних положень плода.</w:t>
      </w:r>
    </w:p>
    <w:p w14:paraId="4BA4E562" w14:textId="77777777" w:rsidR="0037285C" w:rsidRDefault="00000000">
      <w:pPr>
        <w:shd w:val="clear" w:color="auto" w:fill="FFFFFF"/>
        <w:tabs>
          <w:tab w:val="left" w:pos="1560"/>
        </w:tabs>
        <w:ind w:firstLine="0"/>
        <w:rPr>
          <w:sz w:val="24"/>
          <w:szCs w:val="24"/>
        </w:rPr>
      </w:pPr>
      <w:r>
        <w:rPr>
          <w:sz w:val="24"/>
          <w:szCs w:val="24"/>
        </w:rPr>
        <w:t>Тема 2. Регуляція пологової діяльності. Методи реєстрації пологової діяльності. Моніторинг у пологах.</w:t>
      </w:r>
    </w:p>
    <w:p w14:paraId="1000B87F" w14:textId="77777777" w:rsidR="0037285C" w:rsidRDefault="00000000">
      <w:pPr>
        <w:shd w:val="clear" w:color="auto" w:fill="FFFFFF"/>
        <w:tabs>
          <w:tab w:val="left" w:pos="1560"/>
        </w:tabs>
        <w:ind w:firstLine="0"/>
        <w:rPr>
          <w:sz w:val="24"/>
          <w:szCs w:val="24"/>
        </w:rPr>
      </w:pPr>
      <w:r>
        <w:rPr>
          <w:sz w:val="24"/>
          <w:szCs w:val="24"/>
        </w:rPr>
        <w:t>Тема 3. Психопрофілактична підготовка до пологів.</w:t>
      </w:r>
    </w:p>
    <w:p w14:paraId="06B29617" w14:textId="77777777" w:rsidR="0037285C" w:rsidRDefault="00000000">
      <w:pPr>
        <w:shd w:val="clear" w:color="auto" w:fill="FFFFFF"/>
        <w:tabs>
          <w:tab w:val="left" w:pos="1560"/>
        </w:tabs>
        <w:ind w:firstLine="0"/>
        <w:rPr>
          <w:sz w:val="24"/>
          <w:szCs w:val="24"/>
        </w:rPr>
      </w:pPr>
      <w:r>
        <w:rPr>
          <w:sz w:val="24"/>
          <w:szCs w:val="24"/>
        </w:rPr>
        <w:t>Тема 4. Ранні гестози. Гіпертонічні розлади при вагітності. Прееклампсія. Еклампсія. Показання, протипоказання, умови та технічні особливості оперативних втручань в акушерстві. Симуляційний центр.</w:t>
      </w:r>
    </w:p>
    <w:p w14:paraId="0C349B71" w14:textId="77777777" w:rsidR="0037285C" w:rsidRDefault="00000000">
      <w:pPr>
        <w:shd w:val="clear" w:color="auto" w:fill="FFFFFF"/>
        <w:tabs>
          <w:tab w:val="left" w:pos="1560"/>
        </w:tabs>
        <w:ind w:firstLine="0"/>
        <w:rPr>
          <w:sz w:val="24"/>
          <w:szCs w:val="24"/>
        </w:rPr>
      </w:pPr>
      <w:r>
        <w:rPr>
          <w:sz w:val="24"/>
          <w:szCs w:val="24"/>
        </w:rPr>
        <w:t>Тема 5. Невиношування та переношування вагітності.</w:t>
      </w:r>
    </w:p>
    <w:p w14:paraId="593C0289" w14:textId="77777777" w:rsidR="0037285C" w:rsidRDefault="00000000">
      <w:pPr>
        <w:shd w:val="clear" w:color="auto" w:fill="FFFFFF"/>
        <w:tabs>
          <w:tab w:val="left" w:pos="1560"/>
        </w:tabs>
        <w:ind w:firstLine="0"/>
        <w:rPr>
          <w:sz w:val="24"/>
          <w:szCs w:val="24"/>
        </w:rPr>
      </w:pPr>
      <w:r>
        <w:rPr>
          <w:sz w:val="24"/>
          <w:szCs w:val="24"/>
        </w:rPr>
        <w:t>Тема 6. Аномалії скоротливої діяльності матки.</w:t>
      </w:r>
    </w:p>
    <w:p w14:paraId="6E3A1C5B" w14:textId="77777777" w:rsidR="0037285C" w:rsidRDefault="00000000">
      <w:pPr>
        <w:shd w:val="clear" w:color="auto" w:fill="FFFFFF"/>
        <w:tabs>
          <w:tab w:val="left" w:pos="1560"/>
        </w:tabs>
        <w:ind w:firstLine="0"/>
        <w:rPr>
          <w:sz w:val="24"/>
          <w:szCs w:val="24"/>
        </w:rPr>
      </w:pPr>
      <w:r>
        <w:rPr>
          <w:sz w:val="24"/>
          <w:szCs w:val="24"/>
        </w:rPr>
        <w:lastRenderedPageBreak/>
        <w:t>Тема 7. Багатоплідна вагітність. Передчасне переривання вагітності. Переношування вагітності. Особливості перебігу і ведення пологів при багатоплідній вагітності.</w:t>
      </w:r>
    </w:p>
    <w:p w14:paraId="465EC00D" w14:textId="77777777" w:rsidR="0037285C" w:rsidRDefault="00000000">
      <w:pPr>
        <w:shd w:val="clear" w:color="auto" w:fill="FFFFFF"/>
        <w:tabs>
          <w:tab w:val="left" w:pos="1560"/>
        </w:tabs>
        <w:ind w:firstLine="0"/>
        <w:rPr>
          <w:sz w:val="24"/>
          <w:szCs w:val="24"/>
        </w:rPr>
      </w:pPr>
      <w:r>
        <w:rPr>
          <w:sz w:val="24"/>
          <w:szCs w:val="24"/>
        </w:rPr>
        <w:t>Тема 8. Кровотечі під час вагітності, в пологах та післяпологовому періоді. Методи оцінки крововтрати в пологах.Геморагічний шок. ДВЗ-синдром. Термінальні стани в акушерстві. Симуляційний центр.</w:t>
      </w:r>
    </w:p>
    <w:p w14:paraId="3BFA8944" w14:textId="77777777" w:rsidR="0037285C" w:rsidRDefault="00000000">
      <w:pPr>
        <w:shd w:val="clear" w:color="auto" w:fill="FFFFFF"/>
        <w:tabs>
          <w:tab w:val="left" w:pos="1560"/>
        </w:tabs>
        <w:ind w:firstLine="0"/>
        <w:rPr>
          <w:sz w:val="24"/>
          <w:szCs w:val="24"/>
        </w:rPr>
      </w:pPr>
      <w:r>
        <w:rPr>
          <w:sz w:val="24"/>
          <w:szCs w:val="24"/>
        </w:rPr>
        <w:t>Тема 9. Акушерські кровотечі під час першого триместру вагітності.  Позаматкова вагітність.</w:t>
      </w:r>
    </w:p>
    <w:p w14:paraId="1570C7AD" w14:textId="77777777" w:rsidR="0037285C" w:rsidRDefault="00000000">
      <w:pPr>
        <w:shd w:val="clear" w:color="auto" w:fill="FFFFFF"/>
        <w:tabs>
          <w:tab w:val="left" w:pos="1560"/>
        </w:tabs>
        <w:ind w:firstLine="0"/>
        <w:rPr>
          <w:sz w:val="24"/>
          <w:szCs w:val="24"/>
        </w:rPr>
      </w:pPr>
      <w:r>
        <w:rPr>
          <w:sz w:val="24"/>
          <w:szCs w:val="24"/>
        </w:rPr>
        <w:t>Тема 10. Акушерські кровотечі під час другої половини вагітності та в пологах. Передчасне відшарування та передлежання плаценти.</w:t>
      </w:r>
    </w:p>
    <w:p w14:paraId="22A906C0" w14:textId="77777777" w:rsidR="0037285C" w:rsidRDefault="00000000">
      <w:pPr>
        <w:shd w:val="clear" w:color="auto" w:fill="FFFFFF"/>
        <w:tabs>
          <w:tab w:val="left" w:pos="1560"/>
        </w:tabs>
        <w:ind w:firstLine="0"/>
        <w:rPr>
          <w:sz w:val="24"/>
          <w:szCs w:val="24"/>
        </w:rPr>
      </w:pPr>
      <w:r>
        <w:rPr>
          <w:sz w:val="24"/>
          <w:szCs w:val="24"/>
        </w:rPr>
        <w:t>Тема 11.  Сучасні підходи до інфузійно-трансфузійної та інтенсивної терапії і реанімації при кровотечах в акушерстві.</w:t>
      </w:r>
    </w:p>
    <w:p w14:paraId="4974B17E" w14:textId="77777777" w:rsidR="0037285C" w:rsidRDefault="00000000">
      <w:pPr>
        <w:shd w:val="clear" w:color="auto" w:fill="FFFFFF"/>
        <w:tabs>
          <w:tab w:val="left" w:pos="1560"/>
        </w:tabs>
        <w:ind w:firstLine="0"/>
        <w:rPr>
          <w:sz w:val="24"/>
          <w:szCs w:val="24"/>
        </w:rPr>
      </w:pPr>
      <w:r>
        <w:rPr>
          <w:sz w:val="24"/>
          <w:szCs w:val="24"/>
        </w:rPr>
        <w:t>Тема 12. Вагітність і пологи при екстрагенітальних захворюваннях.</w:t>
      </w:r>
    </w:p>
    <w:p w14:paraId="1CC9FC07" w14:textId="77777777" w:rsidR="0037285C" w:rsidRDefault="00000000">
      <w:pPr>
        <w:shd w:val="clear" w:color="auto" w:fill="FFFFFF"/>
        <w:tabs>
          <w:tab w:val="left" w:pos="1560"/>
        </w:tabs>
        <w:ind w:firstLine="0"/>
        <w:rPr>
          <w:sz w:val="24"/>
          <w:szCs w:val="24"/>
        </w:rPr>
      </w:pPr>
      <w:r>
        <w:rPr>
          <w:sz w:val="24"/>
          <w:szCs w:val="24"/>
        </w:rPr>
        <w:t>Тема 13. Післяпологові запальні та септичні захворювання. Етіологія, патогенез, класифікація, клінічні форми. Клініка, д-ка, сучасні принципи лікування та профілактики післяпологових септичних захворювань.</w:t>
      </w:r>
    </w:p>
    <w:p w14:paraId="0BD65670" w14:textId="77777777" w:rsidR="0037285C" w:rsidRDefault="00000000">
      <w:pPr>
        <w:shd w:val="clear" w:color="auto" w:fill="FFFFFF"/>
        <w:tabs>
          <w:tab w:val="left" w:pos="1560"/>
        </w:tabs>
        <w:ind w:firstLine="0"/>
        <w:rPr>
          <w:sz w:val="24"/>
          <w:szCs w:val="24"/>
        </w:rPr>
      </w:pPr>
      <w:r>
        <w:rPr>
          <w:sz w:val="24"/>
          <w:szCs w:val="24"/>
        </w:rPr>
        <w:t>Плацентарна дисфункція. Затримка розвитку плода. патологія періоду новонародженості. Реанімація новонародженого.</w:t>
      </w:r>
    </w:p>
    <w:p w14:paraId="38BEBB83" w14:textId="77777777" w:rsidR="0037285C" w:rsidRDefault="00000000">
      <w:pPr>
        <w:shd w:val="clear" w:color="auto" w:fill="FFFFFF"/>
        <w:tabs>
          <w:tab w:val="left" w:pos="1560"/>
        </w:tabs>
        <w:ind w:firstLine="0"/>
        <w:rPr>
          <w:sz w:val="24"/>
          <w:szCs w:val="24"/>
        </w:rPr>
      </w:pPr>
      <w:r>
        <w:rPr>
          <w:sz w:val="24"/>
          <w:szCs w:val="24"/>
        </w:rPr>
        <w:t>Тема 14. Клінічні та фізіологічні зміни в жіночих статевих органах в різні вікові періоди. Нейроендокринна регуляція функції статевої системи. Порушення менструальної функції у різні вікові періоди, нейроендокринні синдроми в гінекології.</w:t>
      </w:r>
    </w:p>
    <w:p w14:paraId="082C6C9B" w14:textId="77777777" w:rsidR="0037285C" w:rsidRDefault="00000000">
      <w:pPr>
        <w:shd w:val="clear" w:color="auto" w:fill="FFFFFF"/>
        <w:tabs>
          <w:tab w:val="left" w:pos="1560"/>
        </w:tabs>
        <w:ind w:firstLine="0"/>
        <w:rPr>
          <w:sz w:val="24"/>
          <w:szCs w:val="24"/>
        </w:rPr>
      </w:pPr>
      <w:r>
        <w:rPr>
          <w:sz w:val="24"/>
          <w:szCs w:val="24"/>
        </w:rPr>
        <w:t>Тема 15. Жіночі урогенітальні запальні захворювання. Діагностика, лікування та профілактика. Ендометріоз. Методи діагностики, лікування та профілактики ендометріозу. Неправильні положення, травматичні пошкодження статевих органів та аномалії розвитку ЖСО. Патологічні стани репродуктивної системи в дитячому і підлітковому віці.</w:t>
      </w:r>
    </w:p>
    <w:p w14:paraId="2B4F2BE2" w14:textId="77777777" w:rsidR="0037285C" w:rsidRDefault="00000000">
      <w:pPr>
        <w:shd w:val="clear" w:color="auto" w:fill="FFFFFF"/>
        <w:tabs>
          <w:tab w:val="left" w:pos="1560"/>
        </w:tabs>
        <w:ind w:firstLine="0"/>
        <w:rPr>
          <w:sz w:val="24"/>
          <w:szCs w:val="24"/>
        </w:rPr>
      </w:pPr>
      <w:r>
        <w:rPr>
          <w:sz w:val="24"/>
          <w:szCs w:val="24"/>
        </w:rPr>
        <w:t>Тема 16. Доброякісні новоутворення статевих органів жінки. Діагностика, лікування та профілактика. Гінекологічні аспекти захворювань молочної залози. „Гострий живіт” в гінекології. Діагностика, диф. діагностика, тактика лікаря.</w:t>
      </w:r>
    </w:p>
    <w:p w14:paraId="17535213" w14:textId="77777777" w:rsidR="0037285C" w:rsidRDefault="00000000">
      <w:pPr>
        <w:shd w:val="clear" w:color="auto" w:fill="FFFFFF"/>
        <w:tabs>
          <w:tab w:val="left" w:pos="1560"/>
        </w:tabs>
        <w:ind w:firstLine="0"/>
        <w:rPr>
          <w:sz w:val="24"/>
          <w:szCs w:val="24"/>
        </w:rPr>
      </w:pPr>
      <w:r>
        <w:rPr>
          <w:sz w:val="24"/>
          <w:szCs w:val="24"/>
        </w:rPr>
        <w:t>Тема 17. Шляхи передачі СНІДу, TORCH-інфекції та методи їх профілактики</w:t>
      </w:r>
    </w:p>
    <w:p w14:paraId="728055A0" w14:textId="77777777" w:rsidR="0037285C" w:rsidRDefault="00000000">
      <w:pPr>
        <w:shd w:val="clear" w:color="auto" w:fill="FFFFFF"/>
        <w:tabs>
          <w:tab w:val="left" w:pos="1560"/>
        </w:tabs>
        <w:ind w:firstLine="0"/>
        <w:rPr>
          <w:sz w:val="24"/>
          <w:szCs w:val="24"/>
        </w:rPr>
      </w:pPr>
      <w:r>
        <w:rPr>
          <w:sz w:val="24"/>
          <w:szCs w:val="24"/>
        </w:rPr>
        <w:t xml:space="preserve">Тема 18. Медико-соціальне значення проблеми неплідності у шлюбі. Етіопатогенетичні чинники розвитку неплідності. Обстеження подружньої пари при неплідному шлюбі. Сучасні принципи і методи лікування жіночої неплідності. Допоміжні репродуктивні технології. Класифікація, механізм дії та ефективність сучасних протизаплідних засобів.   </w:t>
      </w:r>
    </w:p>
    <w:p w14:paraId="4061DA34" w14:textId="77777777" w:rsidR="0037285C" w:rsidRDefault="00000000">
      <w:pPr>
        <w:shd w:val="clear" w:color="auto" w:fill="FFFFFF"/>
        <w:tabs>
          <w:tab w:val="left" w:pos="1560"/>
        </w:tabs>
        <w:ind w:firstLine="0"/>
        <w:rPr>
          <w:sz w:val="24"/>
          <w:szCs w:val="24"/>
        </w:rPr>
      </w:pPr>
      <w:r>
        <w:rPr>
          <w:sz w:val="24"/>
          <w:szCs w:val="24"/>
        </w:rPr>
        <w:t>Підсумковий контроль. Диференційний залік.</w:t>
      </w:r>
    </w:p>
    <w:p w14:paraId="04FCD922" w14:textId="77777777" w:rsidR="0037285C" w:rsidRDefault="0037285C">
      <w:pPr>
        <w:shd w:val="clear" w:color="auto" w:fill="FFFFFF"/>
        <w:ind w:firstLine="0"/>
        <w:rPr>
          <w:sz w:val="24"/>
          <w:szCs w:val="24"/>
        </w:rPr>
      </w:pPr>
    </w:p>
    <w:p w14:paraId="73229177" w14:textId="77777777" w:rsidR="0037285C" w:rsidRDefault="00000000">
      <w:pPr>
        <w:shd w:val="clear" w:color="auto" w:fill="FFFFFF"/>
        <w:ind w:firstLine="0"/>
        <w:rPr>
          <w:color w:val="000000"/>
          <w:sz w:val="24"/>
          <w:szCs w:val="24"/>
        </w:rPr>
      </w:pPr>
      <w:r>
        <w:rPr>
          <w:color w:val="000000"/>
          <w:sz w:val="24"/>
          <w:szCs w:val="24"/>
        </w:rPr>
        <w:t> Практичні заняття за методикою їх організації є клінічними, бо передбачають:</w:t>
      </w:r>
    </w:p>
    <w:p w14:paraId="10337134" w14:textId="77777777" w:rsidR="0037285C" w:rsidRDefault="00000000">
      <w:pPr>
        <w:shd w:val="clear" w:color="auto" w:fill="FFFFFF"/>
        <w:ind w:left="567" w:hanging="142"/>
        <w:rPr>
          <w:color w:val="000000"/>
          <w:sz w:val="24"/>
          <w:szCs w:val="24"/>
        </w:rPr>
      </w:pPr>
      <w:r>
        <w:rPr>
          <w:color w:val="000000"/>
          <w:sz w:val="24"/>
          <w:szCs w:val="24"/>
        </w:rPr>
        <w:t>- Курацію хворих та вагітних з різноманітною акушерсько-гінекологічною  патологією (а при їх відсутності в клініці - розбір клінічних ситуаційних завдань чи архівних історій хвороби): збирання анамнезу, проведення диференційної діагностики при різних видах акушерської та гінекологічної патології;</w:t>
      </w:r>
    </w:p>
    <w:p w14:paraId="208A8BD1" w14:textId="77777777" w:rsidR="0037285C" w:rsidRDefault="00000000">
      <w:pPr>
        <w:shd w:val="clear" w:color="auto" w:fill="FFFFFF"/>
        <w:ind w:left="284" w:firstLine="283"/>
        <w:rPr>
          <w:color w:val="000000"/>
          <w:sz w:val="24"/>
          <w:szCs w:val="24"/>
        </w:rPr>
      </w:pPr>
      <w:r>
        <w:rPr>
          <w:color w:val="000000"/>
          <w:sz w:val="24"/>
          <w:szCs w:val="24"/>
        </w:rPr>
        <w:t>- Обґрунтування попередньою діагнозу;</w:t>
      </w:r>
    </w:p>
    <w:p w14:paraId="7E22A60A" w14:textId="77777777" w:rsidR="0037285C" w:rsidRDefault="00000000">
      <w:pPr>
        <w:shd w:val="clear" w:color="auto" w:fill="FFFFFF"/>
        <w:ind w:left="284" w:firstLine="283"/>
        <w:rPr>
          <w:color w:val="000000"/>
          <w:sz w:val="24"/>
          <w:szCs w:val="24"/>
        </w:rPr>
      </w:pPr>
      <w:r>
        <w:rPr>
          <w:color w:val="000000"/>
          <w:sz w:val="24"/>
          <w:szCs w:val="24"/>
        </w:rPr>
        <w:t>- Складання плану обстеження жінок з використанням сучасних методів діагностики;</w:t>
      </w:r>
    </w:p>
    <w:p w14:paraId="1248DB07" w14:textId="77777777" w:rsidR="0037285C" w:rsidRDefault="00000000">
      <w:pPr>
        <w:shd w:val="clear" w:color="auto" w:fill="FFFFFF"/>
        <w:ind w:left="284" w:firstLine="283"/>
        <w:rPr>
          <w:color w:val="000000"/>
          <w:sz w:val="24"/>
          <w:szCs w:val="24"/>
        </w:rPr>
      </w:pPr>
      <w:r>
        <w:rPr>
          <w:color w:val="000000"/>
          <w:sz w:val="24"/>
          <w:szCs w:val="24"/>
        </w:rPr>
        <w:t>- Аналіз даних лабораторних та інструментальних обстежень;</w:t>
      </w:r>
    </w:p>
    <w:p w14:paraId="100745BB" w14:textId="77777777" w:rsidR="0037285C" w:rsidRDefault="00000000">
      <w:pPr>
        <w:shd w:val="clear" w:color="auto" w:fill="FFFFFF"/>
        <w:ind w:left="284" w:firstLine="283"/>
        <w:rPr>
          <w:color w:val="000000"/>
          <w:sz w:val="24"/>
          <w:szCs w:val="24"/>
        </w:rPr>
      </w:pPr>
      <w:r>
        <w:rPr>
          <w:color w:val="000000"/>
          <w:sz w:val="24"/>
          <w:szCs w:val="24"/>
        </w:rPr>
        <w:t>- Вміння демонструвати необхідні медичні маніпуляції;</w:t>
      </w:r>
    </w:p>
    <w:p w14:paraId="020AD487" w14:textId="77777777" w:rsidR="0037285C" w:rsidRDefault="00000000">
      <w:pPr>
        <w:shd w:val="clear" w:color="auto" w:fill="FFFFFF"/>
        <w:ind w:left="284" w:firstLine="283"/>
        <w:rPr>
          <w:color w:val="000000"/>
          <w:sz w:val="24"/>
          <w:szCs w:val="24"/>
        </w:rPr>
      </w:pPr>
      <w:r>
        <w:rPr>
          <w:color w:val="000000"/>
          <w:sz w:val="24"/>
          <w:szCs w:val="24"/>
        </w:rPr>
        <w:t>- Проведення диференціального діагнозу та обґрунтування клінічного діагнозу;</w:t>
      </w:r>
    </w:p>
    <w:p w14:paraId="7487FE5B" w14:textId="77777777" w:rsidR="0037285C" w:rsidRDefault="00000000">
      <w:pPr>
        <w:shd w:val="clear" w:color="auto" w:fill="FFFFFF"/>
        <w:ind w:left="284" w:firstLine="283"/>
        <w:rPr>
          <w:color w:val="000000"/>
          <w:sz w:val="24"/>
          <w:szCs w:val="24"/>
        </w:rPr>
      </w:pPr>
      <w:r>
        <w:rPr>
          <w:color w:val="000000"/>
          <w:sz w:val="24"/>
          <w:szCs w:val="24"/>
        </w:rPr>
        <w:t>- Складання схеми лікування;</w:t>
      </w:r>
    </w:p>
    <w:p w14:paraId="2035D58F" w14:textId="77777777" w:rsidR="0037285C" w:rsidRDefault="00000000">
      <w:pPr>
        <w:shd w:val="clear" w:color="auto" w:fill="FFFFFF"/>
        <w:ind w:left="567" w:hanging="142"/>
        <w:rPr>
          <w:color w:val="000000"/>
          <w:sz w:val="24"/>
          <w:szCs w:val="24"/>
        </w:rPr>
      </w:pPr>
      <w:r>
        <w:rPr>
          <w:color w:val="000000"/>
          <w:sz w:val="24"/>
          <w:szCs w:val="24"/>
        </w:rPr>
        <w:t>- Складання профілактичних та реабілітаційних заходів у разі різних видів акушерсько-гінекологічної патології.</w:t>
      </w:r>
    </w:p>
    <w:p w14:paraId="4C4E9A1A" w14:textId="77777777" w:rsidR="0037285C" w:rsidRDefault="00000000">
      <w:pPr>
        <w:rPr>
          <w:color w:val="000000"/>
          <w:sz w:val="24"/>
          <w:szCs w:val="24"/>
        </w:rPr>
      </w:pPr>
      <w:r>
        <w:rPr>
          <w:color w:val="000000"/>
          <w:sz w:val="24"/>
          <w:szCs w:val="24"/>
        </w:rPr>
        <w:lastRenderedPageBreak/>
        <w:t>Самостійна робота студента передбачає підготовку до практичних занять та проміжних контролів, вивчення тем для самостійної позааудиторної роботи, підготовка презентацій, таблиць. Контроль засвоєння тем самостійної позааудиторної роботи здійснюється на проміжних контрольних заняттях та підсумковому контролі з дисципліни.</w:t>
      </w:r>
    </w:p>
    <w:p w14:paraId="7E7AB866" w14:textId="77777777" w:rsidR="0037285C" w:rsidRDefault="00000000">
      <w:pPr>
        <w:rPr>
          <w:color w:val="000000"/>
          <w:sz w:val="24"/>
          <w:szCs w:val="24"/>
        </w:rPr>
      </w:pPr>
      <w:r>
        <w:rPr>
          <w:color w:val="000000"/>
          <w:sz w:val="24"/>
          <w:szCs w:val="24"/>
        </w:rPr>
        <w:t>Індивідуальна робота включає опрацювання наукової літератури, підготовку оглядів з наданих тем для презентації на засіданнях студентського наукового гуртка, виконання науково-практичних досліджень, участь у профільних олімпіадах, науково-практичних конференціях, конкурсах студентських наукових робіт. </w:t>
      </w:r>
    </w:p>
    <w:p w14:paraId="450122E8" w14:textId="77777777" w:rsidR="0037285C" w:rsidRDefault="00000000">
      <w:pPr>
        <w:shd w:val="clear" w:color="auto" w:fill="FFFFFF"/>
        <w:rPr>
          <w:color w:val="000000"/>
          <w:sz w:val="24"/>
          <w:szCs w:val="24"/>
        </w:rPr>
      </w:pPr>
      <w:r>
        <w:rPr>
          <w:color w:val="000000"/>
          <w:sz w:val="24"/>
          <w:szCs w:val="24"/>
        </w:rPr>
        <w:t>За час навчання студенти пишуть і захищають навчальну історію пологів та історію хвороби.</w:t>
      </w:r>
    </w:p>
    <w:p w14:paraId="57A4EFE1" w14:textId="77777777" w:rsidR="0037285C" w:rsidRDefault="00000000">
      <w:pPr>
        <w:rPr>
          <w:color w:val="000000"/>
          <w:sz w:val="24"/>
          <w:szCs w:val="24"/>
        </w:rPr>
      </w:pPr>
      <w:r>
        <w:rPr>
          <w:color w:val="000000"/>
          <w:sz w:val="24"/>
          <w:szCs w:val="24"/>
        </w:rPr>
        <w:t>Засвоєння теми контролюється на практичних заняттях у відповідності з конкретними цілями, засвоєння змістових модулів - на практичних підсумкових заняттях. Застосовуються такі засоби діагностики рівня підготовки студентів: тести, розв'язування ситуаційних задач. Інтерпретація лабораторних досліджень, трактування та оцінка їх результатів, аналіз і оцінка результатів інструментальних досліджень, контроль практичних навичок.</w:t>
      </w:r>
    </w:p>
    <w:p w14:paraId="6D935D28" w14:textId="77777777" w:rsidR="0037285C" w:rsidRDefault="00000000">
      <w:pPr>
        <w:rPr>
          <w:color w:val="000000"/>
          <w:sz w:val="24"/>
          <w:szCs w:val="24"/>
        </w:rPr>
      </w:pPr>
      <w:r>
        <w:rPr>
          <w:color w:val="000000"/>
          <w:sz w:val="24"/>
          <w:szCs w:val="24"/>
        </w:rPr>
        <w:t>Підсумковий контроль засвоєння модулю проводиться після його завершення. Оцінка успішності студента з дисципліни є рейтинговою і виставляється за багатобальною шкалою і має визначення за системою ЕСТS та шкалою, прийнятою в Україні.</w:t>
      </w:r>
    </w:p>
    <w:p w14:paraId="4969C03E" w14:textId="77777777" w:rsidR="0037285C" w:rsidRDefault="00000000">
      <w:pPr>
        <w:rPr>
          <w:color w:val="000000"/>
          <w:sz w:val="24"/>
          <w:szCs w:val="24"/>
        </w:rPr>
      </w:pPr>
      <w:r>
        <w:rPr>
          <w:color w:val="000000"/>
          <w:sz w:val="24"/>
          <w:szCs w:val="24"/>
        </w:rPr>
        <w:t>Тематичні плани календарні плани практичних занять, тематичний план самостійної позааудиторної роботи, обсяг та напрямки індивідуальної роботи опубліковані на сайті кафедри. </w:t>
      </w:r>
    </w:p>
    <w:p w14:paraId="7900D5F9" w14:textId="77777777" w:rsidR="0037285C" w:rsidRDefault="00000000">
      <w:pPr>
        <w:rPr>
          <w:color w:val="000000"/>
          <w:sz w:val="24"/>
          <w:szCs w:val="24"/>
        </w:rPr>
      </w:pPr>
      <w:r>
        <w:rPr>
          <w:color w:val="000000"/>
          <w:sz w:val="24"/>
          <w:szCs w:val="24"/>
        </w:rPr>
        <w:t xml:space="preserve">Маршрут отримання матеріалів: Кафедра акушертсва та гінекології № 2/Студенту/Очна форма навчання/Медицина/6 курс/Навчально-методичні матеріали/ або за посиланням </w:t>
      </w:r>
      <w:hyperlink r:id="rId8">
        <w:r>
          <w:rPr>
            <w:color w:val="0000FF"/>
            <w:sz w:val="24"/>
            <w:szCs w:val="24"/>
            <w:u w:val="single"/>
          </w:rPr>
          <w:t>https://www.vnmu.edu.ua/</w:t>
        </w:r>
      </w:hyperlink>
      <w:r>
        <w:rPr>
          <w:color w:val="000000"/>
          <w:sz w:val="24"/>
          <w:szCs w:val="24"/>
        </w:rPr>
        <w:t xml:space="preserve"> кафедра акушерства та гінекології № 2.</w:t>
      </w:r>
    </w:p>
    <w:p w14:paraId="301DAE4A" w14:textId="77777777" w:rsidR="0037285C" w:rsidRDefault="00000000">
      <w:pPr>
        <w:ind w:firstLine="0"/>
        <w:jc w:val="left"/>
        <w:rPr>
          <w:color w:val="000000"/>
          <w:sz w:val="24"/>
          <w:szCs w:val="24"/>
        </w:rPr>
      </w:pPr>
      <w:r>
        <w:rPr>
          <w:color w:val="000000"/>
          <w:sz w:val="24"/>
          <w:szCs w:val="24"/>
        </w:rPr>
        <w:br/>
      </w:r>
    </w:p>
    <w:p w14:paraId="7DB41808" w14:textId="77777777" w:rsidR="0037285C" w:rsidRDefault="00000000">
      <w:pPr>
        <w:numPr>
          <w:ilvl w:val="0"/>
          <w:numId w:val="2"/>
        </w:numPr>
        <w:pBdr>
          <w:top w:val="nil"/>
          <w:left w:val="nil"/>
          <w:bottom w:val="nil"/>
          <w:right w:val="nil"/>
          <w:between w:val="nil"/>
        </w:pBdr>
        <w:rPr>
          <w:b/>
          <w:color w:val="000000"/>
          <w:sz w:val="24"/>
          <w:szCs w:val="24"/>
        </w:rPr>
      </w:pPr>
      <w:r>
        <w:rPr>
          <w:b/>
          <w:color w:val="000000"/>
          <w:sz w:val="24"/>
          <w:szCs w:val="24"/>
        </w:rPr>
        <w:t>Форми та методи контролю успішності навчання</w:t>
      </w:r>
    </w:p>
    <w:p w14:paraId="010AF23B" w14:textId="77777777" w:rsidR="0037285C" w:rsidRDefault="0037285C">
      <w:pPr>
        <w:ind w:firstLine="0"/>
        <w:jc w:val="left"/>
        <w:rPr>
          <w:color w:val="000000"/>
          <w:sz w:val="24"/>
          <w:szCs w:val="24"/>
        </w:rPr>
      </w:pPr>
    </w:p>
    <w:tbl>
      <w:tblPr>
        <w:tblStyle w:val="af7"/>
        <w:tblW w:w="9629"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64"/>
        <w:gridCol w:w="5665"/>
      </w:tblGrid>
      <w:tr w:rsidR="0037285C" w14:paraId="110455B2" w14:textId="77777777">
        <w:tc>
          <w:tcPr>
            <w:tcW w:w="3964" w:type="dxa"/>
          </w:tcPr>
          <w:p w14:paraId="1BFB76B6" w14:textId="77777777" w:rsidR="0037285C" w:rsidRDefault="00000000">
            <w:pPr>
              <w:ind w:hanging="2"/>
              <w:rPr>
                <w:sz w:val="24"/>
                <w:szCs w:val="24"/>
              </w:rPr>
            </w:pPr>
            <w:r>
              <w:rPr>
                <w:sz w:val="24"/>
                <w:szCs w:val="24"/>
              </w:rPr>
              <w:t>Поточний контроль на практичних заняттях</w:t>
            </w:r>
          </w:p>
        </w:tc>
        <w:tc>
          <w:tcPr>
            <w:tcW w:w="5665" w:type="dxa"/>
          </w:tcPr>
          <w:p w14:paraId="1905DD37" w14:textId="77777777" w:rsidR="0037285C" w:rsidRDefault="00000000">
            <w:pPr>
              <w:pBdr>
                <w:top w:val="nil"/>
                <w:left w:val="nil"/>
                <w:bottom w:val="nil"/>
                <w:right w:val="nil"/>
                <w:between w:val="nil"/>
              </w:pBdr>
              <w:shd w:val="clear" w:color="auto" w:fill="FFFFFF"/>
              <w:ind w:hanging="2"/>
              <w:jc w:val="left"/>
              <w:rPr>
                <w:color w:val="000000"/>
                <w:sz w:val="24"/>
                <w:szCs w:val="24"/>
              </w:rPr>
            </w:pPr>
            <w:r>
              <w:rPr>
                <w:color w:val="000000"/>
                <w:sz w:val="24"/>
                <w:szCs w:val="24"/>
              </w:rPr>
              <w:t xml:space="preserve">Методи: </w:t>
            </w:r>
            <w:r>
              <w:rPr>
                <w:i/>
                <w:color w:val="000000"/>
                <w:sz w:val="24"/>
                <w:szCs w:val="24"/>
              </w:rPr>
              <w:t>визначається на підставі результатів тестування, письмової або усної відповіді на контрольні питання, розв’язуванні ситуаційних задач, задач з бази Крок 2, інтерпретації додаткових методів дослідження, їх трактуванні та оцінці їх результатів, контролю практичних навичок та вмінь на фантомах.</w:t>
            </w:r>
            <w:r>
              <w:rPr>
                <w:color w:val="000000"/>
                <w:sz w:val="24"/>
                <w:szCs w:val="24"/>
              </w:rPr>
              <w:t xml:space="preserve"> </w:t>
            </w:r>
          </w:p>
        </w:tc>
      </w:tr>
      <w:tr w:rsidR="0037285C" w14:paraId="22D339A8" w14:textId="77777777">
        <w:tc>
          <w:tcPr>
            <w:tcW w:w="3964" w:type="dxa"/>
          </w:tcPr>
          <w:p w14:paraId="6E584D2A" w14:textId="77777777" w:rsidR="0037285C" w:rsidRDefault="00000000">
            <w:pPr>
              <w:pBdr>
                <w:top w:val="nil"/>
                <w:left w:val="nil"/>
                <w:bottom w:val="nil"/>
                <w:right w:val="nil"/>
                <w:between w:val="nil"/>
              </w:pBdr>
              <w:shd w:val="clear" w:color="auto" w:fill="FFFFFF"/>
              <w:ind w:hanging="2"/>
              <w:jc w:val="left"/>
              <w:rPr>
                <w:color w:val="000000"/>
                <w:sz w:val="24"/>
                <w:szCs w:val="24"/>
              </w:rPr>
            </w:pPr>
            <w:r>
              <w:rPr>
                <w:color w:val="000000"/>
                <w:sz w:val="24"/>
                <w:szCs w:val="24"/>
              </w:rPr>
              <w:t xml:space="preserve">Підсумковий контроль дисципліни – диференційний залік </w:t>
            </w:r>
          </w:p>
        </w:tc>
        <w:tc>
          <w:tcPr>
            <w:tcW w:w="5665" w:type="dxa"/>
          </w:tcPr>
          <w:p w14:paraId="4C952EFE" w14:textId="77777777" w:rsidR="0037285C" w:rsidRDefault="00000000">
            <w:pPr>
              <w:pBdr>
                <w:top w:val="nil"/>
                <w:left w:val="nil"/>
                <w:bottom w:val="nil"/>
                <w:right w:val="nil"/>
                <w:between w:val="nil"/>
              </w:pBdr>
              <w:shd w:val="clear" w:color="auto" w:fill="FFFFFF"/>
              <w:ind w:hanging="2"/>
              <w:jc w:val="left"/>
              <w:rPr>
                <w:color w:val="000000"/>
                <w:sz w:val="24"/>
                <w:szCs w:val="24"/>
              </w:rPr>
            </w:pPr>
            <w:r>
              <w:rPr>
                <w:color w:val="000000"/>
                <w:sz w:val="24"/>
                <w:szCs w:val="24"/>
              </w:rPr>
              <w:t xml:space="preserve">Проводиться у вигляді диференційного заліку після 11 семестру на останньому практичному занятті на підставі усної відповіді на теоретичні питання, розв’язання клінічно-орієнтованих задач, відповіді на тестові завдання та демонстрації практичних вмінь (згідно положення про організацію освітнього процесу у ВНМУ ім.М.І.Пирогова </w:t>
            </w:r>
          </w:p>
          <w:p w14:paraId="1238A9B5" w14:textId="77777777" w:rsidR="0037285C" w:rsidRDefault="00000000">
            <w:pPr>
              <w:pBdr>
                <w:top w:val="nil"/>
                <w:left w:val="nil"/>
                <w:bottom w:val="nil"/>
                <w:right w:val="nil"/>
                <w:between w:val="nil"/>
              </w:pBdr>
              <w:shd w:val="clear" w:color="auto" w:fill="FFFFFF"/>
              <w:ind w:firstLine="0"/>
              <w:jc w:val="left"/>
              <w:rPr>
                <w:color w:val="000000"/>
                <w:sz w:val="24"/>
                <w:szCs w:val="24"/>
              </w:rPr>
            </w:pPr>
            <w:r>
              <w:rPr>
                <w:color w:val="000000"/>
                <w:sz w:val="24"/>
                <w:szCs w:val="24"/>
              </w:rPr>
              <w:t xml:space="preserve">(посилання </w:t>
            </w:r>
            <w:r>
              <w:rPr>
                <w:color w:val="0000FF"/>
                <w:sz w:val="24"/>
                <w:szCs w:val="24"/>
              </w:rPr>
              <w:t xml:space="preserve">https://www.vnmu.edu.ua/Загальна </w:t>
            </w:r>
            <w:r>
              <w:rPr>
                <w:color w:val="000000"/>
                <w:sz w:val="24"/>
                <w:szCs w:val="24"/>
              </w:rPr>
              <w:t xml:space="preserve">інформація/Основні документи) </w:t>
            </w:r>
          </w:p>
        </w:tc>
      </w:tr>
      <w:tr w:rsidR="0037285C" w14:paraId="6386609A" w14:textId="77777777">
        <w:tc>
          <w:tcPr>
            <w:tcW w:w="3964" w:type="dxa"/>
          </w:tcPr>
          <w:p w14:paraId="1C579EA7" w14:textId="77777777" w:rsidR="0037285C" w:rsidRDefault="00000000">
            <w:pPr>
              <w:ind w:hanging="2"/>
              <w:rPr>
                <w:sz w:val="24"/>
                <w:szCs w:val="24"/>
              </w:rPr>
            </w:pPr>
            <w:r>
              <w:rPr>
                <w:sz w:val="24"/>
                <w:szCs w:val="24"/>
              </w:rPr>
              <w:t>Засоби діагностики успішності навчання</w:t>
            </w:r>
          </w:p>
        </w:tc>
        <w:tc>
          <w:tcPr>
            <w:tcW w:w="5665" w:type="dxa"/>
          </w:tcPr>
          <w:p w14:paraId="686E1E1E" w14:textId="77777777" w:rsidR="0037285C" w:rsidRDefault="00000000">
            <w:pPr>
              <w:ind w:hanging="2"/>
              <w:rPr>
                <w:sz w:val="24"/>
                <w:szCs w:val="24"/>
              </w:rPr>
            </w:pPr>
            <w:r>
              <w:rPr>
                <w:sz w:val="24"/>
                <w:szCs w:val="24"/>
              </w:rPr>
              <w:t>Теоретичні питання, тести, клінічно-орієнтовані ситуаційні завдання, практичні завдання, демонстрація практичних навичок</w:t>
            </w:r>
          </w:p>
        </w:tc>
      </w:tr>
    </w:tbl>
    <w:p w14:paraId="3534EFE1" w14:textId="77777777" w:rsidR="0037285C" w:rsidRDefault="00000000">
      <w:pPr>
        <w:ind w:firstLine="0"/>
        <w:jc w:val="left"/>
        <w:rPr>
          <w:color w:val="000000"/>
          <w:sz w:val="24"/>
          <w:szCs w:val="24"/>
        </w:rPr>
      </w:pPr>
      <w:r>
        <w:rPr>
          <w:color w:val="000000"/>
          <w:sz w:val="24"/>
          <w:szCs w:val="24"/>
        </w:rPr>
        <w:lastRenderedPageBreak/>
        <w:br/>
      </w:r>
    </w:p>
    <w:p w14:paraId="4AE34ED9" w14:textId="77777777" w:rsidR="0037285C" w:rsidRDefault="00000000">
      <w:pPr>
        <w:numPr>
          <w:ilvl w:val="0"/>
          <w:numId w:val="3"/>
        </w:numPr>
        <w:pBdr>
          <w:top w:val="nil"/>
          <w:left w:val="nil"/>
          <w:bottom w:val="nil"/>
          <w:right w:val="nil"/>
          <w:between w:val="nil"/>
        </w:pBdr>
        <w:spacing w:after="160"/>
        <w:rPr>
          <w:b/>
          <w:color w:val="000000"/>
          <w:sz w:val="24"/>
          <w:szCs w:val="24"/>
        </w:rPr>
      </w:pPr>
      <w:r>
        <w:rPr>
          <w:b/>
          <w:color w:val="000000"/>
          <w:sz w:val="24"/>
          <w:szCs w:val="24"/>
        </w:rPr>
        <w:t>Критерії оцінювання</w:t>
      </w:r>
    </w:p>
    <w:p w14:paraId="0D54B8F2" w14:textId="77777777" w:rsidR="0037285C" w:rsidRDefault="00000000">
      <w:pPr>
        <w:spacing w:after="160"/>
        <w:rPr>
          <w:b/>
          <w:color w:val="000000"/>
          <w:sz w:val="24"/>
          <w:szCs w:val="24"/>
        </w:rPr>
      </w:pPr>
      <w:r>
        <w:rPr>
          <w:sz w:val="24"/>
          <w:szCs w:val="24"/>
        </w:rPr>
        <w:t xml:space="preserve">Оцінювання знань здійснюється згідно Положення про організацію освітнього процесу у ВНМУ ім.М.І.Пирогова (посилання </w:t>
      </w:r>
      <w:r>
        <w:rPr>
          <w:color w:val="0000FF"/>
          <w:sz w:val="24"/>
          <w:szCs w:val="24"/>
        </w:rPr>
        <w:t xml:space="preserve">https://www.vnmu.edu.ua/Загальна </w:t>
      </w:r>
      <w:r>
        <w:rPr>
          <w:sz w:val="24"/>
          <w:szCs w:val="24"/>
        </w:rPr>
        <w:t xml:space="preserve">інформація/Основні документи) </w:t>
      </w:r>
    </w:p>
    <w:p w14:paraId="0647D4CA" w14:textId="77777777" w:rsidR="0037285C" w:rsidRDefault="00000000">
      <w:pPr>
        <w:ind w:firstLine="0"/>
        <w:rPr>
          <w:color w:val="000000"/>
          <w:sz w:val="24"/>
          <w:szCs w:val="24"/>
        </w:rPr>
      </w:pPr>
      <w:r>
        <w:rPr>
          <w:b/>
          <w:color w:val="000000"/>
          <w:sz w:val="24"/>
          <w:szCs w:val="24"/>
        </w:rPr>
        <w:t> </w:t>
      </w:r>
    </w:p>
    <w:tbl>
      <w:tblPr>
        <w:tblStyle w:val="af8"/>
        <w:tblW w:w="9017" w:type="dxa"/>
        <w:tblInd w:w="-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52"/>
        <w:gridCol w:w="6065"/>
      </w:tblGrid>
      <w:tr w:rsidR="0037285C" w14:paraId="01226DE9" w14:textId="77777777">
        <w:tc>
          <w:tcPr>
            <w:tcW w:w="2952" w:type="dxa"/>
          </w:tcPr>
          <w:p w14:paraId="0CBAF7B1" w14:textId="77777777" w:rsidR="0037285C" w:rsidRDefault="00000000">
            <w:pPr>
              <w:pBdr>
                <w:top w:val="nil"/>
                <w:left w:val="nil"/>
                <w:bottom w:val="nil"/>
                <w:right w:val="nil"/>
                <w:between w:val="nil"/>
              </w:pBdr>
              <w:shd w:val="clear" w:color="auto" w:fill="FFFFFF"/>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Поточний контроль </w:t>
            </w:r>
          </w:p>
          <w:p w14:paraId="7BBCFE84" w14:textId="77777777" w:rsidR="0037285C" w:rsidRDefault="0037285C">
            <w:pPr>
              <w:ind w:firstLine="0"/>
              <w:jc w:val="both"/>
              <w:rPr>
                <w:rFonts w:ascii="Times New Roman" w:eastAsia="Times New Roman" w:hAnsi="Times New Roman" w:cs="Times New Roman"/>
                <w:b/>
                <w:sz w:val="24"/>
                <w:szCs w:val="24"/>
              </w:rPr>
            </w:pPr>
          </w:p>
        </w:tc>
        <w:tc>
          <w:tcPr>
            <w:tcW w:w="6065" w:type="dxa"/>
          </w:tcPr>
          <w:p w14:paraId="1C7CF728" w14:textId="77777777" w:rsidR="0037285C" w:rsidRDefault="00000000">
            <w:pPr>
              <w:pBdr>
                <w:top w:val="nil"/>
                <w:left w:val="nil"/>
                <w:bottom w:val="nil"/>
                <w:right w:val="nil"/>
                <w:between w:val="nil"/>
              </w:pBdr>
              <w:shd w:val="clear" w:color="auto" w:fill="FFFFFF"/>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За чотирьох бальною системою традиційних оцінок: 5 «відмінно», 4 «добре», 3 «задовільно», 2 «незадовільно» </w:t>
            </w:r>
          </w:p>
        </w:tc>
      </w:tr>
      <w:tr w:rsidR="0037285C" w14:paraId="593CBA93" w14:textId="77777777">
        <w:tc>
          <w:tcPr>
            <w:tcW w:w="2952" w:type="dxa"/>
          </w:tcPr>
          <w:p w14:paraId="20DF35D9" w14:textId="77777777" w:rsidR="0037285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Контроль практичних За чотирьох бальною системою традиційних оцінок навичок </w:t>
            </w:r>
          </w:p>
        </w:tc>
        <w:tc>
          <w:tcPr>
            <w:tcW w:w="6065" w:type="dxa"/>
          </w:tcPr>
          <w:p w14:paraId="2E219422" w14:textId="77777777" w:rsidR="0037285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Контроль практичних За чотирьох бальною системою традиційних оцінок навичок </w:t>
            </w:r>
          </w:p>
        </w:tc>
      </w:tr>
      <w:tr w:rsidR="0037285C" w14:paraId="7A07D65A" w14:textId="77777777">
        <w:tc>
          <w:tcPr>
            <w:tcW w:w="2952" w:type="dxa"/>
            <w:vAlign w:val="center"/>
          </w:tcPr>
          <w:p w14:paraId="09CE6FE9" w14:textId="77777777" w:rsidR="0037285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Залік </w:t>
            </w:r>
          </w:p>
        </w:tc>
        <w:tc>
          <w:tcPr>
            <w:tcW w:w="6065" w:type="dxa"/>
            <w:vAlign w:val="center"/>
          </w:tcPr>
          <w:p w14:paraId="4FA7F8FD" w14:textId="77777777" w:rsidR="0037285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За 200-бальною шкалою (середня арифметична оцінка за семестр конвертується в бали)</w:t>
            </w:r>
            <w:r>
              <w:rPr>
                <w:rFonts w:ascii="Times New Roman" w:eastAsia="Times New Roman" w:hAnsi="Times New Roman" w:cs="Times New Roman"/>
                <w:sz w:val="24"/>
                <w:szCs w:val="24"/>
              </w:rPr>
              <w:br/>
              <w:t>Зараховано: від 122 до 200 балів</w:t>
            </w:r>
            <w:r>
              <w:rPr>
                <w:rFonts w:ascii="Times New Roman" w:eastAsia="Times New Roman" w:hAnsi="Times New Roman" w:cs="Times New Roman"/>
                <w:sz w:val="24"/>
                <w:szCs w:val="24"/>
              </w:rPr>
              <w:br/>
              <w:t xml:space="preserve">Не зараховано: менше 122 балів (див.Шкалу оцінювання) </w:t>
            </w:r>
          </w:p>
        </w:tc>
      </w:tr>
      <w:tr w:rsidR="0037285C" w14:paraId="417937A9" w14:textId="77777777">
        <w:tc>
          <w:tcPr>
            <w:tcW w:w="2952" w:type="dxa"/>
            <w:vAlign w:val="center"/>
          </w:tcPr>
          <w:p w14:paraId="19B72FBC" w14:textId="77777777" w:rsidR="0037285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Підсумковий контроль з дисципліни </w:t>
            </w:r>
          </w:p>
        </w:tc>
        <w:tc>
          <w:tcPr>
            <w:tcW w:w="6065" w:type="dxa"/>
            <w:vAlign w:val="center"/>
          </w:tcPr>
          <w:p w14:paraId="23AF0EA6" w14:textId="77777777" w:rsidR="0037285C" w:rsidRDefault="0000000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Сума балів за передекзаменаційне тестування (12-20 балів) та усне опитування (38-60 балів)</w:t>
            </w:r>
            <w:r>
              <w:rPr>
                <w:rFonts w:ascii="Times New Roman" w:eastAsia="Times New Roman" w:hAnsi="Times New Roman" w:cs="Times New Roman"/>
                <w:color w:val="000000"/>
                <w:sz w:val="24"/>
                <w:szCs w:val="24"/>
              </w:rPr>
              <w:br/>
              <w:t>Оцінка за іспит:</w:t>
            </w:r>
            <w:r>
              <w:rPr>
                <w:rFonts w:ascii="Times New Roman" w:eastAsia="Times New Roman" w:hAnsi="Times New Roman" w:cs="Times New Roman"/>
                <w:color w:val="000000"/>
                <w:sz w:val="24"/>
                <w:szCs w:val="24"/>
              </w:rPr>
              <w:br/>
              <w:t xml:space="preserve">71-80 балів – «відмінно» </w:t>
            </w:r>
          </w:p>
          <w:p w14:paraId="0DD1B77F" w14:textId="77777777" w:rsidR="0037285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61-70 балів – «добре»</w:t>
            </w:r>
            <w:r>
              <w:rPr>
                <w:rFonts w:ascii="Times New Roman" w:eastAsia="Times New Roman" w:hAnsi="Times New Roman" w:cs="Times New Roman"/>
                <w:sz w:val="24"/>
                <w:szCs w:val="24"/>
              </w:rPr>
              <w:br/>
              <w:t>50-60 балів – «задовільно»</w:t>
            </w:r>
            <w:r>
              <w:rPr>
                <w:rFonts w:ascii="Times New Roman" w:eastAsia="Times New Roman" w:hAnsi="Times New Roman" w:cs="Times New Roman"/>
                <w:sz w:val="24"/>
                <w:szCs w:val="24"/>
              </w:rPr>
              <w:br/>
              <w:t xml:space="preserve">Менше 50 балів – «не задовільно»/не склав </w:t>
            </w:r>
          </w:p>
        </w:tc>
      </w:tr>
      <w:tr w:rsidR="0037285C" w14:paraId="102ED70B" w14:textId="77777777">
        <w:tc>
          <w:tcPr>
            <w:tcW w:w="2952" w:type="dxa"/>
            <w:vAlign w:val="center"/>
          </w:tcPr>
          <w:p w14:paraId="625934E5" w14:textId="77777777" w:rsidR="0037285C" w:rsidRDefault="00000000">
            <w:pPr>
              <w:ind w:firstLine="0"/>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Оцінювання дисциліни: </w:t>
            </w:r>
          </w:p>
        </w:tc>
        <w:tc>
          <w:tcPr>
            <w:tcW w:w="6065" w:type="dxa"/>
            <w:vAlign w:val="center"/>
          </w:tcPr>
          <w:p w14:paraId="134F219E" w14:textId="77777777" w:rsidR="0037285C" w:rsidRDefault="0000000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Поточна успішність – від 72 до 120 балів (конвертація середньої традиційної оцінки за практичні заняття за 120-бальною шкалою): 60% оцінки за дисципліну Підсумковий контроль – від 50 до 80 балів: 40% оцінки за дисципліну </w:t>
            </w:r>
          </w:p>
          <w:p w14:paraId="5DC95781" w14:textId="77777777" w:rsidR="0037285C" w:rsidRDefault="00000000">
            <w:pPr>
              <w:pBdr>
                <w:top w:val="nil"/>
                <w:left w:val="nil"/>
                <w:bottom w:val="nil"/>
                <w:right w:val="nil"/>
                <w:between w:val="nil"/>
              </w:pBdr>
              <w:ind w:hanging="2"/>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Індивідуальна робота – від 1 до 12 балів Сумарно від 122 до 200 балів. </w:t>
            </w:r>
          </w:p>
        </w:tc>
      </w:tr>
    </w:tbl>
    <w:p w14:paraId="6FFC790A" w14:textId="77777777" w:rsidR="0037285C" w:rsidRDefault="0037285C">
      <w:pPr>
        <w:ind w:firstLine="0"/>
        <w:rPr>
          <w:color w:val="000000"/>
          <w:sz w:val="24"/>
          <w:szCs w:val="24"/>
        </w:rPr>
      </w:pPr>
    </w:p>
    <w:p w14:paraId="43BC6FBD" w14:textId="77777777" w:rsidR="0037285C" w:rsidRDefault="0037285C">
      <w:pPr>
        <w:ind w:firstLine="0"/>
        <w:jc w:val="center"/>
        <w:rPr>
          <w:b/>
          <w:color w:val="000000"/>
          <w:sz w:val="24"/>
          <w:szCs w:val="24"/>
        </w:rPr>
      </w:pPr>
    </w:p>
    <w:p w14:paraId="2F179049" w14:textId="77777777" w:rsidR="0037285C" w:rsidRDefault="0037285C">
      <w:pPr>
        <w:ind w:firstLine="0"/>
        <w:jc w:val="center"/>
        <w:rPr>
          <w:b/>
          <w:color w:val="000000"/>
          <w:sz w:val="24"/>
          <w:szCs w:val="24"/>
        </w:rPr>
      </w:pPr>
    </w:p>
    <w:p w14:paraId="36070634" w14:textId="77777777" w:rsidR="0037285C" w:rsidRDefault="00000000">
      <w:pPr>
        <w:ind w:firstLine="0"/>
        <w:jc w:val="center"/>
        <w:rPr>
          <w:color w:val="000000"/>
          <w:sz w:val="24"/>
          <w:szCs w:val="24"/>
        </w:rPr>
      </w:pPr>
      <w:r>
        <w:rPr>
          <w:b/>
          <w:color w:val="000000"/>
          <w:sz w:val="24"/>
          <w:szCs w:val="24"/>
        </w:rPr>
        <w:t>Шкала оцінювання: національна та ECTS</w:t>
      </w:r>
    </w:p>
    <w:tbl>
      <w:tblPr>
        <w:tblStyle w:val="af9"/>
        <w:tblW w:w="9006" w:type="dxa"/>
        <w:tblInd w:w="0" w:type="dxa"/>
        <w:tblLayout w:type="fixed"/>
        <w:tblLook w:val="0400" w:firstRow="0" w:lastRow="0" w:firstColumn="0" w:lastColumn="0" w:noHBand="0" w:noVBand="1"/>
      </w:tblPr>
      <w:tblGrid>
        <w:gridCol w:w="2070"/>
        <w:gridCol w:w="1507"/>
        <w:gridCol w:w="2704"/>
        <w:gridCol w:w="2725"/>
      </w:tblGrid>
      <w:tr w:rsidR="0037285C" w14:paraId="3A39898C" w14:textId="77777777">
        <w:trPr>
          <w:trHeight w:val="650"/>
        </w:trPr>
        <w:tc>
          <w:tcPr>
            <w:tcW w:w="2070"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85CFE2" w14:textId="77777777" w:rsidR="0037285C" w:rsidRDefault="00000000">
            <w:pPr>
              <w:ind w:firstLine="0"/>
              <w:rPr>
                <w:sz w:val="24"/>
                <w:szCs w:val="24"/>
              </w:rPr>
            </w:pPr>
            <w:r>
              <w:rPr>
                <w:color w:val="000000"/>
                <w:sz w:val="24"/>
                <w:szCs w:val="24"/>
              </w:rPr>
              <w:t>Сума балів за всі види навчальної діяльності</w:t>
            </w:r>
          </w:p>
        </w:tc>
        <w:tc>
          <w:tcPr>
            <w:tcW w:w="1507"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84E686" w14:textId="77777777" w:rsidR="0037285C" w:rsidRDefault="00000000">
            <w:pPr>
              <w:ind w:firstLine="0"/>
              <w:jc w:val="center"/>
              <w:rPr>
                <w:sz w:val="24"/>
                <w:szCs w:val="24"/>
              </w:rPr>
            </w:pPr>
            <w:r>
              <w:rPr>
                <w:color w:val="000000"/>
                <w:sz w:val="24"/>
                <w:szCs w:val="24"/>
              </w:rPr>
              <w:t>ОцінкаECTS</w:t>
            </w:r>
          </w:p>
        </w:tc>
        <w:tc>
          <w:tcPr>
            <w:tcW w:w="5429"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8C58DB" w14:textId="77777777" w:rsidR="0037285C" w:rsidRDefault="00000000">
            <w:pPr>
              <w:ind w:firstLine="0"/>
              <w:jc w:val="center"/>
              <w:rPr>
                <w:sz w:val="24"/>
                <w:szCs w:val="24"/>
              </w:rPr>
            </w:pPr>
            <w:r>
              <w:rPr>
                <w:color w:val="000000"/>
                <w:sz w:val="24"/>
                <w:szCs w:val="24"/>
              </w:rPr>
              <w:t>Оцінка за національною шкалою</w:t>
            </w:r>
          </w:p>
        </w:tc>
      </w:tr>
      <w:tr w:rsidR="0037285C" w14:paraId="7C3AF7B5" w14:textId="77777777">
        <w:trPr>
          <w:trHeight w:val="1205"/>
        </w:trPr>
        <w:tc>
          <w:tcPr>
            <w:tcW w:w="2070"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5E9E58" w14:textId="77777777" w:rsidR="0037285C" w:rsidRDefault="0037285C">
            <w:pPr>
              <w:widowControl w:val="0"/>
              <w:pBdr>
                <w:top w:val="nil"/>
                <w:left w:val="nil"/>
                <w:bottom w:val="nil"/>
                <w:right w:val="nil"/>
                <w:between w:val="nil"/>
              </w:pBdr>
              <w:spacing w:line="276" w:lineRule="auto"/>
              <w:ind w:firstLine="0"/>
              <w:jc w:val="left"/>
              <w:rPr>
                <w:sz w:val="24"/>
                <w:szCs w:val="24"/>
              </w:rPr>
            </w:pPr>
          </w:p>
        </w:tc>
        <w:tc>
          <w:tcPr>
            <w:tcW w:w="1507"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D71AE" w14:textId="77777777" w:rsidR="0037285C" w:rsidRDefault="0037285C">
            <w:pPr>
              <w:widowControl w:val="0"/>
              <w:pBdr>
                <w:top w:val="nil"/>
                <w:left w:val="nil"/>
                <w:bottom w:val="nil"/>
                <w:right w:val="nil"/>
                <w:between w:val="nil"/>
              </w:pBdr>
              <w:spacing w:line="276" w:lineRule="auto"/>
              <w:ind w:firstLine="0"/>
              <w:jc w:val="left"/>
              <w:rPr>
                <w:sz w:val="24"/>
                <w:szCs w:val="24"/>
              </w:rPr>
            </w:pP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2F06A4" w14:textId="77777777" w:rsidR="0037285C" w:rsidRDefault="00000000">
            <w:pPr>
              <w:ind w:right="-140" w:firstLine="0"/>
              <w:jc w:val="center"/>
              <w:rPr>
                <w:sz w:val="24"/>
                <w:szCs w:val="24"/>
              </w:rPr>
            </w:pPr>
            <w:r>
              <w:rPr>
                <w:color w:val="000000"/>
                <w:sz w:val="24"/>
                <w:szCs w:val="24"/>
              </w:rPr>
              <w:t>для екзамену, курсового проекту (роботи), практики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1E80AC" w14:textId="77777777" w:rsidR="0037285C" w:rsidRDefault="00000000">
            <w:pPr>
              <w:ind w:firstLine="0"/>
              <w:jc w:val="center"/>
              <w:rPr>
                <w:sz w:val="24"/>
                <w:szCs w:val="24"/>
              </w:rPr>
            </w:pPr>
            <w:r>
              <w:rPr>
                <w:color w:val="000000"/>
                <w:sz w:val="24"/>
                <w:szCs w:val="24"/>
              </w:rPr>
              <w:t>для заліку</w:t>
            </w:r>
          </w:p>
        </w:tc>
      </w:tr>
      <w:tr w:rsidR="0037285C" w14:paraId="5B6BF88C"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3DE7EA" w14:textId="77777777" w:rsidR="0037285C" w:rsidRDefault="00000000">
            <w:pPr>
              <w:ind w:firstLine="0"/>
              <w:rPr>
                <w:sz w:val="24"/>
                <w:szCs w:val="24"/>
              </w:rPr>
            </w:pPr>
            <w:r>
              <w:rPr>
                <w:color w:val="000000"/>
                <w:sz w:val="24"/>
                <w:szCs w:val="24"/>
              </w:rPr>
              <w:t>180-200</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F7044D" w14:textId="77777777" w:rsidR="0037285C" w:rsidRDefault="00000000">
            <w:pPr>
              <w:ind w:firstLine="0"/>
              <w:rPr>
                <w:sz w:val="24"/>
                <w:szCs w:val="24"/>
              </w:rPr>
            </w:pPr>
            <w:r>
              <w:rPr>
                <w:b/>
                <w:color w:val="000000"/>
                <w:sz w:val="24"/>
                <w:szCs w:val="24"/>
              </w:rPr>
              <w:t>А</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6CE767" w14:textId="77777777" w:rsidR="0037285C" w:rsidRDefault="00000000">
            <w:pPr>
              <w:ind w:firstLine="0"/>
              <w:jc w:val="center"/>
              <w:rPr>
                <w:sz w:val="24"/>
                <w:szCs w:val="24"/>
              </w:rPr>
            </w:pPr>
            <w:r>
              <w:rPr>
                <w:color w:val="000000"/>
                <w:sz w:val="24"/>
                <w:szCs w:val="24"/>
              </w:rPr>
              <w:t>відмінно</w:t>
            </w:r>
          </w:p>
        </w:tc>
        <w:tc>
          <w:tcPr>
            <w:tcW w:w="2725"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F5FD56" w14:textId="77777777" w:rsidR="0037285C" w:rsidRDefault="00000000">
            <w:pPr>
              <w:ind w:firstLine="0"/>
              <w:jc w:val="center"/>
              <w:rPr>
                <w:sz w:val="24"/>
                <w:szCs w:val="24"/>
              </w:rPr>
            </w:pPr>
            <w:r>
              <w:rPr>
                <w:color w:val="000000"/>
                <w:sz w:val="24"/>
                <w:szCs w:val="24"/>
              </w:rPr>
              <w:t> </w:t>
            </w:r>
          </w:p>
          <w:p w14:paraId="7D049871" w14:textId="77777777" w:rsidR="0037285C" w:rsidRDefault="00000000">
            <w:pPr>
              <w:ind w:firstLine="0"/>
              <w:jc w:val="center"/>
              <w:rPr>
                <w:sz w:val="24"/>
                <w:szCs w:val="24"/>
              </w:rPr>
            </w:pPr>
            <w:r>
              <w:rPr>
                <w:color w:val="000000"/>
                <w:sz w:val="24"/>
                <w:szCs w:val="24"/>
              </w:rPr>
              <w:t> </w:t>
            </w:r>
          </w:p>
          <w:p w14:paraId="3459284E" w14:textId="77777777" w:rsidR="0037285C" w:rsidRDefault="00000000">
            <w:pPr>
              <w:ind w:firstLine="0"/>
              <w:jc w:val="center"/>
              <w:rPr>
                <w:sz w:val="24"/>
                <w:szCs w:val="24"/>
              </w:rPr>
            </w:pPr>
            <w:r>
              <w:rPr>
                <w:color w:val="000000"/>
                <w:sz w:val="24"/>
                <w:szCs w:val="24"/>
              </w:rPr>
              <w:t>зараховано</w:t>
            </w:r>
          </w:p>
        </w:tc>
      </w:tr>
      <w:tr w:rsidR="0037285C" w14:paraId="6CBA72A9"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2B063F" w14:textId="77777777" w:rsidR="0037285C" w:rsidRDefault="00000000">
            <w:pPr>
              <w:ind w:firstLine="0"/>
              <w:rPr>
                <w:sz w:val="24"/>
                <w:szCs w:val="24"/>
              </w:rPr>
            </w:pPr>
            <w:r>
              <w:rPr>
                <w:color w:val="000000"/>
                <w:sz w:val="24"/>
                <w:szCs w:val="24"/>
              </w:rPr>
              <w:t>170-179,99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9B949A" w14:textId="77777777" w:rsidR="0037285C" w:rsidRDefault="00000000">
            <w:pPr>
              <w:ind w:firstLine="0"/>
              <w:rPr>
                <w:sz w:val="24"/>
                <w:szCs w:val="24"/>
              </w:rPr>
            </w:pPr>
            <w:r>
              <w:rPr>
                <w:b/>
                <w:color w:val="000000"/>
                <w:sz w:val="24"/>
                <w:szCs w:val="24"/>
              </w:rPr>
              <w:t>В</w:t>
            </w:r>
          </w:p>
        </w:tc>
        <w:tc>
          <w:tcPr>
            <w:tcW w:w="2704"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A09922" w14:textId="77777777" w:rsidR="0037285C" w:rsidRDefault="00000000">
            <w:pPr>
              <w:ind w:firstLine="0"/>
              <w:jc w:val="center"/>
              <w:rPr>
                <w:sz w:val="24"/>
                <w:szCs w:val="24"/>
              </w:rPr>
            </w:pPr>
            <w:r>
              <w:rPr>
                <w:color w:val="000000"/>
                <w:sz w:val="24"/>
                <w:szCs w:val="24"/>
              </w:rPr>
              <w:t>добре</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1F883D" w14:textId="77777777" w:rsidR="0037285C" w:rsidRDefault="0037285C">
            <w:pPr>
              <w:widowControl w:val="0"/>
              <w:pBdr>
                <w:top w:val="nil"/>
                <w:left w:val="nil"/>
                <w:bottom w:val="nil"/>
                <w:right w:val="nil"/>
                <w:between w:val="nil"/>
              </w:pBdr>
              <w:spacing w:line="276" w:lineRule="auto"/>
              <w:ind w:firstLine="0"/>
              <w:jc w:val="left"/>
              <w:rPr>
                <w:sz w:val="24"/>
                <w:szCs w:val="24"/>
              </w:rPr>
            </w:pPr>
          </w:p>
        </w:tc>
      </w:tr>
      <w:tr w:rsidR="0037285C" w14:paraId="0BA2DE66"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CDA9D1" w14:textId="77777777" w:rsidR="0037285C" w:rsidRDefault="00000000">
            <w:pPr>
              <w:ind w:firstLine="0"/>
              <w:rPr>
                <w:sz w:val="24"/>
                <w:szCs w:val="24"/>
              </w:rPr>
            </w:pPr>
            <w:r>
              <w:rPr>
                <w:color w:val="000000"/>
                <w:sz w:val="24"/>
                <w:szCs w:val="24"/>
              </w:rPr>
              <w:lastRenderedPageBreak/>
              <w:t>160-169,99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F88A79" w14:textId="77777777" w:rsidR="0037285C" w:rsidRDefault="00000000">
            <w:pPr>
              <w:ind w:firstLine="0"/>
              <w:rPr>
                <w:sz w:val="24"/>
                <w:szCs w:val="24"/>
              </w:rPr>
            </w:pPr>
            <w:r>
              <w:rPr>
                <w:b/>
                <w:color w:val="000000"/>
                <w:sz w:val="24"/>
                <w:szCs w:val="24"/>
              </w:rPr>
              <w:t>С</w:t>
            </w:r>
          </w:p>
        </w:tc>
        <w:tc>
          <w:tcPr>
            <w:tcW w:w="2704"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E50BBD" w14:textId="77777777" w:rsidR="0037285C" w:rsidRDefault="0037285C">
            <w:pPr>
              <w:widowControl w:val="0"/>
              <w:pBdr>
                <w:top w:val="nil"/>
                <w:left w:val="nil"/>
                <w:bottom w:val="nil"/>
                <w:right w:val="nil"/>
                <w:between w:val="nil"/>
              </w:pBdr>
              <w:spacing w:line="276" w:lineRule="auto"/>
              <w:ind w:firstLine="0"/>
              <w:jc w:val="left"/>
              <w:rPr>
                <w:sz w:val="24"/>
                <w:szCs w:val="24"/>
              </w:rPr>
            </w:pP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002BF2" w14:textId="77777777" w:rsidR="0037285C" w:rsidRDefault="0037285C">
            <w:pPr>
              <w:widowControl w:val="0"/>
              <w:pBdr>
                <w:top w:val="nil"/>
                <w:left w:val="nil"/>
                <w:bottom w:val="nil"/>
                <w:right w:val="nil"/>
                <w:between w:val="nil"/>
              </w:pBdr>
              <w:spacing w:line="276" w:lineRule="auto"/>
              <w:ind w:firstLine="0"/>
              <w:jc w:val="left"/>
              <w:rPr>
                <w:sz w:val="24"/>
                <w:szCs w:val="24"/>
              </w:rPr>
            </w:pPr>
          </w:p>
        </w:tc>
      </w:tr>
      <w:tr w:rsidR="0037285C" w14:paraId="709E40F7"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3AAFB9" w14:textId="77777777" w:rsidR="0037285C" w:rsidRDefault="00000000">
            <w:pPr>
              <w:ind w:firstLine="0"/>
              <w:rPr>
                <w:sz w:val="24"/>
                <w:szCs w:val="24"/>
              </w:rPr>
            </w:pPr>
            <w:r>
              <w:rPr>
                <w:color w:val="000000"/>
                <w:sz w:val="24"/>
                <w:szCs w:val="24"/>
              </w:rPr>
              <w:t>141-159,99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73F652" w14:textId="77777777" w:rsidR="0037285C" w:rsidRDefault="00000000">
            <w:pPr>
              <w:ind w:firstLine="0"/>
              <w:rPr>
                <w:sz w:val="24"/>
                <w:szCs w:val="24"/>
              </w:rPr>
            </w:pPr>
            <w:r>
              <w:rPr>
                <w:b/>
                <w:color w:val="000000"/>
                <w:sz w:val="24"/>
                <w:szCs w:val="24"/>
              </w:rPr>
              <w:t>D</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D5E6B" w14:textId="77777777" w:rsidR="0037285C" w:rsidRDefault="00000000">
            <w:pPr>
              <w:ind w:firstLine="0"/>
              <w:jc w:val="center"/>
              <w:rPr>
                <w:sz w:val="24"/>
                <w:szCs w:val="24"/>
              </w:rPr>
            </w:pPr>
            <w:r>
              <w:rPr>
                <w:color w:val="000000"/>
                <w:sz w:val="24"/>
                <w:szCs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DBE2F2" w14:textId="77777777" w:rsidR="0037285C" w:rsidRDefault="0037285C">
            <w:pPr>
              <w:widowControl w:val="0"/>
              <w:pBdr>
                <w:top w:val="nil"/>
                <w:left w:val="nil"/>
                <w:bottom w:val="nil"/>
                <w:right w:val="nil"/>
                <w:between w:val="nil"/>
              </w:pBdr>
              <w:spacing w:line="276" w:lineRule="auto"/>
              <w:ind w:firstLine="0"/>
              <w:jc w:val="left"/>
              <w:rPr>
                <w:sz w:val="24"/>
                <w:szCs w:val="24"/>
              </w:rPr>
            </w:pPr>
          </w:p>
        </w:tc>
      </w:tr>
      <w:tr w:rsidR="0037285C" w14:paraId="06D91C8C" w14:textId="77777777">
        <w:trPr>
          <w:trHeight w:val="54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2F48E2" w14:textId="77777777" w:rsidR="0037285C" w:rsidRDefault="00000000">
            <w:pPr>
              <w:ind w:firstLine="0"/>
              <w:rPr>
                <w:sz w:val="24"/>
                <w:szCs w:val="24"/>
              </w:rPr>
            </w:pPr>
            <w:r>
              <w:rPr>
                <w:color w:val="000000"/>
                <w:sz w:val="24"/>
                <w:szCs w:val="24"/>
              </w:rPr>
              <w:t>122-140,99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0BB108" w14:textId="77777777" w:rsidR="0037285C" w:rsidRDefault="00000000">
            <w:pPr>
              <w:ind w:firstLine="0"/>
              <w:rPr>
                <w:sz w:val="24"/>
                <w:szCs w:val="24"/>
              </w:rPr>
            </w:pPr>
            <w:r>
              <w:rPr>
                <w:b/>
                <w:color w:val="000000"/>
                <w:sz w:val="24"/>
                <w:szCs w:val="24"/>
              </w:rPr>
              <w:t>Е </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93832F" w14:textId="77777777" w:rsidR="0037285C" w:rsidRDefault="00000000">
            <w:pPr>
              <w:ind w:firstLine="0"/>
              <w:jc w:val="center"/>
              <w:rPr>
                <w:sz w:val="24"/>
                <w:szCs w:val="24"/>
              </w:rPr>
            </w:pPr>
            <w:r>
              <w:rPr>
                <w:color w:val="000000"/>
                <w:sz w:val="24"/>
                <w:szCs w:val="24"/>
              </w:rPr>
              <w:t>задовільно</w:t>
            </w:r>
          </w:p>
        </w:tc>
        <w:tc>
          <w:tcPr>
            <w:tcW w:w="2725" w:type="dxa"/>
            <w:vMerge/>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1C759E" w14:textId="77777777" w:rsidR="0037285C" w:rsidRDefault="0037285C">
            <w:pPr>
              <w:widowControl w:val="0"/>
              <w:pBdr>
                <w:top w:val="nil"/>
                <w:left w:val="nil"/>
                <w:bottom w:val="nil"/>
                <w:right w:val="nil"/>
                <w:between w:val="nil"/>
              </w:pBdr>
              <w:spacing w:line="276" w:lineRule="auto"/>
              <w:ind w:firstLine="0"/>
              <w:jc w:val="left"/>
              <w:rPr>
                <w:sz w:val="24"/>
                <w:szCs w:val="24"/>
              </w:rPr>
            </w:pPr>
          </w:p>
        </w:tc>
      </w:tr>
      <w:tr w:rsidR="0037285C" w14:paraId="510C351F" w14:textId="77777777">
        <w:trPr>
          <w:trHeight w:val="153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28DAC9" w14:textId="77777777" w:rsidR="0037285C" w:rsidRDefault="00000000">
            <w:pPr>
              <w:ind w:left="180" w:firstLine="0"/>
              <w:rPr>
                <w:sz w:val="24"/>
                <w:szCs w:val="24"/>
              </w:rPr>
            </w:pPr>
            <w:r>
              <w:rPr>
                <w:color w:val="000000"/>
                <w:sz w:val="24"/>
                <w:szCs w:val="24"/>
              </w:rPr>
              <w:t>0-121,99</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5E2624" w14:textId="77777777" w:rsidR="0037285C" w:rsidRDefault="00000000">
            <w:pPr>
              <w:ind w:firstLine="0"/>
              <w:rPr>
                <w:sz w:val="24"/>
                <w:szCs w:val="24"/>
              </w:rPr>
            </w:pPr>
            <w:r>
              <w:rPr>
                <w:b/>
                <w:color w:val="000000"/>
                <w:sz w:val="24"/>
                <w:szCs w:val="24"/>
              </w:rPr>
              <w:t>FX</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E9F3BE" w14:textId="77777777" w:rsidR="0037285C" w:rsidRDefault="00000000">
            <w:pPr>
              <w:ind w:firstLine="0"/>
              <w:jc w:val="center"/>
              <w:rPr>
                <w:sz w:val="24"/>
                <w:szCs w:val="24"/>
              </w:rPr>
            </w:pPr>
            <w:r>
              <w:rPr>
                <w:color w:val="000000"/>
                <w:sz w:val="24"/>
                <w:szCs w:val="24"/>
              </w:rPr>
              <w:t>незадовільно з можливістю повторного складання</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38907E" w14:textId="77777777" w:rsidR="0037285C" w:rsidRDefault="00000000">
            <w:pPr>
              <w:ind w:firstLine="0"/>
              <w:jc w:val="center"/>
              <w:rPr>
                <w:sz w:val="24"/>
                <w:szCs w:val="24"/>
              </w:rPr>
            </w:pPr>
            <w:r>
              <w:rPr>
                <w:color w:val="000000"/>
                <w:sz w:val="24"/>
                <w:szCs w:val="24"/>
              </w:rPr>
              <w:t>не зараховано з можливістю повторного складання</w:t>
            </w:r>
          </w:p>
        </w:tc>
      </w:tr>
      <w:tr w:rsidR="0037285C" w14:paraId="33ADA2E4" w14:textId="77777777">
        <w:trPr>
          <w:trHeight w:val="1865"/>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5ED022" w14:textId="77777777" w:rsidR="0037285C" w:rsidRDefault="00000000">
            <w:pPr>
              <w:ind w:left="180" w:firstLine="0"/>
              <w:rPr>
                <w:sz w:val="24"/>
                <w:szCs w:val="24"/>
              </w:rPr>
            </w:pPr>
            <w:r>
              <w:rPr>
                <w:color w:val="000000"/>
                <w:sz w:val="24"/>
                <w:szCs w:val="24"/>
              </w:rPr>
              <w:t> </w:t>
            </w:r>
          </w:p>
        </w:tc>
        <w:tc>
          <w:tcPr>
            <w:tcW w:w="150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639B71" w14:textId="77777777" w:rsidR="0037285C" w:rsidRDefault="00000000">
            <w:pPr>
              <w:ind w:firstLine="0"/>
              <w:rPr>
                <w:sz w:val="24"/>
                <w:szCs w:val="24"/>
              </w:rPr>
            </w:pPr>
            <w:r>
              <w:rPr>
                <w:b/>
                <w:color w:val="000000"/>
                <w:sz w:val="24"/>
                <w:szCs w:val="24"/>
              </w:rPr>
              <w:t>F</w:t>
            </w:r>
          </w:p>
        </w:tc>
        <w:tc>
          <w:tcPr>
            <w:tcW w:w="270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4F17E4" w14:textId="77777777" w:rsidR="0037285C" w:rsidRDefault="00000000">
            <w:pPr>
              <w:ind w:firstLine="0"/>
              <w:jc w:val="center"/>
              <w:rPr>
                <w:sz w:val="24"/>
                <w:szCs w:val="24"/>
              </w:rPr>
            </w:pPr>
            <w:r>
              <w:rPr>
                <w:color w:val="000000"/>
                <w:sz w:val="24"/>
                <w:szCs w:val="24"/>
              </w:rPr>
              <w:t>незадовільно з обов’язковим повторним вивченням дисципліни</w:t>
            </w:r>
          </w:p>
        </w:tc>
        <w:tc>
          <w:tcPr>
            <w:tcW w:w="27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54577F" w14:textId="77777777" w:rsidR="0037285C" w:rsidRDefault="00000000">
            <w:pPr>
              <w:ind w:firstLine="0"/>
              <w:jc w:val="center"/>
              <w:rPr>
                <w:sz w:val="24"/>
                <w:szCs w:val="24"/>
              </w:rPr>
            </w:pPr>
            <w:r>
              <w:rPr>
                <w:color w:val="000000"/>
                <w:sz w:val="24"/>
                <w:szCs w:val="24"/>
              </w:rPr>
              <w:t>не зараховано з обов’язковим повторним вивченням дисципліни</w:t>
            </w:r>
          </w:p>
        </w:tc>
      </w:tr>
    </w:tbl>
    <w:p w14:paraId="274ED321" w14:textId="77777777" w:rsidR="0037285C" w:rsidRDefault="00000000">
      <w:pPr>
        <w:ind w:firstLine="0"/>
        <w:rPr>
          <w:color w:val="000000"/>
          <w:sz w:val="24"/>
          <w:szCs w:val="24"/>
        </w:rPr>
      </w:pPr>
      <w:r>
        <w:rPr>
          <w:color w:val="000000"/>
          <w:sz w:val="24"/>
          <w:szCs w:val="24"/>
        </w:rPr>
        <w:t>         </w:t>
      </w:r>
    </w:p>
    <w:p w14:paraId="16066BB6" w14:textId="77777777" w:rsidR="0037285C" w:rsidRDefault="00000000">
      <w:pPr>
        <w:spacing w:before="280" w:after="280"/>
        <w:ind w:hanging="3"/>
        <w:jc w:val="center"/>
        <w:rPr>
          <w:b/>
          <w:sz w:val="24"/>
          <w:szCs w:val="24"/>
        </w:rPr>
      </w:pPr>
      <w:r>
        <w:rPr>
          <w:b/>
          <w:sz w:val="24"/>
          <w:szCs w:val="24"/>
        </w:rPr>
        <w:t>Критерії оцінювання знань студента</w:t>
      </w:r>
    </w:p>
    <w:p w14:paraId="0F5EECFA" w14:textId="77777777" w:rsidR="0037285C" w:rsidRDefault="00000000">
      <w:pPr>
        <w:spacing w:before="280" w:after="280"/>
        <w:ind w:hanging="3"/>
        <w:jc w:val="center"/>
        <w:rPr>
          <w:b/>
          <w:sz w:val="24"/>
          <w:szCs w:val="24"/>
        </w:rPr>
      </w:pPr>
      <w:r>
        <w:rPr>
          <w:b/>
          <w:sz w:val="24"/>
          <w:szCs w:val="24"/>
        </w:rPr>
        <w:t>Оцінювання усної/письмової відповіді під час поточного контролю</w:t>
      </w:r>
    </w:p>
    <w:p w14:paraId="47B5EDB7" w14:textId="77777777" w:rsidR="0037285C"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глибоко і всебічно засвоїв теоретичний матеріал, грамотно і логічно його викладає. Він може вільно оперувати латинською термінологією, чітко відповідає на нестандартні питання за темою заняття, уміє пов’язати матеріал даної теми з вивченими раніше розділами, що свідчить про опанування рекомендованої літератури та здатність аналізувати вивчений матеріал, а також чітко демонструє значення засвоєних теоретичних знань для практичної медицини </w:t>
      </w:r>
    </w:p>
    <w:p w14:paraId="296D567B" w14:textId="77777777" w:rsidR="0037285C"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знає і добре володіє теоретичним матеріалом, грамотно його викладає, не допускає неточностей при відповіді, уміє розкрити тему з позицій її медичного значення та практичного застосування, але при цьому відповіді не виходять за межі підручника, методичних рекомендацій. </w:t>
      </w:r>
    </w:p>
    <w:p w14:paraId="629B6DB8" w14:textId="77777777" w:rsidR="0037285C" w:rsidRDefault="00000000">
      <w:pPr>
        <w:spacing w:before="280" w:after="280"/>
        <w:ind w:firstLine="0"/>
        <w:rPr>
          <w:sz w:val="24"/>
          <w:szCs w:val="24"/>
        </w:rPr>
      </w:pPr>
      <w:r>
        <w:rPr>
          <w:b/>
          <w:sz w:val="24"/>
          <w:szCs w:val="24"/>
        </w:rPr>
        <w:t>Оцінка «задовільно»</w:t>
      </w:r>
      <w:r>
        <w:rPr>
          <w:sz w:val="24"/>
          <w:szCs w:val="24"/>
        </w:rPr>
        <w:t xml:space="preserve"> виставляється студенту, який знає базові поняття та визначення з вивченої теми, але допускає значні неточності або має труднощі при формулюванні відповіді, не розуміє медичних аспектів теми, не може пов’язати теоретичний матеріал із практикою. </w:t>
      </w:r>
    </w:p>
    <w:p w14:paraId="7FCD1F28" w14:textId="77777777" w:rsidR="0037285C"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не знає теоретичних основ теми, допускає грубі помилки при відповіді, не розуміє базових понять та визначень, не може пояснити значення теоретичного матеріалу для практичної медицини. </w:t>
      </w:r>
    </w:p>
    <w:p w14:paraId="7B313046" w14:textId="77777777" w:rsidR="0037285C" w:rsidRDefault="00000000">
      <w:pPr>
        <w:spacing w:before="280" w:after="280"/>
        <w:ind w:firstLine="0"/>
        <w:jc w:val="center"/>
        <w:rPr>
          <w:b/>
          <w:sz w:val="24"/>
          <w:szCs w:val="24"/>
        </w:rPr>
      </w:pPr>
      <w:r>
        <w:rPr>
          <w:b/>
          <w:sz w:val="24"/>
          <w:szCs w:val="24"/>
        </w:rPr>
        <w:lastRenderedPageBreak/>
        <w:t>Оцінювання виконання практичних навичок під час поточного контролю</w:t>
      </w:r>
    </w:p>
    <w:p w14:paraId="2915D941" w14:textId="77777777" w:rsidR="0037285C"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знає хід та послідовність самостійної навчально-дослідницької роботи для виконання практичного завдання, вишукує оптимальні варіанти постановки мікробіологічного експерименту, демонструє правильне виконання необхідних практичних навичок, та вірно з чіткими формулюваннями узагальнень та висновків, оформлює протокол. </w:t>
      </w:r>
    </w:p>
    <w:p w14:paraId="463C54C6" w14:textId="77777777" w:rsidR="0037285C"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допускає неточності при виконанні мікробіологічного дослідження, але здатний самостійно виявити допущені помилки та може продемонструвати виконання практичної навички в цілому, акуратно оформлює результати досліджень у протокол практичного заняття. </w:t>
      </w:r>
    </w:p>
    <w:p w14:paraId="138D18AF" w14:textId="77777777" w:rsidR="0037285C" w:rsidRDefault="00000000">
      <w:pPr>
        <w:pBdr>
          <w:top w:val="nil"/>
          <w:left w:val="nil"/>
          <w:bottom w:val="nil"/>
          <w:right w:val="nil"/>
          <w:between w:val="nil"/>
        </w:pBdr>
        <w:ind w:hanging="2"/>
        <w:jc w:val="left"/>
        <w:rPr>
          <w:color w:val="000000"/>
          <w:sz w:val="24"/>
          <w:szCs w:val="24"/>
        </w:rPr>
      </w:pPr>
      <w:r>
        <w:rPr>
          <w:b/>
          <w:color w:val="000000"/>
          <w:sz w:val="24"/>
          <w:szCs w:val="24"/>
        </w:rPr>
        <w:t>Оцінка «задовільно»</w:t>
      </w:r>
      <w:r>
        <w:rPr>
          <w:color w:val="000000"/>
          <w:sz w:val="24"/>
          <w:szCs w:val="24"/>
        </w:rPr>
        <w:t xml:space="preserve"> виставляється студенту, який знає основи практичного завдання, але зазнає труднощів при виконанні мікробіологічного дослідження, не може продемонструвати повну правильну послідовність практичних навичок, не може трактувати в повному обсязі результати проведених досліджень, неохайно оформлює протокол. </w:t>
      </w:r>
    </w:p>
    <w:p w14:paraId="26F8A281" w14:textId="77777777" w:rsidR="0037285C"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не може продемонструвати виконання практичної навички, зазнає значних труднощів при виконанні мікробіологічних досліджень, порушує порядок виконання практичної роботи, не реєструє хід роботи в протоколі. </w:t>
      </w:r>
    </w:p>
    <w:p w14:paraId="2B7EF9CB" w14:textId="77777777" w:rsidR="0037285C" w:rsidRDefault="00000000">
      <w:pPr>
        <w:spacing w:before="280" w:after="280"/>
        <w:ind w:firstLine="0"/>
        <w:jc w:val="center"/>
        <w:rPr>
          <w:b/>
          <w:sz w:val="24"/>
          <w:szCs w:val="24"/>
        </w:rPr>
      </w:pPr>
      <w:r>
        <w:rPr>
          <w:b/>
          <w:sz w:val="24"/>
          <w:szCs w:val="24"/>
        </w:rPr>
        <w:t>Оцінювання виконання тестових завдань під час поточного контролю</w:t>
      </w:r>
    </w:p>
    <w:p w14:paraId="4141ACCC" w14:textId="77777777" w:rsidR="0037285C"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при проведенні тестового контролю допускається не більше 10% неправильних відповідей ( обсяг правильних відповідей 90-100%). Під час розв’язання клінічно-орієнтованих тестових завдань надає правильні відповіді на всі питання до тесту. </w:t>
      </w:r>
    </w:p>
    <w:p w14:paraId="0F8EF5F7" w14:textId="77777777" w:rsidR="0037285C"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під час тестового контролю допускає не більше 20% помилок. ( обсяг правильних відповідей 80-89 %). Під час розв’язання клінічно-орієнтованих тестових завдань надає правильні відповіді на більшість питань до тесту. </w:t>
      </w:r>
    </w:p>
    <w:p w14:paraId="7A7EAEC3" w14:textId="77777777" w:rsidR="0037285C" w:rsidRDefault="00000000">
      <w:pPr>
        <w:spacing w:before="280" w:after="280"/>
        <w:ind w:firstLine="0"/>
        <w:rPr>
          <w:sz w:val="24"/>
          <w:szCs w:val="24"/>
        </w:rPr>
      </w:pPr>
      <w:r>
        <w:rPr>
          <w:b/>
          <w:sz w:val="24"/>
          <w:szCs w:val="24"/>
        </w:rPr>
        <w:t>Оцінка «задовільно»</w:t>
      </w:r>
      <w:r>
        <w:rPr>
          <w:sz w:val="24"/>
          <w:szCs w:val="24"/>
        </w:rPr>
        <w:t xml:space="preserve"> виставляється студенту, який робить помилки не більш, ніж в 40% тестових завдань ( обсяг правильних відповідей 60,5-79%). Під час розв’язання клінічно-орієнтованих тестових завдань надає правильні відповіді тільки на деякі питання до тесту. </w:t>
      </w:r>
    </w:p>
    <w:p w14:paraId="69036B38" w14:textId="77777777" w:rsidR="0037285C"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при тестовом у опитуванні правильно розв’язує менше 60% тестових завдань. Під час розв’язання клінічно-орієнтованих тестових завдань не може надати правильні відповіді на питання до теста. </w:t>
      </w:r>
    </w:p>
    <w:p w14:paraId="43353144" w14:textId="77777777" w:rsidR="0037285C" w:rsidRDefault="00000000">
      <w:pPr>
        <w:spacing w:before="280" w:after="280"/>
        <w:ind w:firstLine="0"/>
        <w:jc w:val="center"/>
        <w:rPr>
          <w:b/>
          <w:sz w:val="24"/>
          <w:szCs w:val="24"/>
        </w:rPr>
      </w:pPr>
      <w:r>
        <w:rPr>
          <w:b/>
          <w:sz w:val="24"/>
          <w:szCs w:val="24"/>
        </w:rPr>
        <w:t>Оцінювання усної відповіді під час підсумкового контролю (диференційний залік)</w:t>
      </w:r>
    </w:p>
    <w:p w14:paraId="6AAFC316" w14:textId="77777777" w:rsidR="0037285C" w:rsidRDefault="00000000">
      <w:pPr>
        <w:spacing w:before="280" w:after="280"/>
        <w:ind w:firstLine="0"/>
        <w:rPr>
          <w:sz w:val="24"/>
          <w:szCs w:val="24"/>
        </w:rPr>
      </w:pPr>
      <w:r>
        <w:rPr>
          <w:b/>
          <w:sz w:val="24"/>
          <w:szCs w:val="24"/>
        </w:rPr>
        <w:t>Оцінка «відмінно»</w:t>
      </w:r>
      <w:r>
        <w:rPr>
          <w:sz w:val="24"/>
          <w:szCs w:val="24"/>
        </w:rPr>
        <w:t xml:space="preserve"> виставляється студенту який грамотно та в логічній послідовності надає відповіді на питання екзаменаційного білету. Під час відповіді демонструє здатність аналізувати теоретичний матеріал, робить груновні висновки щодо значення </w:t>
      </w:r>
      <w:r>
        <w:rPr>
          <w:sz w:val="24"/>
          <w:szCs w:val="24"/>
        </w:rPr>
        <w:lastRenderedPageBreak/>
        <w:t xml:space="preserve">теоретичного матеріалу для практичної медицини, надає чіткі правильні відповіді на додаткові нестандартні питання, може пояснити, як практично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повну характеристику біологічних властивостей збудника. </w:t>
      </w:r>
    </w:p>
    <w:p w14:paraId="73DC0479" w14:textId="77777777" w:rsidR="0037285C" w:rsidRDefault="00000000">
      <w:pPr>
        <w:spacing w:before="280" w:after="280"/>
        <w:ind w:firstLine="0"/>
        <w:rPr>
          <w:sz w:val="24"/>
          <w:szCs w:val="24"/>
        </w:rPr>
      </w:pPr>
      <w:r>
        <w:rPr>
          <w:b/>
          <w:sz w:val="24"/>
          <w:szCs w:val="24"/>
        </w:rPr>
        <w:t>Оцінка «добре»</w:t>
      </w:r>
      <w:r>
        <w:rPr>
          <w:sz w:val="24"/>
          <w:szCs w:val="24"/>
        </w:rPr>
        <w:t xml:space="preserve"> виставляється студенту, який добре володіє теоретичним матеріалом та в логічній послідовності надає відповіді на питання екзаменаційного білету, але допускає незначні неточності, які швидко виправляє при відповіді на уточнюючі запитання екзаменатора. Під час відповіді на питання з спеціальної мікробіології може пояснити, як здійснюється лабораторна діагностика та профілактика певного інфекційного захворювання, знає принципи його лікування та особливості епідеміології, надає основну характеристику біологічних властивостей збудника.</w:t>
      </w:r>
    </w:p>
    <w:p w14:paraId="5AA47BDC" w14:textId="77777777" w:rsidR="0037285C" w:rsidRDefault="00000000">
      <w:pPr>
        <w:spacing w:before="280" w:after="280"/>
        <w:ind w:firstLine="0"/>
        <w:rPr>
          <w:sz w:val="24"/>
          <w:szCs w:val="24"/>
        </w:rPr>
      </w:pPr>
      <w:r>
        <w:rPr>
          <w:b/>
          <w:sz w:val="24"/>
          <w:szCs w:val="24"/>
        </w:rPr>
        <w:t>Оцінка «задовільно»</w:t>
      </w:r>
      <w:r>
        <w:rPr>
          <w:sz w:val="24"/>
          <w:szCs w:val="24"/>
        </w:rPr>
        <w:t xml:space="preserve"> виставляється студенту, який при відповіді на питання екзаменаційного білету демонструє знання базових понять та визначень, допускає значні неточності або має труднощі при відповіді на питання з спеціальної мікробіології, не може розкрити в достатньому обсязі принципів лабораторної діагностики, профілактики та лікування інфекційного захворювання, викликаного певним збудником, може навести тільки окремі біологічні властивості, допускає неточності при відповіді на конкретизуючі питання екзаменатора. </w:t>
      </w:r>
    </w:p>
    <w:p w14:paraId="733081F5" w14:textId="77777777" w:rsidR="0037285C" w:rsidRDefault="00000000">
      <w:pPr>
        <w:spacing w:before="280" w:after="280"/>
        <w:ind w:firstLine="0"/>
        <w:rPr>
          <w:sz w:val="24"/>
          <w:szCs w:val="24"/>
        </w:rPr>
      </w:pPr>
      <w:r>
        <w:rPr>
          <w:b/>
          <w:sz w:val="24"/>
          <w:szCs w:val="24"/>
        </w:rPr>
        <w:t>Оцінка «незадовільно»</w:t>
      </w:r>
      <w:r>
        <w:rPr>
          <w:sz w:val="24"/>
          <w:szCs w:val="24"/>
        </w:rPr>
        <w:t xml:space="preserve"> виставляється студенту, який не знає відповіді на одне з питань екзаменаційного білету, допускає грубі помилки при відповіді на питання з спеціальної мікробіології, не може пояснити базові поняття та визначення, не знає принципів лабораторної діагностики, профілактики та лікування інфекційного захворювання, викликаного певним збудником, не знає відповіді на додаткові уточнюючі запитання екзаменатора. </w:t>
      </w:r>
    </w:p>
    <w:p w14:paraId="26F68872" w14:textId="77777777" w:rsidR="0037285C" w:rsidRDefault="00000000">
      <w:pPr>
        <w:spacing w:before="280" w:after="280"/>
        <w:ind w:firstLine="0"/>
        <w:rPr>
          <w:sz w:val="24"/>
          <w:szCs w:val="24"/>
        </w:rPr>
      </w:pPr>
      <w:r>
        <w:rPr>
          <w:b/>
          <w:sz w:val="24"/>
          <w:szCs w:val="24"/>
        </w:rPr>
        <w:t>Нарахування індивідуальних балів</w:t>
      </w:r>
      <w:r>
        <w:rPr>
          <w:sz w:val="24"/>
          <w:szCs w:val="24"/>
        </w:rPr>
        <w:t xml:space="preserve"> здійснюють на підставі Положення про організацію навчального процесу у Вінницькому національному медичному університеті ім.М.І.Пирогова (Вінниця, 2020). (посилання https://www.vnmu.edu.ua/Загальна інформація/Основні документи) </w:t>
      </w:r>
    </w:p>
    <w:p w14:paraId="5ADD3B61" w14:textId="77777777" w:rsidR="0037285C" w:rsidRDefault="00000000">
      <w:pPr>
        <w:spacing w:before="280" w:after="280"/>
        <w:ind w:firstLine="0"/>
        <w:rPr>
          <w:sz w:val="24"/>
          <w:szCs w:val="24"/>
        </w:rPr>
      </w:pPr>
      <w:r>
        <w:rPr>
          <w:sz w:val="24"/>
          <w:szCs w:val="24"/>
        </w:rPr>
        <w:t xml:space="preserve">12 балів – додаються до оцінки з дисципліни студенту, який отримав призове місце на міжвузівських олімпіадах з дисципліни або призове місце на Всеукраїнському конкурсі студентських наукових робіт або призове місце на міжвузівській/міжнародній науковій конференції з наявністю друкованої роботи </w:t>
      </w:r>
    </w:p>
    <w:p w14:paraId="743BDA64" w14:textId="77777777" w:rsidR="0037285C" w:rsidRDefault="00000000">
      <w:pPr>
        <w:spacing w:before="280" w:after="280"/>
        <w:ind w:firstLine="0"/>
        <w:rPr>
          <w:sz w:val="24"/>
          <w:szCs w:val="24"/>
        </w:rPr>
      </w:pPr>
      <w:r>
        <w:rPr>
          <w:sz w:val="24"/>
          <w:szCs w:val="24"/>
        </w:rPr>
        <w:t xml:space="preserve">11 балів – додаються до оцінки з дисципліни студенту, який отримав І місце на внутрішньовузівській олімпіаді з дисципліни або І місце на студентській науковій конференції з наявністю друкованої роботи, або приймав участь у Всеукраїнському конкурсі студентських наукових робіт </w:t>
      </w:r>
    </w:p>
    <w:p w14:paraId="37362C95" w14:textId="77777777" w:rsidR="0037285C" w:rsidRDefault="00000000">
      <w:pPr>
        <w:spacing w:before="280" w:after="280"/>
        <w:ind w:firstLine="0"/>
        <w:rPr>
          <w:sz w:val="24"/>
          <w:szCs w:val="24"/>
        </w:rPr>
      </w:pPr>
      <w:r>
        <w:rPr>
          <w:sz w:val="24"/>
          <w:szCs w:val="24"/>
        </w:rPr>
        <w:t xml:space="preserve">10 балів - додаються до оцінки з дисципліни студенту, який отримав призове місце (ІІ-ІІІ) на внутрішньовузівській олімпіаді з дисципліни або на студентській науковій конференції з наявністю друкованої роботи; або за участь (без призового місця) міжвузівських олімпіадах з дисципліни або призове місце на міжвузівській/міжнародній науковій конференції з наявністю друкованої роботи. </w:t>
      </w:r>
    </w:p>
    <w:p w14:paraId="34592C84" w14:textId="77777777" w:rsidR="0037285C" w:rsidRDefault="00000000">
      <w:pPr>
        <w:spacing w:before="280" w:after="280"/>
        <w:ind w:firstLine="0"/>
        <w:rPr>
          <w:sz w:val="24"/>
          <w:szCs w:val="24"/>
        </w:rPr>
      </w:pPr>
      <w:r>
        <w:rPr>
          <w:sz w:val="24"/>
          <w:szCs w:val="24"/>
        </w:rPr>
        <w:lastRenderedPageBreak/>
        <w:t>9 балів – додаються до оцінки з дисципліни студенту, який приймав участь (без призового місця) у внутрішньовузівській олімпіаді з дисципліни або студентській науковій конференції з наявністю друкованої роботи</w:t>
      </w:r>
    </w:p>
    <w:p w14:paraId="5C0D9C5E" w14:textId="77777777" w:rsidR="0037285C" w:rsidRDefault="00000000">
      <w:pPr>
        <w:spacing w:before="280" w:after="280"/>
        <w:ind w:firstLine="0"/>
        <w:rPr>
          <w:sz w:val="24"/>
          <w:szCs w:val="24"/>
        </w:rPr>
      </w:pPr>
      <w:r>
        <w:rPr>
          <w:sz w:val="24"/>
          <w:szCs w:val="24"/>
        </w:rPr>
        <w:t xml:space="preserve">8 балів - додаються до оцінки з дисципліни студенту, який активно приймав участь у роботі студентського наукового гуртка, опублікував друковану роботу за результатами науково-практичного дослідження, але не приймав особисто участь у студентській науковій конференції, підготував стендову доповідь. </w:t>
      </w:r>
    </w:p>
    <w:p w14:paraId="1134A8E1" w14:textId="77777777" w:rsidR="0037285C" w:rsidRDefault="00000000">
      <w:pPr>
        <w:spacing w:before="280" w:after="280"/>
        <w:ind w:firstLine="0"/>
        <w:rPr>
          <w:sz w:val="24"/>
          <w:szCs w:val="24"/>
        </w:rPr>
      </w:pPr>
      <w:r>
        <w:rPr>
          <w:sz w:val="24"/>
          <w:szCs w:val="24"/>
        </w:rPr>
        <w:t>6-7 балів - додаються до оцінки з дисципліни студенту, який виготовив не менше 3 таблиць, або навчальний відеофільм для поповнення наочного забезпечення викладання дисципліни (з урахуванням обсягу та важливості виконаної роботи).</w:t>
      </w:r>
    </w:p>
    <w:p w14:paraId="2C3F7457" w14:textId="77777777" w:rsidR="0037285C" w:rsidRDefault="00000000">
      <w:pPr>
        <w:spacing w:before="280" w:after="280"/>
        <w:ind w:firstLine="0"/>
        <w:rPr>
          <w:sz w:val="24"/>
          <w:szCs w:val="24"/>
        </w:rPr>
      </w:pPr>
      <w:r>
        <w:rPr>
          <w:sz w:val="24"/>
          <w:szCs w:val="24"/>
        </w:rPr>
        <w:t xml:space="preserve">3-5 балів додаються до оцінки з дисципліни студенту, який виготовив не менше 2 таблиць, або створив тематичну ілюстровану презентацію певної акушерської або ж гінекологічної маніпуляції (не менше 2) для поповнення наочного забезпечення викладання дисципліни (з урахуванням обсягу та важливості виконаної роботи). </w:t>
      </w:r>
    </w:p>
    <w:p w14:paraId="195EF4B7" w14:textId="77777777" w:rsidR="0037285C" w:rsidRDefault="00000000">
      <w:pPr>
        <w:ind w:firstLine="0"/>
        <w:jc w:val="left"/>
        <w:rPr>
          <w:color w:val="000000"/>
          <w:sz w:val="24"/>
          <w:szCs w:val="24"/>
        </w:rPr>
      </w:pPr>
      <w:r>
        <w:rPr>
          <w:color w:val="000000"/>
          <w:sz w:val="24"/>
          <w:szCs w:val="24"/>
        </w:rPr>
        <w:br/>
      </w:r>
      <w:r>
        <w:rPr>
          <w:color w:val="000000"/>
          <w:sz w:val="24"/>
          <w:szCs w:val="24"/>
        </w:rPr>
        <w:br/>
      </w:r>
    </w:p>
    <w:p w14:paraId="6ADED26A" w14:textId="77777777" w:rsidR="0037285C" w:rsidRDefault="00000000">
      <w:pPr>
        <w:numPr>
          <w:ilvl w:val="0"/>
          <w:numId w:val="3"/>
        </w:numPr>
        <w:pBdr>
          <w:top w:val="nil"/>
          <w:left w:val="nil"/>
          <w:bottom w:val="nil"/>
          <w:right w:val="nil"/>
          <w:between w:val="nil"/>
        </w:pBdr>
        <w:spacing w:after="160"/>
        <w:rPr>
          <w:b/>
          <w:color w:val="000000"/>
          <w:sz w:val="24"/>
          <w:szCs w:val="24"/>
        </w:rPr>
      </w:pPr>
      <w:r>
        <w:rPr>
          <w:b/>
          <w:color w:val="000000"/>
          <w:sz w:val="24"/>
          <w:szCs w:val="24"/>
        </w:rPr>
        <w:t>Політика навчальної дисципліни/курсу </w:t>
      </w:r>
    </w:p>
    <w:p w14:paraId="013B26B8" w14:textId="77777777" w:rsidR="0037285C" w:rsidRDefault="00000000">
      <w:pPr>
        <w:rPr>
          <w:color w:val="000000"/>
          <w:sz w:val="24"/>
          <w:szCs w:val="24"/>
        </w:rPr>
      </w:pPr>
      <w:r>
        <w:rPr>
          <w:color w:val="000000"/>
          <w:sz w:val="24"/>
          <w:szCs w:val="24"/>
        </w:rPr>
        <w:t>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14:paraId="55491E36" w14:textId="77777777" w:rsidR="0037285C" w:rsidRDefault="00000000">
      <w:pPr>
        <w:rPr>
          <w:color w:val="000000"/>
          <w:sz w:val="24"/>
          <w:szCs w:val="24"/>
        </w:rPr>
      </w:pPr>
      <w:r>
        <w:rPr>
          <w:b/>
          <w:color w:val="000000"/>
          <w:sz w:val="24"/>
          <w:szCs w:val="24"/>
        </w:rPr>
        <w:t>Дотримання правил розпорядку ВНМУ, техніки безпеки</w:t>
      </w:r>
      <w:r>
        <w:rPr>
          <w:color w:val="000000"/>
          <w:sz w:val="24"/>
          <w:szCs w:val="24"/>
        </w:rPr>
        <w:t xml:space="preserve"> на практичних заняттях. </w:t>
      </w:r>
    </w:p>
    <w:p w14:paraId="7118CE63" w14:textId="77777777" w:rsidR="0037285C" w:rsidRDefault="00000000">
      <w:pPr>
        <w:rPr>
          <w:color w:val="000000"/>
          <w:sz w:val="24"/>
          <w:szCs w:val="24"/>
        </w:rPr>
      </w:pPr>
      <w:r>
        <w:rPr>
          <w:b/>
          <w:color w:val="000000"/>
          <w:sz w:val="24"/>
          <w:szCs w:val="24"/>
        </w:rPr>
        <w:t xml:space="preserve">Вимоги щодо підготовки до практичних занять. </w:t>
      </w:r>
      <w:r>
        <w:rPr>
          <w:color w:val="000000"/>
          <w:sz w:val="24"/>
          <w:szCs w:val="24"/>
        </w:rPr>
        <w:t>Студент повинен вчасно приходити на практичне заняття, теоретично підготовленим згідно теми. </w:t>
      </w:r>
    </w:p>
    <w:p w14:paraId="5FB2B049" w14:textId="77777777" w:rsidR="0037285C" w:rsidRDefault="00000000">
      <w:pPr>
        <w:rPr>
          <w:color w:val="000000"/>
          <w:sz w:val="24"/>
          <w:szCs w:val="24"/>
        </w:rPr>
      </w:pPr>
      <w:r>
        <w:rPr>
          <w:color w:val="000000"/>
          <w:sz w:val="24"/>
          <w:szCs w:val="24"/>
        </w:rPr>
        <w:t>На заняття слід приходити вчасно, без запізнення. Студент, який запізнився більше, ніж на 10 хвилин на заняття, не допускається до останнього і повинен його відпрацювати в установленому порядку.</w:t>
      </w:r>
    </w:p>
    <w:p w14:paraId="6521D854" w14:textId="77777777" w:rsidR="0037285C" w:rsidRDefault="00000000">
      <w:pPr>
        <w:rPr>
          <w:color w:val="000000"/>
          <w:sz w:val="24"/>
          <w:szCs w:val="24"/>
        </w:rPr>
      </w:pPr>
      <w:r>
        <w:rPr>
          <w:color w:val="000000"/>
          <w:sz w:val="24"/>
          <w:szCs w:val="24"/>
        </w:rPr>
        <w:t>На практичних заняттях студент має бути одягнений в робочу форму (медичний халат, шапочка). Студенти, які не мають робочої форми, не допускаються до заняття.</w:t>
      </w:r>
    </w:p>
    <w:p w14:paraId="5E74F95D" w14:textId="77777777" w:rsidR="0037285C" w:rsidRDefault="00000000">
      <w:pPr>
        <w:rPr>
          <w:color w:val="000000"/>
          <w:sz w:val="24"/>
          <w:szCs w:val="24"/>
        </w:rPr>
      </w:pPr>
      <w:r>
        <w:rPr>
          <w:color w:val="000000"/>
          <w:sz w:val="24"/>
          <w:szCs w:val="24"/>
        </w:rPr>
        <w:t>Студент повинен дотримуватись правил безпеки на практичних заняттях та під час знаходження у приміщеннях кафедри.</w:t>
      </w:r>
    </w:p>
    <w:p w14:paraId="488F3F60" w14:textId="77777777" w:rsidR="0037285C" w:rsidRDefault="00000000">
      <w:pPr>
        <w:rPr>
          <w:color w:val="000000"/>
          <w:sz w:val="24"/>
          <w:szCs w:val="24"/>
        </w:rPr>
      </w:pPr>
      <w:r>
        <w:rPr>
          <w:color w:val="000000"/>
          <w:sz w:val="24"/>
          <w:szCs w:val="24"/>
        </w:rPr>
        <w:t>Під час обговорення теоретичних питань студенти мають демонструвати толерантність, ввічливість та повагу до своїх колег та викладача; при виконанні практичних завдань робоче місце має зберігатись у порядку та бути прибраним після виконання практичної роботи.</w:t>
      </w:r>
    </w:p>
    <w:p w14:paraId="3A7F1081" w14:textId="77777777" w:rsidR="0037285C" w:rsidRDefault="0037285C">
      <w:pPr>
        <w:ind w:firstLine="0"/>
        <w:jc w:val="left"/>
        <w:rPr>
          <w:color w:val="000000"/>
          <w:sz w:val="24"/>
          <w:szCs w:val="24"/>
        </w:rPr>
      </w:pPr>
    </w:p>
    <w:p w14:paraId="37A8FB68" w14:textId="77777777" w:rsidR="0037285C" w:rsidRDefault="00000000">
      <w:pPr>
        <w:rPr>
          <w:color w:val="000000"/>
          <w:sz w:val="24"/>
          <w:szCs w:val="24"/>
        </w:rPr>
      </w:pPr>
      <w:r>
        <w:rPr>
          <w:b/>
          <w:color w:val="000000"/>
          <w:sz w:val="24"/>
          <w:szCs w:val="24"/>
        </w:rPr>
        <w:t xml:space="preserve">Використання мобільних телефонів та інших електронних девайсів. </w:t>
      </w:r>
      <w:r>
        <w:rPr>
          <w:color w:val="000000"/>
          <w:sz w:val="24"/>
          <w:szCs w:val="24"/>
        </w:rPr>
        <w:t>Використання мобільних телефонів та інших електронних пристроїв на занятті допускається тільки під час електронного тестування або опитування. </w:t>
      </w:r>
    </w:p>
    <w:p w14:paraId="68C196C0" w14:textId="77777777" w:rsidR="0037285C" w:rsidRDefault="00000000">
      <w:pPr>
        <w:rPr>
          <w:color w:val="000000"/>
          <w:sz w:val="24"/>
          <w:szCs w:val="24"/>
        </w:rPr>
      </w:pPr>
      <w:r>
        <w:rPr>
          <w:b/>
          <w:color w:val="000000"/>
          <w:sz w:val="24"/>
          <w:szCs w:val="24"/>
        </w:rPr>
        <w:lastRenderedPageBreak/>
        <w:t xml:space="preserve">Академічна доброчесність. </w:t>
      </w:r>
      <w:r>
        <w:rPr>
          <w:color w:val="000000"/>
          <w:sz w:val="24"/>
          <w:szCs w:val="24"/>
        </w:rPr>
        <w:t>Під час вивчення дисципліни студент має керуватись Кодексом академічної доброчесності ВНМУ ім.М.І.Пирогова (</w:t>
      </w:r>
      <w:hyperlink r:id="rId9">
        <w:r>
          <w:rPr>
            <w:color w:val="0000FF"/>
            <w:sz w:val="24"/>
            <w:szCs w:val="24"/>
            <w:u w:val="single"/>
          </w:rPr>
          <w:t>https://www.vnmu.edu.ua/</w:t>
        </w:r>
      </w:hyperlink>
      <w:r>
        <w:rPr>
          <w:color w:val="000000"/>
          <w:sz w:val="24"/>
          <w:szCs w:val="24"/>
        </w:rPr>
        <w:t xml:space="preserve"> загальна інформація/ Основні документи/ Кодекс академічної доброчесності). 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14:paraId="65C13903" w14:textId="77777777" w:rsidR="0037285C" w:rsidRDefault="00000000">
      <w:pPr>
        <w:rPr>
          <w:color w:val="000000"/>
          <w:sz w:val="24"/>
          <w:szCs w:val="24"/>
        </w:rPr>
      </w:pPr>
      <w:r>
        <w:rPr>
          <w:b/>
          <w:color w:val="000000"/>
          <w:sz w:val="24"/>
          <w:szCs w:val="24"/>
        </w:rPr>
        <w:t xml:space="preserve">Пропуски занять. </w:t>
      </w:r>
      <w:r>
        <w:rPr>
          <w:color w:val="000000"/>
          <w:sz w:val="24"/>
          <w:szCs w:val="24"/>
        </w:rPr>
        <w:t xml:space="preserve">Пропущені заняття відпрацьовуються в порядку, установленому в Положенні про організацію освітнього процесу у ВНМУ ім. М.І.Пирогова (посилання </w:t>
      </w:r>
      <w:hyperlink r:id="rId10">
        <w:r>
          <w:rPr>
            <w:color w:val="0000FF"/>
            <w:sz w:val="24"/>
            <w:szCs w:val="24"/>
            <w:u w:val="single"/>
          </w:rPr>
          <w:t>https://www.vnmu.edu.ua/ Загальна</w:t>
        </w:r>
      </w:hyperlink>
      <w:r>
        <w:rPr>
          <w:color w:val="000000"/>
          <w:sz w:val="24"/>
          <w:szCs w:val="24"/>
        </w:rPr>
        <w:t xml:space="preserve"> інформація/ Основні документи) у час, визначений графіком відпрацювань (опублікований на сайті кафедри </w:t>
      </w:r>
      <w:hyperlink r:id="rId11">
        <w:r>
          <w:rPr>
            <w:color w:val="0000FF"/>
            <w:sz w:val="24"/>
            <w:szCs w:val="24"/>
            <w:u w:val="single"/>
          </w:rPr>
          <w:t>https://www.vnmu.edu.ua/</w:t>
        </w:r>
      </w:hyperlink>
      <w:r>
        <w:rPr>
          <w:color w:val="000000"/>
          <w:sz w:val="24"/>
          <w:szCs w:val="24"/>
        </w:rPr>
        <w:t xml:space="preserve"> кафедра акушертсва та гінекології № 2) черговому викладачу. Для відпрацювання пропущеного заняття студент має пройти тестування та письмово чи усно відповісти на питання до теми заняття. Відпрацювання пропущених лекцій здійснюється після надання конспекту лекційного матеріалу, або написання реферату, чи підготовки власної презентації з теми пропущеної лекції.</w:t>
      </w:r>
    </w:p>
    <w:p w14:paraId="40B50C32" w14:textId="77777777" w:rsidR="0037285C" w:rsidRDefault="00000000">
      <w:pPr>
        <w:rPr>
          <w:color w:val="000000"/>
          <w:sz w:val="24"/>
          <w:szCs w:val="24"/>
        </w:rPr>
      </w:pPr>
      <w:r>
        <w:rPr>
          <w:b/>
          <w:color w:val="000000"/>
          <w:sz w:val="24"/>
          <w:szCs w:val="24"/>
        </w:rPr>
        <w:t>Порядок допуску до підсумкового контролю</w:t>
      </w:r>
      <w:r>
        <w:rPr>
          <w:color w:val="000000"/>
          <w:sz w:val="24"/>
          <w:szCs w:val="24"/>
        </w:rPr>
        <w:t xml:space="preserve"> з дисципліни наведений в Положенні про організацію освітнього процесу у ВНМУ ім. М.І.Пирогова (посилання </w:t>
      </w:r>
      <w:hyperlink r:id="rId12">
        <w:r>
          <w:rPr>
            <w:color w:val="0000FF"/>
            <w:sz w:val="24"/>
            <w:szCs w:val="24"/>
            <w:u w:val="single"/>
          </w:rPr>
          <w:t>https://www.vnmu.edu.ua/ Загальна</w:t>
        </w:r>
      </w:hyperlink>
      <w:r>
        <w:rPr>
          <w:color w:val="000000"/>
          <w:sz w:val="24"/>
          <w:szCs w:val="24"/>
        </w:rPr>
        <w:t xml:space="preserve"> інформація/Основні документи). До підсумкового контролю допускаються студенти, які не мають пропущених невідпрацьованих практичних занять та лекцій та отримали середню традиційну оцінку не менше «3».</w:t>
      </w:r>
    </w:p>
    <w:p w14:paraId="7CA1A769" w14:textId="77777777" w:rsidR="0037285C" w:rsidRDefault="00000000">
      <w:pPr>
        <w:rPr>
          <w:color w:val="000000"/>
          <w:sz w:val="24"/>
          <w:szCs w:val="24"/>
        </w:rPr>
      </w:pPr>
      <w:r>
        <w:rPr>
          <w:b/>
          <w:color w:val="000000"/>
          <w:sz w:val="24"/>
          <w:szCs w:val="24"/>
        </w:rPr>
        <w:t xml:space="preserve">Додаткові індивідуальні бали. </w:t>
      </w:r>
      <w:r>
        <w:rPr>
          <w:color w:val="000000"/>
          <w:sz w:val="24"/>
          <w:szCs w:val="24"/>
        </w:rPr>
        <w:t xml:space="preserve">Індивідуальні бали з дисципліни (від 1 до 12)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 М.І.Пирогова (посилання </w:t>
      </w:r>
      <w:hyperlink r:id="rId13">
        <w:r>
          <w:rPr>
            <w:color w:val="0000FF"/>
            <w:sz w:val="24"/>
            <w:szCs w:val="24"/>
            <w:u w:val="single"/>
          </w:rPr>
          <w:t>https://www.vnmu.edu.ua/ Загальна</w:t>
        </w:r>
      </w:hyperlink>
      <w:r>
        <w:rPr>
          <w:color w:val="000000"/>
          <w:sz w:val="24"/>
          <w:szCs w:val="24"/>
        </w:rPr>
        <w:t xml:space="preserve"> інформація/Основні документи).</w:t>
      </w:r>
    </w:p>
    <w:p w14:paraId="60A071C3" w14:textId="77777777" w:rsidR="0037285C" w:rsidRDefault="00000000">
      <w:pPr>
        <w:rPr>
          <w:color w:val="000000"/>
          <w:sz w:val="24"/>
          <w:szCs w:val="24"/>
        </w:rPr>
      </w:pPr>
      <w:r>
        <w:rPr>
          <w:b/>
          <w:color w:val="000000"/>
          <w:sz w:val="24"/>
          <w:szCs w:val="24"/>
        </w:rPr>
        <w:t xml:space="preserve">Вирішення конфліктних питань. </w:t>
      </w:r>
      <w:r>
        <w:rPr>
          <w:color w:val="000000"/>
          <w:sz w:val="24"/>
          <w:szCs w:val="24"/>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 М.І.Пирогова (</w:t>
      </w:r>
      <w:hyperlink r:id="rId14">
        <w:r>
          <w:rPr>
            <w:color w:val="0000FF"/>
            <w:sz w:val="24"/>
            <w:szCs w:val="24"/>
            <w:u w:val="single"/>
          </w:rPr>
          <w:t>https://www.vnmu.edu.ua/ Загальна</w:t>
        </w:r>
      </w:hyperlink>
      <w:r>
        <w:rPr>
          <w:color w:val="000000"/>
          <w:sz w:val="24"/>
          <w:szCs w:val="24"/>
        </w:rPr>
        <w:t xml:space="preserve"> інформація/Основні документи).</w:t>
      </w:r>
    </w:p>
    <w:p w14:paraId="0639212E" w14:textId="77777777" w:rsidR="0037285C" w:rsidRDefault="00000000">
      <w:pPr>
        <w:ind w:firstLine="0"/>
        <w:rPr>
          <w:color w:val="000000"/>
          <w:sz w:val="24"/>
          <w:szCs w:val="24"/>
        </w:rPr>
      </w:pPr>
      <w:r>
        <w:rPr>
          <w:b/>
          <w:color w:val="000000"/>
          <w:sz w:val="24"/>
          <w:szCs w:val="24"/>
        </w:rPr>
        <w:t xml:space="preserve">Політика в умовах дистанційного навчання. </w:t>
      </w:r>
      <w:r>
        <w:rPr>
          <w:color w:val="000000"/>
          <w:sz w:val="24"/>
          <w:szCs w:val="24"/>
        </w:rPr>
        <w:t>Порядок дистанційного навчання регулюється Положенням про запровадження елементів дистанційного навчання у ВНМУ ім. М.І.Пирогова (</w:t>
      </w:r>
      <w:hyperlink r:id="rId15">
        <w:r>
          <w:rPr>
            <w:color w:val="0000FF"/>
            <w:sz w:val="24"/>
            <w:szCs w:val="24"/>
            <w:u w:val="single"/>
          </w:rPr>
          <w:t>https://www.vnmu.edu.ua/ Загальна</w:t>
        </w:r>
      </w:hyperlink>
      <w:r>
        <w:rPr>
          <w:color w:val="000000"/>
          <w:sz w:val="24"/>
          <w:szCs w:val="24"/>
        </w:rPr>
        <w:t xml:space="preserve"> інформація/Основні документи). Основними навчальними платформами для проведення навчальних занять є Microsoft Team, Google Meets. Порядок проведення практичних занять та лекцій, відпрацювань та консультацій під час дистанційного навчання оприлюднюється на веб-сторінці кафедри (</w:t>
      </w:r>
      <w:hyperlink r:id="rId16">
        <w:r>
          <w:rPr>
            <w:color w:val="0000FF"/>
            <w:sz w:val="24"/>
            <w:szCs w:val="24"/>
            <w:u w:val="single"/>
          </w:rPr>
          <w:t xml:space="preserve">https://www.vnmu.edu.ua/ </w:t>
        </w:r>
      </w:hyperlink>
      <w:r>
        <w:rPr>
          <w:color w:val="000000"/>
          <w:sz w:val="24"/>
          <w:szCs w:val="24"/>
        </w:rPr>
        <w:t xml:space="preserve">кафедра мікробіології/ Студенту або </w:t>
      </w:r>
      <w:hyperlink r:id="rId17">
        <w:r>
          <w:rPr>
            <w:color w:val="0000FF"/>
            <w:sz w:val="24"/>
            <w:szCs w:val="24"/>
            <w:u w:val="single"/>
          </w:rPr>
          <w:t xml:space="preserve">https://www.vnmu.edu.ua/ </w:t>
        </w:r>
      </w:hyperlink>
      <w:r>
        <w:rPr>
          <w:color w:val="000000"/>
          <w:sz w:val="24"/>
          <w:szCs w:val="24"/>
        </w:rPr>
        <w:t>кафедра акушерства та гінекології/ Новини).</w:t>
      </w:r>
    </w:p>
    <w:p w14:paraId="58BAA54C" w14:textId="77777777" w:rsidR="0037285C" w:rsidRDefault="00000000">
      <w:pPr>
        <w:rPr>
          <w:color w:val="000000"/>
          <w:sz w:val="24"/>
          <w:szCs w:val="24"/>
        </w:rPr>
      </w:pPr>
      <w:r>
        <w:rPr>
          <w:b/>
          <w:color w:val="000000"/>
          <w:sz w:val="24"/>
          <w:szCs w:val="24"/>
        </w:rPr>
        <w:t xml:space="preserve">Зворотній зв’язок </w:t>
      </w:r>
      <w:r>
        <w:rPr>
          <w:color w:val="000000"/>
          <w:sz w:val="24"/>
          <w:szCs w:val="24"/>
        </w:rPr>
        <w:t>з викладачем</w:t>
      </w:r>
      <w:r>
        <w:rPr>
          <w:b/>
          <w:color w:val="000000"/>
          <w:sz w:val="24"/>
          <w:szCs w:val="24"/>
        </w:rPr>
        <w:t xml:space="preserve"> </w:t>
      </w:r>
      <w:r>
        <w:rPr>
          <w:color w:val="000000"/>
          <w:sz w:val="24"/>
          <w:szCs w:val="24"/>
        </w:rPr>
        <w:t>здійснюється</w:t>
      </w:r>
      <w:r>
        <w:rPr>
          <w:b/>
          <w:color w:val="000000"/>
          <w:sz w:val="24"/>
          <w:szCs w:val="24"/>
        </w:rPr>
        <w:t xml:space="preserve"> </w:t>
      </w:r>
      <w:r>
        <w:rPr>
          <w:color w:val="000000"/>
          <w:sz w:val="24"/>
          <w:szCs w:val="24"/>
        </w:rPr>
        <w:t>через месенджери (Viber, Telegram, WhatsApp) або електронну пошту (на вибір викладача) в робочий час.</w:t>
      </w:r>
    </w:p>
    <w:p w14:paraId="0B64284F" w14:textId="77777777" w:rsidR="0037285C" w:rsidRDefault="00000000">
      <w:pPr>
        <w:ind w:firstLine="0"/>
        <w:jc w:val="left"/>
        <w:rPr>
          <w:color w:val="000000"/>
          <w:sz w:val="24"/>
          <w:szCs w:val="24"/>
        </w:rPr>
      </w:pPr>
      <w:r>
        <w:rPr>
          <w:color w:val="000000"/>
          <w:sz w:val="24"/>
          <w:szCs w:val="24"/>
        </w:rPr>
        <w:br/>
      </w:r>
    </w:p>
    <w:p w14:paraId="1C6B0E0E" w14:textId="77777777" w:rsidR="0037285C" w:rsidRDefault="00000000">
      <w:pPr>
        <w:numPr>
          <w:ilvl w:val="0"/>
          <w:numId w:val="3"/>
        </w:numPr>
        <w:pBdr>
          <w:top w:val="nil"/>
          <w:left w:val="nil"/>
          <w:bottom w:val="nil"/>
          <w:right w:val="nil"/>
          <w:between w:val="nil"/>
        </w:pBdr>
        <w:rPr>
          <w:color w:val="000000"/>
          <w:sz w:val="24"/>
          <w:szCs w:val="24"/>
        </w:rPr>
      </w:pPr>
      <w:r>
        <w:rPr>
          <w:b/>
          <w:color w:val="000000"/>
          <w:sz w:val="24"/>
          <w:szCs w:val="24"/>
        </w:rPr>
        <w:t>Навчальні ресурси  </w:t>
      </w:r>
    </w:p>
    <w:p w14:paraId="52070122" w14:textId="77777777" w:rsidR="0037285C" w:rsidRDefault="00000000">
      <w:pPr>
        <w:pBdr>
          <w:top w:val="nil"/>
          <w:left w:val="nil"/>
          <w:bottom w:val="nil"/>
          <w:right w:val="nil"/>
          <w:between w:val="nil"/>
        </w:pBdr>
        <w:spacing w:line="259" w:lineRule="auto"/>
        <w:rPr>
          <w:color w:val="000000"/>
          <w:sz w:val="24"/>
          <w:szCs w:val="24"/>
        </w:rPr>
      </w:pPr>
      <w:r>
        <w:rPr>
          <w:color w:val="000000"/>
          <w:sz w:val="24"/>
          <w:szCs w:val="24"/>
        </w:rPr>
        <w:t xml:space="preserve">Навчально-методичне забезпечення дисципліни оприлюднено на сайті кафедри. Маршрут отримання матеріалів </w:t>
      </w:r>
      <w:hyperlink r:id="rId18">
        <w:r>
          <w:rPr>
            <w:color w:val="0000FF"/>
            <w:sz w:val="24"/>
            <w:szCs w:val="24"/>
            <w:u w:val="single"/>
          </w:rPr>
          <w:t xml:space="preserve">https://www.vnmu.edu.ua/ </w:t>
        </w:r>
      </w:hyperlink>
      <w:r>
        <w:rPr>
          <w:color w:val="000000"/>
          <w:sz w:val="24"/>
          <w:szCs w:val="24"/>
        </w:rPr>
        <w:t>кафедра акушерства та гінекології №2/ Студенту.</w:t>
      </w:r>
    </w:p>
    <w:p w14:paraId="208A3205" w14:textId="77777777" w:rsidR="0001389F" w:rsidRPr="00893CA4" w:rsidRDefault="0001389F" w:rsidP="0001389F">
      <w:pPr>
        <w:pBdr>
          <w:top w:val="nil"/>
          <w:left w:val="nil"/>
          <w:bottom w:val="nil"/>
          <w:right w:val="nil"/>
          <w:between w:val="nil"/>
        </w:pBdr>
        <w:spacing w:line="259" w:lineRule="auto"/>
        <w:ind w:hanging="2"/>
        <w:rPr>
          <w:color w:val="000000"/>
          <w:sz w:val="24"/>
          <w:lang w:val="uk-UA"/>
        </w:rPr>
      </w:pPr>
      <w:r w:rsidRPr="00FD7B84">
        <w:rPr>
          <w:rFonts w:ascii="Times New Roman,Bold" w:hAnsi="Times New Roman,Bold"/>
          <w:b/>
          <w:bCs/>
          <w:sz w:val="24"/>
        </w:rPr>
        <w:lastRenderedPageBreak/>
        <w:t xml:space="preserve">Алгоритм дій </w:t>
      </w:r>
      <w:r w:rsidRPr="00FD7B84">
        <w:rPr>
          <w:b/>
          <w:bCs/>
          <w:sz w:val="24"/>
        </w:rPr>
        <w:t>під</w:t>
      </w:r>
      <w:r>
        <w:rPr>
          <w:b/>
          <w:bCs/>
          <w:sz w:val="24"/>
          <w:lang w:val="uk-UA"/>
        </w:rPr>
        <w:t xml:space="preserve"> </w:t>
      </w:r>
      <w:r w:rsidRPr="00FD7B84">
        <w:rPr>
          <w:b/>
          <w:bCs/>
          <w:sz w:val="24"/>
        </w:rPr>
        <w:t>час надходження сигналу «Повітряна тривога»</w:t>
      </w:r>
      <w:r w:rsidRPr="00FD7B84">
        <w:rPr>
          <w:sz w:val="24"/>
        </w:rPr>
        <w:t xml:space="preserve"> a6o інших сигналів оповіщення, а саме: переривати заняття, повідомити студентів, організовано під керівництвом викладача, який проводить заняття, студентам прослідувати в укриття i перебувати до скасування сигналу</w:t>
      </w:r>
      <w:r>
        <w:rPr>
          <w:sz w:val="24"/>
          <w:lang w:val="uk-UA"/>
        </w:rPr>
        <w:t>.</w:t>
      </w:r>
    </w:p>
    <w:p w14:paraId="2199B38F" w14:textId="77777777" w:rsidR="0001389F" w:rsidRPr="0001389F" w:rsidRDefault="0001389F">
      <w:pPr>
        <w:pBdr>
          <w:top w:val="nil"/>
          <w:left w:val="nil"/>
          <w:bottom w:val="nil"/>
          <w:right w:val="nil"/>
          <w:between w:val="nil"/>
        </w:pBdr>
        <w:spacing w:line="259" w:lineRule="auto"/>
        <w:rPr>
          <w:color w:val="000000"/>
          <w:sz w:val="24"/>
          <w:szCs w:val="24"/>
          <w:lang w:val="uk-UA"/>
        </w:rPr>
      </w:pPr>
    </w:p>
    <w:p w14:paraId="71C34B37" w14:textId="77777777" w:rsidR="0037285C" w:rsidRDefault="0037285C">
      <w:pPr>
        <w:pBdr>
          <w:top w:val="nil"/>
          <w:left w:val="nil"/>
          <w:bottom w:val="nil"/>
          <w:right w:val="nil"/>
          <w:between w:val="nil"/>
        </w:pBdr>
        <w:spacing w:line="259" w:lineRule="auto"/>
        <w:rPr>
          <w:color w:val="000000"/>
          <w:sz w:val="24"/>
          <w:szCs w:val="24"/>
        </w:rPr>
      </w:pPr>
    </w:p>
    <w:p w14:paraId="6C298353" w14:textId="77777777" w:rsidR="0037285C" w:rsidRDefault="00000000">
      <w:pPr>
        <w:numPr>
          <w:ilvl w:val="0"/>
          <w:numId w:val="3"/>
        </w:numPr>
        <w:pBdr>
          <w:top w:val="nil"/>
          <w:left w:val="nil"/>
          <w:bottom w:val="nil"/>
          <w:right w:val="nil"/>
          <w:between w:val="nil"/>
        </w:pBdr>
        <w:spacing w:line="259" w:lineRule="auto"/>
        <w:ind w:left="0" w:firstLine="360"/>
        <w:rPr>
          <w:color w:val="000000"/>
          <w:sz w:val="24"/>
          <w:szCs w:val="24"/>
        </w:rPr>
      </w:pPr>
      <w:r>
        <w:rPr>
          <w:b/>
          <w:color w:val="000000"/>
          <w:sz w:val="24"/>
          <w:szCs w:val="24"/>
        </w:rPr>
        <w:t>Розклад та розподіл груп по викладачам</w:t>
      </w:r>
      <w:r>
        <w:rPr>
          <w:color w:val="000000"/>
          <w:sz w:val="24"/>
          <w:szCs w:val="24"/>
        </w:rPr>
        <w:t xml:space="preserve"> опублікований на веб-сторінці кафедри ((</w:t>
      </w:r>
      <w:hyperlink r:id="rId19">
        <w:r>
          <w:rPr>
            <w:color w:val="0000FF"/>
            <w:sz w:val="24"/>
            <w:szCs w:val="24"/>
            <w:u w:val="single"/>
          </w:rPr>
          <w:t xml:space="preserve">https://www.vnmu.edu.ua/ </w:t>
        </w:r>
      </w:hyperlink>
      <w:r>
        <w:rPr>
          <w:color w:val="000000"/>
          <w:sz w:val="24"/>
          <w:szCs w:val="24"/>
        </w:rPr>
        <w:t xml:space="preserve"> кафедра акушерства та гінекології №2/ Студенту).</w:t>
      </w:r>
    </w:p>
    <w:p w14:paraId="0F9FFB38" w14:textId="77777777" w:rsidR="0037285C" w:rsidRDefault="00000000">
      <w:pPr>
        <w:numPr>
          <w:ilvl w:val="0"/>
          <w:numId w:val="3"/>
        </w:numPr>
        <w:pBdr>
          <w:top w:val="nil"/>
          <w:left w:val="nil"/>
          <w:bottom w:val="nil"/>
          <w:right w:val="nil"/>
          <w:between w:val="nil"/>
        </w:pBdr>
        <w:spacing w:line="259" w:lineRule="auto"/>
        <w:ind w:left="0" w:firstLine="360"/>
        <w:rPr>
          <w:color w:val="000000"/>
          <w:sz w:val="24"/>
          <w:szCs w:val="24"/>
        </w:rPr>
      </w:pPr>
      <w:r>
        <w:rPr>
          <w:b/>
          <w:color w:val="000000"/>
          <w:sz w:val="24"/>
          <w:szCs w:val="24"/>
        </w:rPr>
        <w:t xml:space="preserve">Питання до проміжних та підсумкового контролів дисципліни </w:t>
      </w:r>
      <w:r>
        <w:rPr>
          <w:color w:val="000000"/>
          <w:sz w:val="24"/>
          <w:szCs w:val="24"/>
        </w:rPr>
        <w:t>опубліковані на веб-сторінці кафедри ((</w:t>
      </w:r>
      <w:hyperlink r:id="rId20">
        <w:r>
          <w:rPr>
            <w:color w:val="0000FF"/>
            <w:sz w:val="24"/>
            <w:szCs w:val="24"/>
            <w:u w:val="single"/>
          </w:rPr>
          <w:t xml:space="preserve">https://www.vnmu.edu.ua/ </w:t>
        </w:r>
      </w:hyperlink>
      <w:r>
        <w:rPr>
          <w:color w:val="000000"/>
          <w:sz w:val="24"/>
          <w:szCs w:val="24"/>
        </w:rPr>
        <w:t>кафедра акушерства та гінекології №2/ Студенту).</w:t>
      </w:r>
    </w:p>
    <w:p w14:paraId="077554C3" w14:textId="77777777" w:rsidR="0037285C" w:rsidRDefault="0037285C">
      <w:pPr>
        <w:pBdr>
          <w:top w:val="nil"/>
          <w:left w:val="nil"/>
          <w:bottom w:val="nil"/>
          <w:right w:val="nil"/>
          <w:between w:val="nil"/>
        </w:pBdr>
        <w:shd w:val="clear" w:color="auto" w:fill="FFFFFF"/>
        <w:ind w:firstLine="0"/>
        <w:rPr>
          <w:color w:val="000000"/>
        </w:rPr>
      </w:pPr>
    </w:p>
    <w:p w14:paraId="3B415FE8" w14:textId="21678B11" w:rsidR="0037285C" w:rsidRDefault="00000000">
      <w:pPr>
        <w:pBdr>
          <w:top w:val="nil"/>
          <w:left w:val="nil"/>
          <w:bottom w:val="nil"/>
          <w:right w:val="nil"/>
          <w:between w:val="nil"/>
        </w:pBdr>
        <w:ind w:firstLine="0"/>
        <w:rPr>
          <w:color w:val="000000"/>
          <w:sz w:val="24"/>
          <w:szCs w:val="24"/>
        </w:rPr>
      </w:pPr>
      <w:r>
        <w:rPr>
          <w:color w:val="000000"/>
          <w:sz w:val="24"/>
          <w:szCs w:val="24"/>
        </w:rPr>
        <w:t>Силабус з дисципліни «Акушерство та гінекологія» обговорено та затверджено на засіданні кафедри акушерства та гінекології № 2 (протокол № 1, від «2</w:t>
      </w:r>
      <w:r w:rsidR="001239E4">
        <w:rPr>
          <w:sz w:val="24"/>
          <w:szCs w:val="24"/>
          <w:lang w:val="uk-UA"/>
        </w:rPr>
        <w:t>9</w:t>
      </w:r>
      <w:r>
        <w:rPr>
          <w:color w:val="000000"/>
          <w:sz w:val="24"/>
          <w:szCs w:val="24"/>
        </w:rPr>
        <w:t>» серпня 202</w:t>
      </w:r>
      <w:r w:rsidR="007A046F">
        <w:rPr>
          <w:sz w:val="24"/>
          <w:szCs w:val="24"/>
          <w:lang w:val="uk-UA"/>
        </w:rPr>
        <w:t>4</w:t>
      </w:r>
      <w:r>
        <w:rPr>
          <w:color w:val="000000"/>
          <w:sz w:val="24"/>
          <w:szCs w:val="24"/>
        </w:rPr>
        <w:t xml:space="preserve"> року).</w:t>
      </w:r>
    </w:p>
    <w:p w14:paraId="5609216B" w14:textId="77777777" w:rsidR="0037285C" w:rsidRDefault="0037285C">
      <w:pPr>
        <w:ind w:firstLine="0"/>
        <w:jc w:val="left"/>
        <w:rPr>
          <w:color w:val="000000"/>
          <w:sz w:val="24"/>
          <w:szCs w:val="24"/>
        </w:rPr>
      </w:pPr>
    </w:p>
    <w:p w14:paraId="3753F36B" w14:textId="77777777" w:rsidR="0037285C" w:rsidRDefault="00000000">
      <w:pPr>
        <w:ind w:firstLine="0"/>
        <w:jc w:val="left"/>
        <w:rPr>
          <w:color w:val="000000"/>
          <w:sz w:val="24"/>
          <w:szCs w:val="24"/>
        </w:rPr>
      </w:pPr>
      <w:r>
        <w:rPr>
          <w:color w:val="000000"/>
          <w:sz w:val="24"/>
          <w:szCs w:val="24"/>
        </w:rPr>
        <w:tab/>
        <w:t> </w:t>
      </w:r>
    </w:p>
    <w:p w14:paraId="2AAE18C7" w14:textId="77777777" w:rsidR="0037285C" w:rsidRDefault="00000000">
      <w:pPr>
        <w:ind w:hanging="2"/>
        <w:rPr>
          <w:sz w:val="24"/>
          <w:szCs w:val="24"/>
        </w:rPr>
      </w:pPr>
      <w:r>
        <w:rPr>
          <w:sz w:val="24"/>
          <w:szCs w:val="24"/>
        </w:rPr>
        <w:t xml:space="preserve">Відповідальний за курс, </w:t>
      </w:r>
    </w:p>
    <w:p w14:paraId="73F95A04" w14:textId="77777777" w:rsidR="0037285C" w:rsidRDefault="00000000">
      <w:pPr>
        <w:ind w:hanging="2"/>
        <w:rPr>
          <w:sz w:val="24"/>
          <w:szCs w:val="24"/>
        </w:rPr>
      </w:pPr>
      <w:r>
        <w:rPr>
          <w:sz w:val="24"/>
          <w:szCs w:val="24"/>
        </w:rPr>
        <w:t xml:space="preserve">зав. учбовою частиною    </w:t>
      </w:r>
      <w:r>
        <w:rPr>
          <w:noProof/>
        </w:rPr>
        <w:drawing>
          <wp:anchor distT="0" distB="0" distL="0" distR="0" simplePos="0" relativeHeight="251658240" behindDoc="1" locked="0" layoutInCell="1" hidden="0" allowOverlap="1" wp14:anchorId="7CC9DE06" wp14:editId="67577AD9">
            <wp:simplePos x="0" y="0"/>
            <wp:positionH relativeFrom="column">
              <wp:posOffset>2553970</wp:posOffset>
            </wp:positionH>
            <wp:positionV relativeFrom="paragraph">
              <wp:posOffset>151765</wp:posOffset>
            </wp:positionV>
            <wp:extent cx="1118235" cy="406400"/>
            <wp:effectExtent l="0" t="0" r="0" b="0"/>
            <wp:wrapNone/>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1"/>
                    <a:srcRect/>
                    <a:stretch>
                      <a:fillRect/>
                    </a:stretch>
                  </pic:blipFill>
                  <pic:spPr>
                    <a:xfrm>
                      <a:off x="0" y="0"/>
                      <a:ext cx="1118235" cy="406400"/>
                    </a:xfrm>
                    <a:prstGeom prst="rect">
                      <a:avLst/>
                    </a:prstGeom>
                    <a:ln/>
                  </pic:spPr>
                </pic:pic>
              </a:graphicData>
            </a:graphic>
          </wp:anchor>
        </w:drawing>
      </w:r>
    </w:p>
    <w:p w14:paraId="3FFF2F7C" w14:textId="77777777" w:rsidR="0037285C" w:rsidRDefault="00000000">
      <w:pPr>
        <w:ind w:hanging="2"/>
        <w:rPr>
          <w:sz w:val="24"/>
          <w:szCs w:val="24"/>
        </w:rPr>
      </w:pPr>
      <w:r>
        <w:rPr>
          <w:sz w:val="24"/>
          <w:szCs w:val="24"/>
        </w:rPr>
        <w:t xml:space="preserve">акушерства та гінекології № 2  </w:t>
      </w:r>
    </w:p>
    <w:p w14:paraId="3BCD6E68" w14:textId="77777777" w:rsidR="0037285C" w:rsidRDefault="00000000">
      <w:pPr>
        <w:pBdr>
          <w:top w:val="nil"/>
          <w:left w:val="nil"/>
          <w:bottom w:val="nil"/>
          <w:right w:val="nil"/>
          <w:between w:val="nil"/>
        </w:pBdr>
        <w:ind w:hanging="2"/>
        <w:rPr>
          <w:color w:val="000000"/>
          <w:sz w:val="24"/>
          <w:szCs w:val="24"/>
        </w:rPr>
      </w:pPr>
      <w:r>
        <w:rPr>
          <w:color w:val="000000"/>
          <w:sz w:val="24"/>
          <w:szCs w:val="24"/>
        </w:rPr>
        <w:t xml:space="preserve">к.мед.н., </w:t>
      </w:r>
      <w:r>
        <w:rPr>
          <w:sz w:val="24"/>
          <w:szCs w:val="24"/>
        </w:rPr>
        <w:t>доцент</w:t>
      </w:r>
      <w:r>
        <w:rPr>
          <w:color w:val="000000"/>
          <w:sz w:val="24"/>
          <w:szCs w:val="24"/>
        </w:rPr>
        <w:t xml:space="preserve">                               ___________ </w:t>
      </w:r>
      <w:r>
        <w:rPr>
          <w:color w:val="000000"/>
          <w:sz w:val="24"/>
          <w:szCs w:val="24"/>
        </w:rPr>
        <w:tab/>
      </w:r>
      <w:r>
        <w:rPr>
          <w:color w:val="000000"/>
          <w:sz w:val="24"/>
          <w:szCs w:val="24"/>
        </w:rPr>
        <w:tab/>
      </w:r>
      <w:r>
        <w:rPr>
          <w:color w:val="000000"/>
          <w:sz w:val="24"/>
          <w:szCs w:val="24"/>
        </w:rPr>
        <w:tab/>
      </w:r>
      <w:r>
        <w:rPr>
          <w:color w:val="000000"/>
          <w:sz w:val="24"/>
          <w:szCs w:val="24"/>
        </w:rPr>
        <w:tab/>
        <w:t xml:space="preserve">Пролигіна І.В.                </w:t>
      </w:r>
    </w:p>
    <w:p w14:paraId="531154C3" w14:textId="77777777" w:rsidR="0037285C" w:rsidRDefault="00000000">
      <w:pPr>
        <w:pBdr>
          <w:top w:val="nil"/>
          <w:left w:val="nil"/>
          <w:bottom w:val="nil"/>
          <w:right w:val="nil"/>
          <w:between w:val="nil"/>
        </w:pBdr>
        <w:ind w:hanging="2"/>
        <w:rPr>
          <w:color w:val="000000"/>
          <w:sz w:val="24"/>
          <w:szCs w:val="24"/>
        </w:rPr>
      </w:pPr>
      <w:r>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p>
    <w:p w14:paraId="5AED9388" w14:textId="77777777" w:rsidR="0037285C" w:rsidRDefault="0037285C">
      <w:pPr>
        <w:ind w:hanging="2"/>
        <w:rPr>
          <w:sz w:val="24"/>
          <w:szCs w:val="24"/>
        </w:rPr>
      </w:pPr>
    </w:p>
    <w:p w14:paraId="6741A850" w14:textId="77777777" w:rsidR="0037285C" w:rsidRDefault="0037285C">
      <w:pPr>
        <w:ind w:hanging="2"/>
        <w:rPr>
          <w:sz w:val="24"/>
          <w:szCs w:val="24"/>
        </w:rPr>
      </w:pPr>
    </w:p>
    <w:p w14:paraId="5CE2F215" w14:textId="77777777" w:rsidR="0037285C" w:rsidRDefault="00000000">
      <w:pPr>
        <w:ind w:hanging="2"/>
        <w:rPr>
          <w:sz w:val="24"/>
          <w:szCs w:val="24"/>
        </w:rPr>
      </w:pPr>
      <w:r>
        <w:rPr>
          <w:sz w:val="24"/>
          <w:szCs w:val="24"/>
        </w:rPr>
        <w:t xml:space="preserve">Завідувач кафедри </w:t>
      </w:r>
      <w:r>
        <w:rPr>
          <w:noProof/>
        </w:rPr>
        <w:drawing>
          <wp:anchor distT="0" distB="0" distL="114300" distR="114300" simplePos="0" relativeHeight="251659264" behindDoc="0" locked="0" layoutInCell="1" hidden="0" allowOverlap="1" wp14:anchorId="2210BB9D" wp14:editId="76FA3546">
            <wp:simplePos x="0" y="0"/>
            <wp:positionH relativeFrom="column">
              <wp:posOffset>2938780</wp:posOffset>
            </wp:positionH>
            <wp:positionV relativeFrom="paragraph">
              <wp:posOffset>78105</wp:posOffset>
            </wp:positionV>
            <wp:extent cx="293370" cy="611505"/>
            <wp:effectExtent l="0" t="0" r="0" b="0"/>
            <wp:wrapNone/>
            <wp:docPr id="1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93370" cy="611505"/>
                    </a:xfrm>
                    <a:prstGeom prst="rect">
                      <a:avLst/>
                    </a:prstGeom>
                    <a:ln/>
                  </pic:spPr>
                </pic:pic>
              </a:graphicData>
            </a:graphic>
          </wp:anchor>
        </w:drawing>
      </w:r>
    </w:p>
    <w:p w14:paraId="096DF47C" w14:textId="77777777" w:rsidR="0037285C" w:rsidRDefault="00000000">
      <w:pPr>
        <w:ind w:hanging="2"/>
        <w:rPr>
          <w:sz w:val="24"/>
          <w:szCs w:val="24"/>
        </w:rPr>
      </w:pPr>
      <w:r>
        <w:rPr>
          <w:sz w:val="24"/>
          <w:szCs w:val="24"/>
        </w:rPr>
        <w:t xml:space="preserve">акушерства та гінекології № 2   </w:t>
      </w:r>
    </w:p>
    <w:p w14:paraId="5A48FF41" w14:textId="77777777" w:rsidR="0037285C" w:rsidRDefault="00000000">
      <w:pPr>
        <w:pBdr>
          <w:top w:val="nil"/>
          <w:left w:val="nil"/>
          <w:bottom w:val="nil"/>
          <w:right w:val="nil"/>
          <w:between w:val="nil"/>
        </w:pBdr>
        <w:ind w:hanging="2"/>
        <w:rPr>
          <w:color w:val="000000"/>
          <w:sz w:val="24"/>
          <w:szCs w:val="24"/>
        </w:rPr>
      </w:pPr>
      <w:r>
        <w:rPr>
          <w:color w:val="000000"/>
          <w:sz w:val="24"/>
          <w:szCs w:val="24"/>
        </w:rPr>
        <w:t xml:space="preserve">д.мед.н., професор                              ___________ </w:t>
      </w:r>
      <w:r>
        <w:rPr>
          <w:color w:val="000000"/>
          <w:sz w:val="24"/>
          <w:szCs w:val="24"/>
        </w:rPr>
        <w:tab/>
      </w:r>
      <w:r>
        <w:rPr>
          <w:color w:val="000000"/>
          <w:sz w:val="24"/>
          <w:szCs w:val="24"/>
        </w:rPr>
        <w:tab/>
      </w:r>
      <w:r>
        <w:rPr>
          <w:color w:val="000000"/>
          <w:sz w:val="24"/>
          <w:szCs w:val="24"/>
        </w:rPr>
        <w:tab/>
      </w:r>
      <w:r>
        <w:rPr>
          <w:color w:val="000000"/>
          <w:sz w:val="24"/>
          <w:szCs w:val="24"/>
        </w:rPr>
        <w:tab/>
        <w:t>Булавенко О.В.</w:t>
      </w:r>
    </w:p>
    <w:p w14:paraId="3D754205" w14:textId="77777777" w:rsidR="0037285C" w:rsidRDefault="0037285C">
      <w:pPr>
        <w:spacing w:after="240"/>
        <w:ind w:firstLine="0"/>
        <w:jc w:val="left"/>
        <w:rPr>
          <w:sz w:val="24"/>
          <w:szCs w:val="24"/>
        </w:rPr>
      </w:pPr>
    </w:p>
    <w:p w14:paraId="567298C0" w14:textId="77777777" w:rsidR="0037285C" w:rsidRDefault="0037285C"/>
    <w:p w14:paraId="055ADCEA" w14:textId="77777777" w:rsidR="0037285C" w:rsidRDefault="0037285C"/>
    <w:sectPr w:rsidR="0037285C">
      <w:type w:val="continuous"/>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w:panose1 w:val="020B0502040504020204"/>
    <w:charset w:val="00"/>
    <w:family w:val="swiss"/>
    <w:pitch w:val="variable"/>
    <w:sig w:usb0="E00082FF" w:usb1="400078FF" w:usb2="00000021" w:usb3="00000000" w:csb0="0000019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1002AFF" w:usb1="C000ACFF" w:usb2="00000009" w:usb3="00000000" w:csb0="000001FF" w:csb1="00000000"/>
  </w:font>
  <w:font w:name="Times New Roman,Bold">
    <w:altName w:val="Times New Roman"/>
    <w:panose1 w:val="00000800000000020000"/>
    <w:charset w:val="00"/>
    <w:family w:val="roman"/>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F78B9"/>
    <w:multiLevelType w:val="multilevel"/>
    <w:tmpl w:val="4D80999A"/>
    <w:lvl w:ilvl="0">
      <w:start w:val="1"/>
      <w:numFmt w:val="bullet"/>
      <w:lvlText w:val="●"/>
      <w:lvlJc w:val="left"/>
      <w:pPr>
        <w:ind w:left="720" w:hanging="360"/>
      </w:pPr>
      <w:rPr>
        <w:rFonts w:ascii="Noto Sans" w:eastAsia="Noto Sans" w:hAnsi="Noto Sans" w:cs="Noto San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w:eastAsia="Noto Sans" w:hAnsi="Noto Sans" w:cs="Noto Sans"/>
        <w:sz w:val="20"/>
        <w:szCs w:val="20"/>
      </w:rPr>
    </w:lvl>
    <w:lvl w:ilvl="3">
      <w:start w:val="1"/>
      <w:numFmt w:val="bullet"/>
      <w:lvlText w:val="▪"/>
      <w:lvlJc w:val="left"/>
      <w:pPr>
        <w:ind w:left="2880" w:hanging="360"/>
      </w:pPr>
      <w:rPr>
        <w:rFonts w:ascii="Noto Sans" w:eastAsia="Noto Sans" w:hAnsi="Noto Sans" w:cs="Noto Sans"/>
        <w:sz w:val="20"/>
        <w:szCs w:val="20"/>
      </w:rPr>
    </w:lvl>
    <w:lvl w:ilvl="4">
      <w:start w:val="1"/>
      <w:numFmt w:val="bullet"/>
      <w:lvlText w:val="▪"/>
      <w:lvlJc w:val="left"/>
      <w:pPr>
        <w:ind w:left="3600" w:hanging="360"/>
      </w:pPr>
      <w:rPr>
        <w:rFonts w:ascii="Noto Sans" w:eastAsia="Noto Sans" w:hAnsi="Noto Sans" w:cs="Noto Sans"/>
        <w:sz w:val="20"/>
        <w:szCs w:val="20"/>
      </w:rPr>
    </w:lvl>
    <w:lvl w:ilvl="5">
      <w:start w:val="1"/>
      <w:numFmt w:val="bullet"/>
      <w:lvlText w:val="▪"/>
      <w:lvlJc w:val="left"/>
      <w:pPr>
        <w:ind w:left="4320" w:hanging="360"/>
      </w:pPr>
      <w:rPr>
        <w:rFonts w:ascii="Noto Sans" w:eastAsia="Noto Sans" w:hAnsi="Noto Sans" w:cs="Noto Sans"/>
        <w:sz w:val="20"/>
        <w:szCs w:val="20"/>
      </w:rPr>
    </w:lvl>
    <w:lvl w:ilvl="6">
      <w:start w:val="1"/>
      <w:numFmt w:val="bullet"/>
      <w:lvlText w:val="▪"/>
      <w:lvlJc w:val="left"/>
      <w:pPr>
        <w:ind w:left="5040" w:hanging="360"/>
      </w:pPr>
      <w:rPr>
        <w:rFonts w:ascii="Noto Sans" w:eastAsia="Noto Sans" w:hAnsi="Noto Sans" w:cs="Noto Sans"/>
        <w:sz w:val="20"/>
        <w:szCs w:val="20"/>
      </w:rPr>
    </w:lvl>
    <w:lvl w:ilvl="7">
      <w:start w:val="1"/>
      <w:numFmt w:val="bullet"/>
      <w:lvlText w:val="▪"/>
      <w:lvlJc w:val="left"/>
      <w:pPr>
        <w:ind w:left="5760" w:hanging="360"/>
      </w:pPr>
      <w:rPr>
        <w:rFonts w:ascii="Noto Sans" w:eastAsia="Noto Sans" w:hAnsi="Noto Sans" w:cs="Noto Sans"/>
        <w:sz w:val="20"/>
        <w:szCs w:val="20"/>
      </w:rPr>
    </w:lvl>
    <w:lvl w:ilvl="8">
      <w:start w:val="1"/>
      <w:numFmt w:val="bullet"/>
      <w:lvlText w:val="▪"/>
      <w:lvlJc w:val="left"/>
      <w:pPr>
        <w:ind w:left="6480" w:hanging="360"/>
      </w:pPr>
      <w:rPr>
        <w:rFonts w:ascii="Noto Sans" w:eastAsia="Noto Sans" w:hAnsi="Noto Sans" w:cs="Noto Sans"/>
        <w:sz w:val="20"/>
        <w:szCs w:val="20"/>
      </w:rPr>
    </w:lvl>
  </w:abstractNum>
  <w:abstractNum w:abstractNumId="1" w15:restartNumberingAfterBreak="0">
    <w:nsid w:val="1CB4635C"/>
    <w:multiLevelType w:val="multilevel"/>
    <w:tmpl w:val="F666646C"/>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92E3F30"/>
    <w:multiLevelType w:val="multilevel"/>
    <w:tmpl w:val="B0287714"/>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54215845">
    <w:abstractNumId w:val="0"/>
  </w:num>
  <w:num w:numId="2" w16cid:durableId="1434521012">
    <w:abstractNumId w:val="2"/>
  </w:num>
  <w:num w:numId="3" w16cid:durableId="6851314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285C"/>
    <w:rsid w:val="0001389F"/>
    <w:rsid w:val="001239E4"/>
    <w:rsid w:val="0037285C"/>
    <w:rsid w:val="006C6EFD"/>
    <w:rsid w:val="007A046F"/>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0CCA4"/>
  <w15:docId w15:val="{27D30BEA-3CAF-E244-B509-899B88067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ru-UA" w:eastAsia="ru-RU"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aliases w:val="робота"/>
    <w:qFormat/>
    <w:rsid w:val="005E2F14"/>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link w:val="20"/>
    <w:uiPriority w:val="9"/>
    <w:semiHidden/>
    <w:unhideWhenUsed/>
    <w:qFormat/>
    <w:rsid w:val="001544A1"/>
    <w:pPr>
      <w:spacing w:before="100" w:beforeAutospacing="1" w:after="100" w:afterAutospacing="1"/>
      <w:ind w:firstLine="0"/>
      <w:jc w:val="left"/>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customStyle="1" w:styleId="12">
    <w:name w:val="Стиль12"/>
    <w:basedOn w:val="a"/>
    <w:rsid w:val="006643F8"/>
    <w:pPr>
      <w:spacing w:before="26" w:after="720" w:line="360" w:lineRule="auto"/>
    </w:pPr>
    <w:rPr>
      <w:szCs w:val="20"/>
      <w:lang w:val="en-US"/>
    </w:rPr>
  </w:style>
  <w:style w:type="character" w:customStyle="1" w:styleId="20">
    <w:name w:val="Заголовок 2 Знак"/>
    <w:basedOn w:val="a0"/>
    <w:link w:val="2"/>
    <w:uiPriority w:val="9"/>
    <w:rsid w:val="001544A1"/>
    <w:rPr>
      <w:rFonts w:ascii="Times New Roman" w:hAnsi="Times New Roman" w:cs="Times New Roman"/>
      <w:b/>
      <w:bCs/>
      <w:sz w:val="36"/>
      <w:szCs w:val="36"/>
      <w:lang w:eastAsia="ru-RU"/>
    </w:rPr>
  </w:style>
  <w:style w:type="paragraph" w:styleId="a4">
    <w:name w:val="Normal (Web)"/>
    <w:basedOn w:val="a"/>
    <w:uiPriority w:val="99"/>
    <w:unhideWhenUsed/>
    <w:qFormat/>
    <w:rsid w:val="001544A1"/>
    <w:pPr>
      <w:spacing w:before="100" w:beforeAutospacing="1" w:after="100" w:afterAutospacing="1"/>
      <w:ind w:firstLine="0"/>
      <w:jc w:val="left"/>
    </w:pPr>
    <w:rPr>
      <w:sz w:val="24"/>
    </w:rPr>
  </w:style>
  <w:style w:type="character" w:styleId="a5">
    <w:name w:val="Hyperlink"/>
    <w:basedOn w:val="a0"/>
    <w:uiPriority w:val="99"/>
    <w:semiHidden/>
    <w:unhideWhenUsed/>
    <w:rsid w:val="001544A1"/>
    <w:rPr>
      <w:color w:val="0000FF"/>
      <w:u w:val="single"/>
    </w:rPr>
  </w:style>
  <w:style w:type="character" w:customStyle="1" w:styleId="apple-tab-span">
    <w:name w:val="apple-tab-span"/>
    <w:basedOn w:val="a0"/>
    <w:rsid w:val="001544A1"/>
  </w:style>
  <w:style w:type="paragraph" w:styleId="a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7">
    <w:basedOn w:val="TableNormal1"/>
    <w:tblPr>
      <w:tblStyleRowBandSize w:val="1"/>
      <w:tblStyleColBandSize w:val="1"/>
      <w:tblCellMar>
        <w:top w:w="15" w:type="dxa"/>
        <w:left w:w="15" w:type="dxa"/>
        <w:bottom w:w="15" w:type="dxa"/>
        <w:right w:w="15" w:type="dxa"/>
      </w:tblCellMar>
    </w:tblPr>
  </w:style>
  <w:style w:type="table" w:customStyle="1" w:styleId="a8">
    <w:basedOn w:val="TableNormal1"/>
    <w:tblPr>
      <w:tblStyleRowBandSize w:val="1"/>
      <w:tblStyleColBandSize w:val="1"/>
      <w:tblCellMar>
        <w:top w:w="15" w:type="dxa"/>
        <w:left w:w="15" w:type="dxa"/>
        <w:bottom w:w="15" w:type="dxa"/>
        <w:right w:w="15" w:type="dxa"/>
      </w:tblCellMar>
    </w:tblPr>
  </w:style>
  <w:style w:type="table" w:customStyle="1" w:styleId="a9">
    <w:basedOn w:val="TableNormal1"/>
    <w:tblPr>
      <w:tblStyleRowBandSize w:val="1"/>
      <w:tblStyleColBandSize w:val="1"/>
      <w:tblCellMar>
        <w:top w:w="15" w:type="dxa"/>
        <w:left w:w="15" w:type="dxa"/>
        <w:bottom w:w="15" w:type="dxa"/>
        <w:right w:w="15" w:type="dxa"/>
      </w:tblCellMar>
    </w:tblPr>
  </w:style>
  <w:style w:type="table" w:customStyle="1" w:styleId="aa">
    <w:basedOn w:val="TableNormal1"/>
    <w:tblPr>
      <w:tblStyleRowBandSize w:val="1"/>
      <w:tblStyleColBandSize w:val="1"/>
      <w:tblCellMar>
        <w:top w:w="15" w:type="dxa"/>
        <w:left w:w="15" w:type="dxa"/>
        <w:bottom w:w="15" w:type="dxa"/>
        <w:right w:w="15" w:type="dxa"/>
      </w:tblCellMar>
    </w:tblPr>
  </w:style>
  <w:style w:type="table" w:customStyle="1" w:styleId="ab">
    <w:basedOn w:val="TableNormal1"/>
    <w:tblPr>
      <w:tblStyleRowBandSize w:val="1"/>
      <w:tblStyleColBandSize w:val="1"/>
      <w:tblCellMar>
        <w:top w:w="15" w:type="dxa"/>
        <w:left w:w="15" w:type="dxa"/>
        <w:bottom w:w="15" w:type="dxa"/>
        <w:right w:w="15" w:type="dxa"/>
      </w:tblCellMar>
    </w:tblPr>
  </w:style>
  <w:style w:type="table" w:customStyle="1" w:styleId="ac">
    <w:basedOn w:val="TableNormal1"/>
    <w:tblPr>
      <w:tblStyleRowBandSize w:val="1"/>
      <w:tblStyleColBandSize w:val="1"/>
      <w:tblCellMar>
        <w:top w:w="15" w:type="dxa"/>
        <w:left w:w="15" w:type="dxa"/>
        <w:bottom w:w="15" w:type="dxa"/>
        <w:right w:w="15" w:type="dxa"/>
      </w:tblCellMar>
    </w:tblPr>
  </w:style>
  <w:style w:type="table" w:customStyle="1" w:styleId="ad">
    <w:basedOn w:val="TableNormal1"/>
    <w:tblPr>
      <w:tblStyleRowBandSize w:val="1"/>
      <w:tblStyleColBandSize w:val="1"/>
      <w:tblCellMar>
        <w:top w:w="15" w:type="dxa"/>
        <w:left w:w="15" w:type="dxa"/>
        <w:bottom w:w="15" w:type="dxa"/>
        <w:right w:w="15" w:type="dxa"/>
      </w:tblCellMar>
    </w:tblPr>
  </w:style>
  <w:style w:type="table" w:customStyle="1" w:styleId="ae">
    <w:basedOn w:val="TableNormal1"/>
    <w:tblPr>
      <w:tblStyleRowBandSize w:val="1"/>
      <w:tblStyleColBandSize w:val="1"/>
      <w:tblCellMar>
        <w:top w:w="15" w:type="dxa"/>
        <w:left w:w="15" w:type="dxa"/>
        <w:bottom w:w="15" w:type="dxa"/>
        <w:right w:w="15" w:type="dxa"/>
      </w:tblCellMar>
    </w:tblPr>
  </w:style>
  <w:style w:type="table" w:customStyle="1" w:styleId="af">
    <w:basedOn w:val="TableNormal1"/>
    <w:tblPr>
      <w:tblStyleRowBandSize w:val="1"/>
      <w:tblStyleColBandSize w:val="1"/>
      <w:tblCellMar>
        <w:top w:w="15" w:type="dxa"/>
        <w:left w:w="15" w:type="dxa"/>
        <w:bottom w:w="15" w:type="dxa"/>
        <w:right w:w="15" w:type="dxa"/>
      </w:tblCellMar>
    </w:tblPr>
  </w:style>
  <w:style w:type="table" w:customStyle="1" w:styleId="af0">
    <w:basedOn w:val="TableNormal1"/>
    <w:tblPr>
      <w:tblStyleRowBandSize w:val="1"/>
      <w:tblStyleColBandSize w:val="1"/>
      <w:tblCellMar>
        <w:top w:w="15" w:type="dxa"/>
        <w:left w:w="15" w:type="dxa"/>
        <w:bottom w:w="15" w:type="dxa"/>
        <w:right w:w="15" w:type="dxa"/>
      </w:tblCellMar>
    </w:tblPr>
  </w:style>
  <w:style w:type="table" w:customStyle="1" w:styleId="af1">
    <w:basedOn w:val="TableNormal1"/>
    <w:tblPr>
      <w:tblStyleRowBandSize w:val="1"/>
      <w:tblStyleColBandSize w:val="1"/>
      <w:tblCellMar>
        <w:top w:w="15" w:type="dxa"/>
        <w:left w:w="15" w:type="dxa"/>
        <w:bottom w:w="15" w:type="dxa"/>
        <w:right w:w="15" w:type="dxa"/>
      </w:tblCellMar>
    </w:tblPr>
  </w:style>
  <w:style w:type="paragraph" w:styleId="af2">
    <w:name w:val="List Paragraph"/>
    <w:basedOn w:val="a"/>
    <w:uiPriority w:val="34"/>
    <w:qFormat/>
    <w:rsid w:val="00036AEB"/>
    <w:pPr>
      <w:ind w:left="720"/>
      <w:contextualSpacing/>
    </w:pPr>
  </w:style>
  <w:style w:type="table" w:styleId="af3">
    <w:name w:val="Table Grid"/>
    <w:basedOn w:val="a1"/>
    <w:uiPriority w:val="39"/>
    <w:rsid w:val="00036AEB"/>
    <w:pPr>
      <w:suppressAutoHyphens/>
      <w:ind w:leftChars="-1" w:left="-1" w:hangingChars="1" w:hanging="1"/>
      <w:jc w:val="left"/>
      <w:textDirection w:val="btLr"/>
      <w:textAlignment w:val="top"/>
      <w:outlineLvl w:val="0"/>
    </w:pPr>
    <w:rPr>
      <w:rFonts w:ascii="Calibri" w:eastAsia="Calibri" w:hAnsi="Calibri"/>
      <w:position w:val="-1"/>
      <w:sz w:val="20"/>
      <w:szCs w:val="20"/>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f4">
    <w:basedOn w:val="TableNormal0"/>
    <w:tblPr>
      <w:tblStyleRowBandSize w:val="1"/>
      <w:tblStyleColBandSize w:val="1"/>
      <w:tblCellMar>
        <w:top w:w="15" w:type="dxa"/>
        <w:left w:w="15" w:type="dxa"/>
        <w:bottom w:w="15" w:type="dxa"/>
        <w:right w:w="15" w:type="dxa"/>
      </w:tblCellMar>
    </w:tblPr>
  </w:style>
  <w:style w:type="table" w:customStyle="1" w:styleId="af5">
    <w:basedOn w:val="TableNormal0"/>
    <w:tblPr>
      <w:tblStyleRowBandSize w:val="1"/>
      <w:tblStyleColBandSize w:val="1"/>
      <w:tblCellMar>
        <w:top w:w="15" w:type="dxa"/>
        <w:left w:w="15" w:type="dxa"/>
        <w:bottom w:w="15" w:type="dxa"/>
        <w:right w:w="15" w:type="dxa"/>
      </w:tblCellMar>
    </w:tblPr>
  </w:style>
  <w:style w:type="table" w:customStyle="1" w:styleId="af6">
    <w:basedOn w:val="TableNormal0"/>
    <w:tblPr>
      <w:tblStyleRowBandSize w:val="1"/>
      <w:tblStyleColBandSize w:val="1"/>
      <w:tblCellMar>
        <w:top w:w="15" w:type="dxa"/>
        <w:left w:w="15" w:type="dxa"/>
        <w:bottom w:w="15" w:type="dxa"/>
        <w:right w:w="15" w:type="dxa"/>
      </w:tblCellMar>
    </w:tblPr>
  </w:style>
  <w:style w:type="table" w:customStyle="1" w:styleId="af7">
    <w:basedOn w:val="TableNormal0"/>
    <w:tblPr>
      <w:tblStyleRowBandSize w:val="1"/>
      <w:tblStyleColBandSize w:val="1"/>
      <w:tblCellMar>
        <w:left w:w="115" w:type="dxa"/>
        <w:right w:w="115" w:type="dxa"/>
      </w:tblCellMar>
    </w:tblPr>
  </w:style>
  <w:style w:type="table" w:customStyle="1" w:styleId="af8">
    <w:basedOn w:val="TableNormal0"/>
    <w:pPr>
      <w:ind w:hanging="1"/>
      <w:jc w:val="left"/>
    </w:pPr>
    <w:rPr>
      <w:rFonts w:ascii="Calibri" w:eastAsia="Calibri" w:hAnsi="Calibri" w:cs="Calibri"/>
      <w:sz w:val="20"/>
      <w:szCs w:val="20"/>
    </w:rPr>
    <w:tblPr>
      <w:tblStyleRowBandSize w:val="1"/>
      <w:tblStyleColBandSize w:val="1"/>
      <w:tblCellMar>
        <w:left w:w="108" w:type="dxa"/>
        <w:right w:w="108" w:type="dxa"/>
      </w:tblCellMar>
    </w:tblPr>
  </w:style>
  <w:style w:type="table" w:customStyle="1" w:styleId="af9">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20%D0%97%D0%B0%D0%B3%D0%B0%D0%BB%D1%8C%D0%BD%D0%B0" TargetMode="External"/><Relationship Id="rId18" Type="http://schemas.openxmlformats.org/officeDocument/2006/relationships/hyperlink" Target="https://www.vnmu.edu.ua/%20"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image" Target="media/image2.png"/><Relationship Id="rId12" Type="http://schemas.openxmlformats.org/officeDocument/2006/relationships/hyperlink" Target="https://www.vnmu.edu.ua/%20%D0%97%D0%B0%D0%B3%D0%B0%D0%BB%D1%8C%D0%BD%D0%B0" TargetMode="External"/><Relationship Id="rId17" Type="http://schemas.openxmlformats.org/officeDocument/2006/relationships/hyperlink" Target="https://www.vnmu.edu.ua/%20%D0%97%D0%B0%D0%B3%D0%B0%D0%BB%D1%8C%D0%BD%D0%B0" TargetMode="External"/><Relationship Id="rId2" Type="http://schemas.openxmlformats.org/officeDocument/2006/relationships/numbering" Target="numbering.xml"/><Relationship Id="rId16" Type="http://schemas.openxmlformats.org/officeDocument/2006/relationships/hyperlink" Target="https://www.vnmu.edu.ua/%20" TargetMode="External"/><Relationship Id="rId20" Type="http://schemas.openxmlformats.org/officeDocument/2006/relationships/hyperlink" Target="https://www.vnmu.edu.ua/%20"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nmu.edu.ua/" TargetMode="External"/><Relationship Id="rId5" Type="http://schemas.openxmlformats.org/officeDocument/2006/relationships/webSettings" Target="webSettings.xml"/><Relationship Id="rId15" Type="http://schemas.openxmlformats.org/officeDocument/2006/relationships/hyperlink" Target="https://www.vnmu.edu.ua/%20%D0%97%D0%B0%D0%B3%D0%B0%D0%BB%D1%8C%D0%BD%D0%B0" TargetMode="External"/><Relationship Id="rId23" Type="http://schemas.openxmlformats.org/officeDocument/2006/relationships/theme" Target="theme/theme1.xml"/><Relationship Id="rId10" Type="http://schemas.openxmlformats.org/officeDocument/2006/relationships/hyperlink" Target="https://www.vnmu.edu.ua/%20%D0%97%D0%B0%D0%B3%D0%B0%D0%BB%D1%8C%D0%BD%D0%B0" TargetMode="External"/><Relationship Id="rId19" Type="http://schemas.openxmlformats.org/officeDocument/2006/relationships/hyperlink" Target="https://www.vnmu.edu.ua/%20" TargetMode="External"/><Relationship Id="rId4" Type="http://schemas.openxmlformats.org/officeDocument/2006/relationships/settings" Target="settings.xml"/><Relationship Id="rId9" Type="http://schemas.openxmlformats.org/officeDocument/2006/relationships/hyperlink" Target="https://www.vnmu.edu.ua/" TargetMode="External"/><Relationship Id="rId14" Type="http://schemas.openxmlformats.org/officeDocument/2006/relationships/hyperlink" Target="https://www.vnmu.edu.ua/%20%D0%97%D0%B0%D0%B3%D0%B0%D0%BB%D1%8C%D0%BD%D0%B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W9i4FKr63DHs4xQjE7TI+iI45Hw==">AMUW2mUxNZqFrXPFGTICdJ2F57oOU5KFVuKDAkl/NimIWIjS+8/TGPIxrfBu76GFlfH5680Np2JGHAn/QLhA4N6M3WqIiMyMvI9xICpG5Yb7Y8zV8lfCCtQ=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4417</Words>
  <Characters>25183</Characters>
  <Application>Microsoft Office Word</Application>
  <DocSecurity>0</DocSecurity>
  <Lines>209</Lines>
  <Paragraphs>59</Paragraphs>
  <ScaleCrop>false</ScaleCrop>
  <Company/>
  <LinksUpToDate>false</LinksUpToDate>
  <CharactersWithSpaces>29541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Інна Гайченя</dc:creator>
  <cp:lastModifiedBy>Microsoft Office User</cp:lastModifiedBy>
  <cp:revision>5</cp:revision>
  <dcterms:created xsi:type="dcterms:W3CDTF">2022-02-19T16:40:00Z</dcterms:created>
  <dcterms:modified xsi:type="dcterms:W3CDTF">2024-09-24T14:06:00Z</dcterms:modified>
</cp:coreProperties>
</file>