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ХІРУРГІЧНІ ЗАХВОРЮВАННЯ ПЕЧІНКИ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хірургічну патологію печінки (кісти, абсцеси, цироз печінки та портальною гіпертензією), діагностикою, функціональним станом організму та тактикою лікування.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Фізіологія печінки. Будова, основні функції печінки;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Характеристика лабораторних показників функції печінки відповідно до її функції;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та патогенез не паразитарних та паразитарних кіст печінки;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не паразитарних та паразитарних кіст печінки;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непаразитарних та паразитарних кіст печінки;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Об’єм досліджень при кістах печінки;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Лікувальна тактика при кістах печінки в залежності від ґенезу виникнення та їх розмірів;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та патогенез не паразитарних та паразитарних кіст печінки;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не паразитарних та паразитарних кіст печінки;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непаразитарних та паразитарних кіст печінки;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Об’єм досліджень при кістах печінки;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Лікувальна тактика при кістах печінки в залежності від ґенезу виникнення та їх розмірів;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Диспансеризація хворих з кістами печінки;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та патогенез цирозу печінки;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цирозу печінки;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цирозу печінки та синдрому портальної гіпертензії;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Об’єм досліджень при цирозі печінки та синдромі портальної гіпертензії;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Лікувальна тактика при цирозі печінки та синдромі портальної гіпертензії;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Лікувальна тактика при виникненні ургентних ускладнень цирозу печінки;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48 років, на 5 добу після операції з приводу розлитого калового перитоніту в визначається рівень сечовини на рівні 19,4 ммоль/л., загальний білок 45 г/л..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 функція печінки страждає?</w:t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№2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на гострий деструктивний холецистит після холецистектомії на 3 добу з’явилась гіпертермія на рівні 39*С, озноб. При біохімічному дослідженні рівень білірубіну 87 – 65 – 22 мкмоль / л. В загальному аналізі крові кількість лейкоцитів – 12,4х10 /л. При УЗД позапечінкових жовчних шляхів діагностований резидуальний конкремент 2 см. в діаметрі в супрадуоденальній частині холедоха.Яке ускладнення виникло у хворої в післяопераційному періоді? Який генез гіпербілірубінемії?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№3</w:t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55 років госпіталізований з скаргами на різку слабкість, запаморочення, спрагу, біль в правій половині живота. Які виникли 2 години назад після фізичного навантаження. Пульс 110 за хвилину, АТ – 80 / 50 мм.рт.ст. Живіт піддутий, болючий та резистентний по правому фланку. При УЗД дослідженні в черевній порожнині визначається вільна рідина, жовчний міхур без патологічних змін. На протязі 6 місяців відмічалась слабкість, біль в правому підребер’ї при фізичному навантаженні, нудота. Останні 2 тижні хворий відмічав випинання під правою реберною дугою та було відчуття інородного тіла. Який імовірний діагноз у хворого? Яка тактика лікування?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№4</w:t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Хвора 42 роки скаржиться на важкість в правому підребер’ї особливо при фізичному навантаженні, слабкість, періодично нудота. Під час УЗД обстеження органів черевної порожнини було діагностовано рідинне утворення діаметром 4 см. в 5 сегменті печінки на глибині 2 см. без капсули. Який діагноз найбільш імовірний у хворої? Яка найбільш імовірна тактика?</w:t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Хвора 45 років скаржиться на слабкість, неприємні відчуття та періодичний біль в правому підребер’ї, нудоту, слабкіть, висипки на тілі та зуд шкіри. Об’єктивне дослідження патології не виявило. При УЗД дослідженні печінки діагностовано рідинне утворення діаметром в 4 см. в 6 сегменті на глибині в 2 см. від поверхні печінки з неоднорідним вмістом та капсулою в 7 мм. В загальному аналізі крові еозіонфільоз.Який діагноз найбільш вирогідний? Яка діагностично-лікувальна тактика найбільш доцільна в цьому випадку?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№6</w:t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Хвора 42 роки скаржиться на важкість в правому підребер’ї, слабкість, збільшення живота, порушення травлення у вигляді закрепів та проносів, метиоризму. Хвора вихудла на 20 кг. За півроку. В анамнезі – холецистектомія з приводу жовчнокам’яної хвороби, холедохолітіазу, резидуальні внутрішньо-печінкові конкременти з періодичними нападами жовтіниці з підйомом температури тіла та пропасницею, які купувались прийомом спазмолітичних препаратів та антибіотиків. ЕРПХГ показує множинні інтрапечінкові конкременти з діляятацією протокової системи вище. УЗД вказує на зниження звукопровідності паренхіми печінки. Який імовірний діагноз у хворої. Яка тактика лікування?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41 рік поступив у клініку зі скаргами на блювоту незміненій кров'ю, запаморочення, слабкість, переніс малярію 10 років тому. В останні 3 роки - періодичні болі в правому підребер'ї. Об'єктивно: стан середньої тяжкості. Блідість шкіри і слизових оболонок. Невелика жовтушність склер, судинні зірочки на шкірі. Пульс 110 уд / хв. ритмічний. АТ 90/50 мм.рт.ст. Язик сухуватий, обкладений коричневим нальотом. Живіт збільшений в розмірах, розпластаний. Печінка виступає з-під реберної дуги, щільна з загостреним краєм. Селезінка виступає на 8 см. Перкуторно визначається асцит. В загальному аналізі крові: еритроцити 2,3 • 1012 / л, гемоглобін 72 г / л, гематокрит 0,29.</w:t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Ваш попередній діагноз?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 якими захворюваннями необхідно диференціювати?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Які спеціальні та інструментальні дослідження необхідні для постановки остаточного діагнозу, очікувані результати.</w:t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Вкажіть тактику лікування.</w:t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Призначте лікування.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Перерахуйте оперативні методи лікування при безуспішності консервативної терапії.</w:t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 Провести симптоматичну, патогенетичну корекцію розладів печінки при хірургічних ураженнях печінки та іншій хірургічній патології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2 Інтерпретувати результати лабораторних та інструментальних методів дослідження при кістах печінки;</w:t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3 Провести диференційну діагностику кіст печінки (паразитарних з не паразитарними, з іншими вогнищевими ураженнями печінки;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4 Визначити об’єм оперативного лікування у хворих на кісти печінки (не паразитарні та паразитарні) за даними ситуаційної задачі;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5 Провести обстеження хворих з підозрою на абсцеси печінки (збір анамнезу, об’єктивне обстеження);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6 Інтерпретувати результати лабораторних та інструментальних методів дослідження при абсцесах печінки за даними ситуаційної задачі;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7 Провести диференційну діагностику абсцесів печінки за даними ситуаційної задачі;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8 Визначити об’єм оперативного лікування у хворих на абсцеси печінки в залежності від патогенетичного чинника за даними ситуаційної задачі;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9 Інтерпретувати результати лабораторних та інструментальних методів дослідження при цирозі печінки за даними ситуаційної задачі;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10 Провести диференційну діагностику цирозу печінки по основним діагностичним критеріям та по ускладненням;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11 Визначити показання та об’єм оперативного лікування у хворих на цироз печінки за даними ситуаційної задачі;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8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Розказати обмін білірубіну в організмі;</w:t>
      </w:r>
    </w:p>
    <w:p w:rsidR="00000000" w:rsidDel="00000000" w:rsidP="00000000" w:rsidRDefault="00000000" w:rsidRPr="00000000" w14:paraId="00000091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Розказати про участь печінки в обміні білка, жирів, вуглеводів;</w:t>
      </w:r>
    </w:p>
    <w:p w:rsidR="00000000" w:rsidDel="00000000" w:rsidP="00000000" w:rsidRDefault="00000000" w:rsidRPr="00000000" w14:paraId="00000092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Розказати про дезінтоксикаційну функцію печінки;</w:t>
      </w:r>
    </w:p>
    <w:p w:rsidR="00000000" w:rsidDel="00000000" w:rsidP="00000000" w:rsidRDefault="00000000" w:rsidRPr="00000000" w14:paraId="00000093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Розказати про маркери порушення функції печінки</w:t>
      </w:r>
    </w:p>
    <w:p w:rsidR="00000000" w:rsidDel="00000000" w:rsidP="00000000" w:rsidRDefault="00000000" w:rsidRPr="00000000" w14:paraId="00000094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Описати шляхи корекції порушень функціонального стану печінки в залежності від патології, глибини порушень (при гострій анемії, гострій та хронічній гнійній інтоксикації, аліментарному голодуванні та інш.)</w:t>
      </w:r>
    </w:p>
    <w:p w:rsidR="00000000" w:rsidDel="00000000" w:rsidP="00000000" w:rsidRDefault="00000000" w:rsidRPr="00000000" w14:paraId="00000095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Розповісти класифікацію кіст печінки;</w:t>
      </w:r>
    </w:p>
    <w:p w:rsidR="00000000" w:rsidDel="00000000" w:rsidP="00000000" w:rsidRDefault="00000000" w:rsidRPr="00000000" w14:paraId="00000096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Описати клініко-діагностичний алгоритм при кістах печінки;</w:t>
      </w:r>
    </w:p>
    <w:p w:rsidR="00000000" w:rsidDel="00000000" w:rsidP="00000000" w:rsidRDefault="00000000" w:rsidRPr="00000000" w14:paraId="00000097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Розказати клінічну картину та методи діагностики при виникненні ускладнень кіст печінки;</w:t>
      </w:r>
    </w:p>
    <w:p w:rsidR="00000000" w:rsidDel="00000000" w:rsidP="00000000" w:rsidRDefault="00000000" w:rsidRPr="00000000" w14:paraId="00000098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Визначити показання для оперативного лікування неускладнених паразитарних та непаразитарних кістах печінки;</w:t>
      </w:r>
    </w:p>
    <w:p w:rsidR="00000000" w:rsidDel="00000000" w:rsidP="00000000" w:rsidRDefault="00000000" w:rsidRPr="00000000" w14:paraId="00000099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Описати об’єм операції при не паразитарних та паразитарних кістах печінки в залежності від кількості, розмірів та розташування кіст в паренхімі печінки;</w:t>
      </w:r>
    </w:p>
    <w:p w:rsidR="00000000" w:rsidDel="00000000" w:rsidP="00000000" w:rsidRDefault="00000000" w:rsidRPr="00000000" w14:paraId="0000009A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Описати об’єм оперативного лікування при ускладненнях непаразитарних та паразитарних кістах печінки;</w:t>
      </w:r>
    </w:p>
    <w:p w:rsidR="00000000" w:rsidDel="00000000" w:rsidP="00000000" w:rsidRDefault="00000000" w:rsidRPr="00000000" w14:paraId="0000009B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 Розповісти класифікацію абсцесів печінки;</w:t>
      </w:r>
    </w:p>
    <w:p w:rsidR="00000000" w:rsidDel="00000000" w:rsidP="00000000" w:rsidRDefault="00000000" w:rsidRPr="00000000" w14:paraId="0000009C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13. Описати клініко-діагностичний алгоритм при абсцесах печінки;</w:t>
      </w:r>
    </w:p>
    <w:p w:rsidR="00000000" w:rsidDel="00000000" w:rsidP="00000000" w:rsidRDefault="00000000" w:rsidRPr="00000000" w14:paraId="0000009D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14. Розказати клінічну картину та методи діагностики при виникненні ускладнень абсцесів печінки;</w:t>
      </w:r>
    </w:p>
    <w:p w:rsidR="00000000" w:rsidDel="00000000" w:rsidP="00000000" w:rsidRDefault="00000000" w:rsidRPr="00000000" w14:paraId="0000009E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15. Визначити тактику лікування абсцесів печінки;</w:t>
      </w:r>
    </w:p>
    <w:p w:rsidR="00000000" w:rsidDel="00000000" w:rsidP="00000000" w:rsidRDefault="00000000" w:rsidRPr="00000000" w14:paraId="0000009F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16. Описати об’єм операції при абсцесах печінки в залежності від кількості, розмірів та розташування абсцесів в паренхімі печінки;</w:t>
      </w:r>
    </w:p>
    <w:p w:rsidR="00000000" w:rsidDel="00000000" w:rsidP="00000000" w:rsidRDefault="00000000" w:rsidRPr="00000000" w14:paraId="000000A0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17. Етіологія та патогенез цирозу печінки;</w:t>
      </w:r>
    </w:p>
    <w:p w:rsidR="00000000" w:rsidDel="00000000" w:rsidP="00000000" w:rsidRDefault="00000000" w:rsidRPr="00000000" w14:paraId="000000A1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18. Класифікація цирозу печінки;</w:t>
      </w:r>
    </w:p>
    <w:p w:rsidR="00000000" w:rsidDel="00000000" w:rsidP="00000000" w:rsidRDefault="00000000" w:rsidRPr="00000000" w14:paraId="000000A2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19. Клінічна картина цирозу печінки та синдрому портальної гіпертензії;</w:t>
      </w:r>
    </w:p>
    <w:p w:rsidR="00000000" w:rsidDel="00000000" w:rsidP="00000000" w:rsidRDefault="00000000" w:rsidRPr="00000000" w14:paraId="000000A3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20. Об’єм досліджень при цирозі печінки та синдромі портальної гіпертензії;</w:t>
      </w:r>
    </w:p>
    <w:p w:rsidR="00000000" w:rsidDel="00000000" w:rsidP="00000000" w:rsidRDefault="00000000" w:rsidRPr="00000000" w14:paraId="000000A4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21. Диференційна діагностика цирозу печінки;</w:t>
      </w:r>
    </w:p>
    <w:p w:rsidR="00000000" w:rsidDel="00000000" w:rsidP="00000000" w:rsidRDefault="00000000" w:rsidRPr="00000000" w14:paraId="000000A5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22. Лікувальна тактика при цирозі печінки та синдромі портальної гіпертензії;</w:t>
      </w:r>
    </w:p>
    <w:p w:rsidR="00000000" w:rsidDel="00000000" w:rsidP="00000000" w:rsidRDefault="00000000" w:rsidRPr="00000000" w14:paraId="000000A6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23. Ускладнення цирозу печінки;</w:t>
      </w:r>
    </w:p>
    <w:p w:rsidR="00000000" w:rsidDel="00000000" w:rsidP="00000000" w:rsidRDefault="00000000" w:rsidRPr="00000000" w14:paraId="000000A7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24. Лікувальна тактика при виникненні ургентних ускладнень цирозу печінки;</w:t>
      </w:r>
    </w:p>
    <w:p w:rsidR="00000000" w:rsidDel="00000000" w:rsidP="00000000" w:rsidRDefault="00000000" w:rsidRPr="00000000" w14:paraId="000000A8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A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A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A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A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B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B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B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B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B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B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B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0B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B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B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B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C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C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C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C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0C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0C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056FE8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R1XOZxdNobTqLjKBCkn4Apk9wA==">CgMxLjAyCGguZ2pkZ3hzOAByITFCUGQ1NmlJenctWk91Q1ljejYybG9pekUtMXhVS2RkbA==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2016-08-05T07:41:00Z</dcterms:created>
  <dc:creator>Саволюк Сергей</dc:creator>
</cp:coreProperties>
</file>