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color w:val="000000"/>
        </w:rPr>
      </w:pPr>
      <w:r w:rsidDel="00000000" w:rsidR="00000000" w:rsidRPr="00000000">
        <w:rPr>
          <w:color w:val="000000"/>
          <w:rtl w:val="0"/>
        </w:rPr>
        <w:t xml:space="preserve">МІНІСТЕРСТВО ОХОРОНИ ЗДОРОВ'Я УКРАЇНИ</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ВІННИЦЬКИЙ НАЦІОНАЛЬНИЙ МЕДИЧНИЙ УНІВЕРСИТЕТ ім.М.І.ПИРОГОВА</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Факультет</w:t>
        <w:tab/>
        <w:tab/>
        <w:t xml:space="preserve">ПІСЛЯДИПЛОМНОЇ ОСВІТИ</w:t>
      </w:r>
    </w:p>
    <w:p w:rsidR="00000000" w:rsidDel="00000000" w:rsidP="00000000" w:rsidRDefault="00000000" w:rsidRPr="00000000" w14:paraId="0000000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Кафедра</w:t>
        <w:tab/>
        <w:tab/>
        <w:t xml:space="preserve">ХІРУРГІЇ №2</w:t>
      </w:r>
    </w:p>
    <w:p w:rsidR="00000000" w:rsidDel="00000000" w:rsidP="00000000" w:rsidRDefault="00000000" w:rsidRPr="00000000" w14:paraId="0000000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Автор</w:t>
        <w:tab/>
        <w:tab/>
        <w:tab/>
        <w:t xml:space="preserve">доц. ЖМУР А.А.</w:t>
      </w:r>
    </w:p>
    <w:p w:rsidR="00000000" w:rsidDel="00000000" w:rsidP="00000000" w:rsidRDefault="00000000" w:rsidRPr="00000000" w14:paraId="0000000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«ЗАТВЕРДЖУЮ»</w:t>
        <w:tab/>
        <w:tab/>
      </w:r>
    </w:p>
    <w:p w:rsidR="00000000" w:rsidDel="00000000" w:rsidP="00000000" w:rsidRDefault="00000000" w:rsidRPr="00000000" w14:paraId="0000000A">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Завідувач кафедри </w:t>
      </w:r>
    </w:p>
    <w:p w:rsidR="00000000" w:rsidDel="00000000" w:rsidP="00000000" w:rsidRDefault="00000000" w:rsidRPr="00000000" w14:paraId="0000000B">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професор</w:t>
        <w:tab/>
        <w:t xml:space="preserve">М.І.ПОКИДЬКО</w:t>
      </w:r>
    </w:p>
    <w:p w:rsidR="00000000" w:rsidDel="00000000" w:rsidP="00000000" w:rsidRDefault="00000000" w:rsidRPr="00000000" w14:paraId="0000000C">
      <w:pPr>
        <w:spacing w:after="0" w:line="240" w:lineRule="auto"/>
        <w:ind w:left="5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«_28_»_СЕРПНЯ_2023 р</w:t>
      </w:r>
    </w:p>
    <w:p w:rsidR="00000000" w:rsidDel="00000000" w:rsidP="00000000" w:rsidRDefault="00000000" w:rsidRPr="00000000" w14:paraId="0000000D">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keepNext w:val="1"/>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МЕТОДИЧНІ РОЗРОБКА</w:t>
      </w:r>
    </w:p>
    <w:p w:rsidR="00000000" w:rsidDel="00000000" w:rsidP="00000000" w:rsidRDefault="00000000" w:rsidRPr="00000000" w14:paraId="00000015">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семінарського заняття</w:t>
      </w:r>
    </w:p>
    <w:p w:rsidR="00000000" w:rsidDel="00000000" w:rsidP="00000000" w:rsidRDefault="00000000" w:rsidRPr="00000000" w14:paraId="0000001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Тема: </w:t>
      </w:r>
      <w:r w:rsidDel="00000000" w:rsidR="00000000" w:rsidRPr="00000000">
        <w:rPr>
          <w:rFonts w:ascii="Times New Roman" w:cs="Times New Roman" w:eastAsia="Times New Roman" w:hAnsi="Times New Roman"/>
          <w:sz w:val="24"/>
          <w:szCs w:val="24"/>
          <w:rtl w:val="0"/>
        </w:rPr>
        <w:t xml:space="preserve">ХІРУРГІЧНІ ЗАХВОРЮВАННЯ ЖОВЧНИХ ШЛЯХІВ</w:t>
      </w:r>
      <w:r w:rsidDel="00000000" w:rsidR="00000000" w:rsidRPr="00000000">
        <w:rPr>
          <w:rtl w:val="0"/>
        </w:rPr>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СПЕЦІАЛЬНІСТЬ</w:t>
        <w:tab/>
        <w:tab/>
        <w:t xml:space="preserve">ХІРУРГІЯ</w:t>
      </w:r>
    </w:p>
    <w:p w:rsidR="00000000" w:rsidDel="00000000" w:rsidP="00000000" w:rsidRDefault="00000000" w:rsidRPr="00000000" w14:paraId="0000001F">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spacing w:after="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ВІННИЦЯ 2023 р.</w:t>
      </w:r>
    </w:p>
    <w:p w:rsidR="00000000" w:rsidDel="00000000" w:rsidP="00000000" w:rsidRDefault="00000000" w:rsidRPr="00000000" w14:paraId="00000033">
      <w:pPr>
        <w:spacing w:after="0" w:line="24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Fonts w:ascii="Times New Roman" w:cs="Times New Roman" w:eastAsia="Times New Roman" w:hAnsi="Times New Roman"/>
          <w:b w:val="1"/>
          <w:sz w:val="24"/>
          <w:szCs w:val="24"/>
          <w:rtl w:val="0"/>
        </w:rPr>
        <w:t xml:space="preserve">Тривалість заняття: 18 годин.</w:t>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Мета:</w:t>
      </w:r>
      <w:r w:rsidDel="00000000" w:rsidR="00000000" w:rsidRPr="00000000">
        <w:rPr>
          <w:rFonts w:ascii="Times New Roman" w:cs="Times New Roman" w:eastAsia="Times New Roman" w:hAnsi="Times New Roman"/>
          <w:sz w:val="24"/>
          <w:szCs w:val="24"/>
          <w:rtl w:val="0"/>
        </w:rPr>
        <w:t xml:space="preserve"> визначення рівня знань інтернів хірургічного профілю про захворювання жовчних шляхів, ускладнення жовчнокам’яної хвороби, діагностику та лікування ускладнень жовчнокам’яної хвороби;</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хронічний холецистит, постхолецистектомічний синдром та пошкодження під час оперативного втручання в біліарній хірургії, а також хірургію патології дистального відділу холедоха</w:t>
      </w:r>
    </w:p>
    <w:p w:rsidR="00000000" w:rsidDel="00000000" w:rsidP="00000000" w:rsidRDefault="00000000" w:rsidRPr="00000000" w14:paraId="00000036">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ПЛАН СЕМІНАРСЬКОГО ЗАНЯТТЯ</w:t>
      </w:r>
    </w:p>
    <w:tbl>
      <w:tblPr>
        <w:tblStyle w:val="Table1"/>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
        <w:gridCol w:w="7318"/>
        <w:gridCol w:w="2090"/>
        <w:tblGridChange w:id="0">
          <w:tblGrid>
            <w:gridCol w:w="445"/>
            <w:gridCol w:w="7318"/>
            <w:gridCol w:w="2090"/>
          </w:tblGrid>
        </w:tblGridChange>
      </w:tblGrid>
      <w:tr>
        <w:trPr>
          <w:cantSplit w:val="0"/>
          <w:tblHeader w:val="0"/>
        </w:trPr>
        <w:tc>
          <w:tcPr>
            <w:vMerge w:val="restart"/>
          </w:tcPr>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w:t>
            </w:r>
          </w:p>
        </w:tc>
        <w:tc>
          <w:tcPr>
            <w:vMerge w:val="restart"/>
          </w:tcPr>
          <w:p w:rsidR="00000000" w:rsidDel="00000000" w:rsidP="00000000" w:rsidRDefault="00000000" w:rsidRPr="00000000" w14:paraId="00000039">
            <w:pPr>
              <w:jc w:val="both"/>
              <w:rPr>
                <w:sz w:val="24"/>
                <w:szCs w:val="24"/>
              </w:rPr>
            </w:pPr>
            <w:r w:rsidDel="00000000" w:rsidR="00000000" w:rsidRPr="00000000">
              <w:rPr>
                <w:sz w:val="24"/>
                <w:szCs w:val="24"/>
                <w:rtl w:val="0"/>
              </w:rPr>
              <w:t xml:space="preserve">Розділи</w:t>
            </w:r>
          </w:p>
        </w:tc>
        <w:tc>
          <w:tcPr/>
          <w:p w:rsidR="00000000" w:rsidDel="00000000" w:rsidP="00000000" w:rsidRDefault="00000000" w:rsidRPr="00000000" w14:paraId="0000003A">
            <w:pPr>
              <w:jc w:val="both"/>
              <w:rPr>
                <w:sz w:val="24"/>
                <w:szCs w:val="24"/>
              </w:rPr>
            </w:pPr>
            <w:r w:rsidDel="00000000" w:rsidR="00000000" w:rsidRPr="00000000">
              <w:rPr>
                <w:sz w:val="24"/>
                <w:szCs w:val="24"/>
                <w:rtl w:val="0"/>
              </w:rPr>
              <w:t xml:space="preserve">Час у годинах</w:t>
            </w:r>
          </w:p>
        </w:tc>
      </w:tr>
      <w:tr>
        <w:trPr>
          <w:cantSplit w:val="0"/>
          <w:tblHeader w:val="0"/>
        </w:trPr>
        <w:tc>
          <w:tcPr>
            <w:vMerge w:val="continue"/>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vMerge w:val="continue"/>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D">
            <w:pPr>
              <w:jc w:val="center"/>
              <w:rPr>
                <w:sz w:val="24"/>
                <w:szCs w:val="24"/>
              </w:rPr>
            </w:pPr>
            <w:r w:rsidDel="00000000" w:rsidR="00000000" w:rsidRPr="00000000">
              <w:rPr>
                <w:sz w:val="24"/>
                <w:szCs w:val="24"/>
                <w:rtl w:val="0"/>
              </w:rPr>
              <w:t xml:space="preserve">ТВ</w:t>
            </w:r>
          </w:p>
        </w:tc>
      </w:tr>
      <w:tr>
        <w:trPr>
          <w:cantSplit w:val="0"/>
          <w:trHeight w:val="609" w:hRule="atLeast"/>
          <w:tblHeader w:val="0"/>
        </w:trPr>
        <w:tc>
          <w:tcPr/>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1</w:t>
            </w:r>
          </w:p>
        </w:tc>
        <w:tc>
          <w:tcPr/>
          <w:p w:rsidR="00000000" w:rsidDel="00000000" w:rsidP="00000000" w:rsidRDefault="00000000" w:rsidRPr="00000000" w14:paraId="0000003F">
            <w:pPr>
              <w:jc w:val="both"/>
              <w:rPr>
                <w:sz w:val="24"/>
                <w:szCs w:val="24"/>
              </w:rPr>
            </w:pPr>
            <w:r w:rsidDel="00000000" w:rsidR="00000000" w:rsidRPr="00000000">
              <w:rPr>
                <w:sz w:val="24"/>
                <w:szCs w:val="24"/>
                <w:rtl w:val="0"/>
              </w:rPr>
              <w:t xml:space="preserve">Вступ</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122" w:right="0" w:hanging="122"/>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ознайомлення інтернів з темою заняття</w:t>
            </w:r>
          </w:p>
        </w:tc>
        <w:tc>
          <w:tcPr>
            <w:vAlign w:val="center"/>
          </w:tcPr>
          <w:p w:rsidR="00000000" w:rsidDel="00000000" w:rsidP="00000000" w:rsidRDefault="00000000" w:rsidRPr="00000000" w14:paraId="00000041">
            <w:pPr>
              <w:jc w:val="center"/>
              <w:rPr>
                <w:sz w:val="24"/>
                <w:szCs w:val="24"/>
              </w:rPr>
            </w:pPr>
            <w:r w:rsidDel="00000000" w:rsidR="00000000" w:rsidRPr="00000000">
              <w:rPr>
                <w:sz w:val="24"/>
                <w:szCs w:val="24"/>
                <w:rtl w:val="0"/>
              </w:rPr>
              <w:t xml:space="preserve">1</w:t>
            </w:r>
          </w:p>
        </w:tc>
      </w:tr>
      <w:tr>
        <w:trPr>
          <w:cantSplit w:val="0"/>
          <w:tblHeader w:val="0"/>
        </w:trPr>
        <w:tc>
          <w:tcPr/>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2</w:t>
            </w:r>
          </w:p>
        </w:tc>
        <w:tc>
          <w:tcPr/>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Викладення основного матеріалу</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Анатомія жовчновивідної системи.</w:t>
            </w:r>
          </w:p>
          <w:p w:rsidR="00000000" w:rsidDel="00000000" w:rsidP="00000000" w:rsidRDefault="00000000" w:rsidRPr="00000000" w14:paraId="000000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ускладнень жовчнокам’яної хвороби</w:t>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Етіологія та патогенез холангіту;</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Лабораторна та інструментальна діагностика холангіту;</w:t>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Показання до оперативного лікування при холангіті;</w:t>
            </w:r>
          </w:p>
          <w:p w:rsidR="00000000" w:rsidDel="00000000" w:rsidP="00000000" w:rsidRDefault="00000000" w:rsidRPr="00000000" w14:paraId="0000004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Передопераційна підготовка при гострому холаніті: медикаментозна, інструментальна;</w:t>
            </w:r>
          </w:p>
          <w:p w:rsidR="00000000" w:rsidDel="00000000" w:rsidP="00000000" w:rsidRDefault="00000000" w:rsidRPr="00000000" w14:paraId="0000004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Післяопераційне лікування та контроль за перебігом холангіту.</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захворювань, які призводять до механічної жовтяниці;</w:t>
            </w:r>
          </w:p>
          <w:p w:rsidR="00000000" w:rsidDel="00000000" w:rsidP="00000000" w:rsidRDefault="00000000" w:rsidRPr="00000000" w14:paraId="000000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Радикальні та паліативні методи лікування механічної жовтяниці;</w:t>
            </w:r>
          </w:p>
          <w:p w:rsidR="00000000" w:rsidDel="00000000" w:rsidP="00000000" w:rsidRDefault="00000000" w:rsidRPr="00000000" w14:paraId="0000004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Лабораторна та інструментальна діагностика механічної жовтяниці;</w:t>
            </w:r>
          </w:p>
          <w:p w:rsidR="00000000" w:rsidDel="00000000" w:rsidP="00000000" w:rsidRDefault="00000000" w:rsidRPr="00000000" w14:paraId="0000004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Покази та види операцій на великому дуоденальному сосочку;</w:t>
            </w:r>
          </w:p>
          <w:p w:rsidR="00000000" w:rsidDel="00000000" w:rsidP="00000000" w:rsidRDefault="00000000" w:rsidRPr="00000000" w14:paraId="0000004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Ускладнення при операціях на жовчних шляхах.</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гострого холецисититу;</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Методи діагностики гострого холециститу</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Тактика хірурга при гострому холециститі;</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Можливі ускладнення оперативного втручання: шляхи запобігання та варіанти ліквідації.</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хронічного холецисититу;</w:t>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Методи діагностики хронічного холециститу</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Тактика хірурга при хронічному холециститі;</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Вибір методу знеболення та виду оперативного втручання при хронічному холециститі;</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постхолецистектомічного синдрому;</w:t>
            </w:r>
          </w:p>
          <w:p w:rsidR="00000000" w:rsidDel="00000000" w:rsidP="00000000" w:rsidRDefault="00000000" w:rsidRPr="00000000" w14:paraId="0000005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Синдроми при ПХЕС та варіанти хірургічного усунення – реконструктивні операції на жовчновивідних шляхах;</w:t>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Класифікація пошкоджень в біліарній хірургії: передумови, діагностика (під час операції, в післяопераційному періоді);</w:t>
            </w:r>
          </w:p>
          <w:p w:rsidR="00000000" w:rsidDel="00000000" w:rsidP="00000000" w:rsidRDefault="00000000" w:rsidRPr="00000000" w14:paraId="0000005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Види відновних оперативних втручань на жовчовивідних шляхах в залежності від виду пошкоджень, терміну виявлення та локалізації;</w:t>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6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Захворювання дистального відділу холедоха, які потребують оперативної корекції: показання до операції, об’єм оперативного втручання.</w:t>
            </w:r>
          </w:p>
        </w:tc>
        <w:tc>
          <w:tcPr>
            <w:vAlign w:val="center"/>
          </w:tcPr>
          <w:p w:rsidR="00000000" w:rsidDel="00000000" w:rsidP="00000000" w:rsidRDefault="00000000" w:rsidRPr="00000000" w14:paraId="0000005D">
            <w:pPr>
              <w:jc w:val="center"/>
              <w:rPr>
                <w:sz w:val="24"/>
                <w:szCs w:val="24"/>
              </w:rPr>
            </w:pPr>
            <w:r w:rsidDel="00000000" w:rsidR="00000000" w:rsidRPr="00000000">
              <w:rPr>
                <w:sz w:val="24"/>
                <w:szCs w:val="24"/>
                <w:rtl w:val="0"/>
              </w:rPr>
              <w:t xml:space="preserve">15</w:t>
            </w:r>
          </w:p>
        </w:tc>
      </w:tr>
      <w:tr>
        <w:trPr>
          <w:cantSplit w:val="0"/>
          <w:tblHeader w:val="0"/>
        </w:trPr>
        <w:tc>
          <w:tcPr/>
          <w:p w:rsidR="00000000" w:rsidDel="00000000" w:rsidP="00000000" w:rsidRDefault="00000000" w:rsidRPr="00000000" w14:paraId="0000005E">
            <w:pPr>
              <w:jc w:val="both"/>
              <w:rPr>
                <w:sz w:val="24"/>
                <w:szCs w:val="24"/>
              </w:rPr>
            </w:pPr>
            <w:r w:rsidDel="00000000" w:rsidR="00000000" w:rsidRPr="00000000">
              <w:rPr>
                <w:sz w:val="24"/>
                <w:szCs w:val="24"/>
                <w:rtl w:val="0"/>
              </w:rPr>
              <w:t xml:space="preserve">3</w:t>
            </w:r>
          </w:p>
        </w:tc>
        <w:tc>
          <w:tcPr/>
          <w:p w:rsidR="00000000" w:rsidDel="00000000" w:rsidP="00000000" w:rsidRDefault="00000000" w:rsidRPr="00000000" w14:paraId="0000005F">
            <w:pPr>
              <w:jc w:val="both"/>
              <w:rPr>
                <w:sz w:val="24"/>
                <w:szCs w:val="24"/>
              </w:rPr>
            </w:pPr>
            <w:r w:rsidDel="00000000" w:rsidR="00000000" w:rsidRPr="00000000">
              <w:rPr>
                <w:sz w:val="24"/>
                <w:szCs w:val="24"/>
                <w:rtl w:val="0"/>
              </w:rPr>
              <w:t xml:space="preserve">Висновок:</w:t>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122" w:right="0" w:hanging="141"/>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підведення підсумків проведеного заняття та відповідь на запитання інтернів</w:t>
            </w:r>
          </w:p>
        </w:tc>
        <w:tc>
          <w:tcPr>
            <w:vAlign w:val="center"/>
          </w:tcPr>
          <w:p w:rsidR="00000000" w:rsidDel="00000000" w:rsidP="00000000" w:rsidRDefault="00000000" w:rsidRPr="00000000" w14:paraId="00000061">
            <w:pPr>
              <w:jc w:val="center"/>
              <w:rPr>
                <w:sz w:val="24"/>
                <w:szCs w:val="24"/>
              </w:rPr>
            </w:pPr>
            <w:r w:rsidDel="00000000" w:rsidR="00000000" w:rsidRPr="00000000">
              <w:rPr>
                <w:sz w:val="24"/>
                <w:szCs w:val="24"/>
                <w:rtl w:val="0"/>
              </w:rPr>
              <w:t xml:space="preserve">2</w:t>
            </w:r>
          </w:p>
        </w:tc>
      </w:tr>
    </w:tbl>
    <w:p w:rsidR="00000000" w:rsidDel="00000000" w:rsidP="00000000" w:rsidRDefault="00000000" w:rsidRPr="00000000" w14:paraId="00000062">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3">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4">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5">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ІІ. МЕТОДИЧНІ МАТЕРІАЛИ ДО СЕМІНАРСЬКОГО ЗАНЯТТЯ</w:t>
      </w:r>
    </w:p>
    <w:p w:rsidR="00000000" w:rsidDel="00000000" w:rsidP="00000000" w:rsidRDefault="00000000" w:rsidRPr="00000000" w14:paraId="00000066">
      <w:pPr>
        <w:spacing w:after="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№1</w:t>
      </w:r>
      <w:r w:rsidDel="00000000" w:rsidR="00000000" w:rsidRPr="00000000">
        <w:rPr>
          <w:rtl w:val="0"/>
        </w:rPr>
      </w:r>
    </w:p>
    <w:p w:rsidR="00000000" w:rsidDel="00000000" w:rsidP="00000000" w:rsidRDefault="00000000" w:rsidRPr="00000000" w14:paraId="0000006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хворої 68 років, яка страждає жовчно-кам'яну хворобу, після погрішності в дієті раптово виникли болі у верхніх відділах живота, які віддають в спину, багаторазова блювота жовчю, гіпертермія до 37,6, озноб. Після прийому но-шпи, біль зменшився. Через добу з'явилася жовтушність шкірних покривів, болі в животі залишалися.</w:t>
      </w:r>
    </w:p>
    <w:p w:rsidR="00000000" w:rsidDel="00000000" w:rsidP="00000000" w:rsidRDefault="00000000" w:rsidRPr="00000000" w14:paraId="0000006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Об'єктивно: Стан середньої тяжкості. Шкіра і склери жовтяничним. Пульс 90 в хвилину. АТ 120/80 мм.рт.ст. Язик вологий, обкладений. Живіт дещо роздутий, м'який, болючий в епігастрії. Перитонеальних симптомів немає. Жовчний міхур не пальпується. Лейкоцити 10,2х10 / л, білірубін крові 60 мкмоль / л. Амілаза сечі 1024 ОД. Який попередній діагноз? Необхідні методи обстеження для підтвердження діагнозу. Тактика: основні напрямки консервативної терапії. Показання до оперативного лікування, методи оперативних втручань.</w:t>
      </w:r>
    </w:p>
    <w:p w:rsidR="00000000" w:rsidDel="00000000" w:rsidP="00000000" w:rsidRDefault="00000000" w:rsidRPr="00000000" w14:paraId="0000006A">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№2</w:t>
      </w:r>
      <w:r w:rsidDel="00000000" w:rsidR="00000000" w:rsidRPr="00000000">
        <w:rPr>
          <w:rtl w:val="0"/>
        </w:rPr>
      </w:r>
    </w:p>
    <w:p w:rsidR="00000000" w:rsidDel="00000000" w:rsidP="00000000" w:rsidRDefault="00000000" w:rsidRPr="00000000" w14:paraId="0000006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Хвора 45 років поступила в хірургічне відділення з клінікою механічної жовтяниці. Остання з'явилася 3 дні тому на тлі больового синдрому після похибки в дієті. В анамнезі жовчно-кам'яна хвороба протягом 8 років, коли при УЗД були виявлені дрібні камені в жовчному міхурі. Раніше в стаціонарі не лікувалася, в анамнезі жовтяниці не було. Об'єктивно: стан хворої задовільний, хорошого харчування, субиктеричность склер і шкіри. З боку органів грудної клітини без особливостей. Язик вологий. Живіт симетричний, при пальпації хворобливість в епігастрії і більше в правому підребер'ї, особливо в точці жовчного міхура. Позитивний симптом Ортнера. Пульсація аорти вище пупка не визначається. Перистальтика виразна. Перитонеальних симптомів немає. Дизуричних і диспептичних розладів не зазначає, кал світліше звичайного. Лейкоцитоз -10 тис. Діастаза - 256 од. При УЗД - відзначено розширення холедоха до 1,4 см, однак конкрементів в останньому не виявлено, кілька збільшена головка підшлункової залози. Жовчний міхур 10 х 4 см, в просвіті безліч конкрементів від 0,3 до 0,7 см, стінка – 0,4 см. Можливий діагноз? З якими захворюваннями слід провести диференційний діагноз? Які додаткові інструментальні методи дослідження необхідно провести для уточнення діагнозу і вибору так тики оперативного втручання? Які оперативні втручання можуть бути зроблені у хворої?</w:t>
      </w:r>
    </w:p>
    <w:p w:rsidR="00000000" w:rsidDel="00000000" w:rsidP="00000000" w:rsidRDefault="00000000" w:rsidRPr="00000000" w14:paraId="0000006D">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№3</w:t>
      </w:r>
      <w:r w:rsidDel="00000000" w:rsidR="00000000" w:rsidRPr="00000000">
        <w:rPr>
          <w:rtl w:val="0"/>
        </w:rPr>
      </w:r>
    </w:p>
    <w:p w:rsidR="00000000" w:rsidDel="00000000" w:rsidP="00000000" w:rsidRDefault="00000000" w:rsidRPr="00000000" w14:paraId="0000006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Жінка у віці 53 років поступила зі скаргами на болі в епігастрит і правому підребер'ї, потемніння сечі, свербіж шкіри, жовтушність склер, «білий» кал підвищення температури тіла 38,1 С За останні 4 міс напад четвертий. При об'єктивному обстеженні виявляються невелика іктеричність склер, розчухи на ногах, руках спині, грудях. Лімфатичні вузли не змінені. Аускультативно картина легенів без патологічних змін. Тони серця не змінені, шумів немає. При пальпації живота печінка не виступає з під краю реберної дуги. Живіт м'який, болючий в епігастрії та правому підребер'ї. Перитонеальних симптомів немає. При ректальному дослідженні кал знебарвлений. Периферичні набряки відсутні. Дані лабораторного обстеження хворої: загальний білок - 85 г/л, альбумін 37 г/л, АсАТ - 212 МО/л, АлАТ - 184 МО/л, ЛДГ – 199 МЕ/л, лужна фосфатаза - 833 МО/л, загальний білірубін 38 мг/л, холестерин - 2,6 г/л, лейкоцити крові - 13,2 х 10, гемоглобін 121 г/л, гематокрит 35,2%, тромбоцити 128 х 10. Абдомінальная ультрасонографія: загальний жовчний протік 12 мм в діаметрі, жовчий міхур 13 см. стінка до 6 мм., в жовчному міхурі та холедосі визначаються конкременти. Підшлункова залоза та нирки в нормі. Який імовірний діагноз? Необхідні додаткові методи дослідження. Лікувальна тактика.</w:t>
      </w:r>
    </w:p>
    <w:p w:rsidR="00000000" w:rsidDel="00000000" w:rsidP="00000000" w:rsidRDefault="00000000" w:rsidRPr="00000000" w14:paraId="00000070">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№4</w:t>
      </w:r>
      <w:r w:rsidDel="00000000" w:rsidR="00000000" w:rsidRPr="00000000">
        <w:rPr>
          <w:rtl w:val="0"/>
        </w:rPr>
      </w:r>
    </w:p>
    <w:p w:rsidR="00000000" w:rsidDel="00000000" w:rsidP="00000000" w:rsidRDefault="00000000" w:rsidRPr="00000000" w14:paraId="0000007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Хвора К., 47 років, поступила зі скаргами на болі в епігастрії, жовтушність шкірних покривів, слабкість, схуднення на 7 кг. Хвора протягом 4 місяців, жовтяниця з'явилася 1 місяць назад, поступово наростала. При огляді: стан середньої тяжкості. Склери і шкіра оливкового кольору. Зниженого харчування У легенях - без патології. ЧСС 100 ударів в хвилину, артеріальний тиск 110/70 мм.рт.ст. Живіт м'який. Печінка збільшена на 2 см, край еластичний. Стілець ахолічний. При обстеженні: загальний аналіз крові - еритроцити 4,6  10/л, НЬ - 124 г/л, ШОЕ - 35 мм / год. Лейкоцити 8,4 х 10/л, формула не змінена, білірубін загальний - 289 мкмоль / л, прямий 201 мкмоль / л, непрямий - 88 мкмоль/л; ФГЛ без патології; ФГДС - поверхневий гастрит, дванадцятипала кишка без патології, жовчі не містить; УЗД черевної порожнини - розширення внутрішньопечінкових жовчних проток до 0,8 см., холедох 6 мм, жовчний міхур 90х30х24 мм. При лапаротомії виявлена </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Times New Roman" w:cs="Times New Roman" w:eastAsia="Times New Roman" w:hAnsi="Times New Roman"/>
          <w:sz w:val="24"/>
          <w:szCs w:val="24"/>
          <w:rtl w:val="0"/>
        </w:rPr>
        <w:t xml:space="preserve">інфільтрація гепатікохоледоха, що йде в ворота печінки, близько 10 метастатичних вузлів в правій частці печінки. Ваш діагноз? Яким чином можна його підтвердити? Як можна допомогти хворій?</w:t>
      </w:r>
    </w:p>
    <w:p w:rsidR="00000000" w:rsidDel="00000000" w:rsidP="00000000" w:rsidRDefault="00000000" w:rsidRPr="00000000" w14:paraId="00000073">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№5</w:t>
      </w:r>
      <w:r w:rsidDel="00000000" w:rsidR="00000000" w:rsidRPr="00000000">
        <w:rPr>
          <w:rtl w:val="0"/>
        </w:rPr>
      </w:r>
    </w:p>
    <w:p w:rsidR="00000000" w:rsidDel="00000000" w:rsidP="00000000" w:rsidRDefault="00000000" w:rsidRPr="00000000" w14:paraId="0000007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Хворий Н., 52 років, поступив зі скаргами на жовтяницю шкірних покривів, потемніння сечі, світлий кал. 3 місяці тому переніс напад болів в епігастрії, після чого з'явилася іктеричність склер. Лікувався в стаціонарі, жовтяниця була ліквідована. Два тижні тому без больового нападу знову з'явилася жовтяниця. У вазі за час хвороби втратив 8 кг. Зловживає алкоголем. При огляді іктеричність шкіри і слизових, права частка печінки дещо збільшена, пальпується збільшений безболісний жовчний міхур. Лабораторні методи дослідження: білірубін загальний - 88мкмоль / л, білірубін прямий 56 мкмоль / л, білірубін непрямий - 32 мкмоль / л, протромбіновий індекс 73%, альбумін сироватки - 32 г / л, амілаза крові 48 мг / кх / ч.</w:t>
      </w:r>
    </w:p>
    <w:p w:rsidR="00000000" w:rsidDel="00000000" w:rsidP="00000000" w:rsidRDefault="00000000" w:rsidRPr="00000000" w14:paraId="0000007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УЗД печінку однорідна, край +3 см з-під реберної дуги, внутрішньопечінковий протоки розширені, холедох розширений до 12 мм. У голівці підшлункової залози визначається утворення зниженої щільності діаметром 33 мм. При спробі ЕРХПГ - холедох і вірсунгова протока не контрастується. Ваш діагноз. Необхідні додаткові методи дослідження.  Лікувальна тактика. Необхідний обсяг консервативної терапії. Оперативне лікування.</w:t>
      </w:r>
    </w:p>
    <w:p w:rsidR="00000000" w:rsidDel="00000000" w:rsidP="00000000" w:rsidRDefault="00000000" w:rsidRPr="00000000" w14:paraId="00000077">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№6</w:t>
      </w:r>
      <w:r w:rsidDel="00000000" w:rsidR="00000000" w:rsidRPr="00000000">
        <w:rPr>
          <w:rtl w:val="0"/>
        </w:rPr>
      </w:r>
    </w:p>
    <w:p w:rsidR="00000000" w:rsidDel="00000000" w:rsidP="00000000" w:rsidRDefault="00000000" w:rsidRPr="00000000" w14:paraId="0000007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Хворий К., 77 років, поступив зі скаргами на інтенсивний біль в епігастрії, та правому підребер’ї, нудота, блювання, слабкість. З боку дихальної системи – без патології. Пульс 100 за хвилину, аритмічний, АТ – 120/80 мм.рт.ст. Живіт різко напружений в правому підребер’ї. Позитивні симптоми Ортнера, Кера. ФГДС - поверхневий гастрит, дванадцятипала кишка без патології, містить жовч; УЗД черевної порожнини – жовчний міхур нормальних розмірів, конкрементів не вміщує, стінка 4 мм., роздвоєна, навколо міхура коло 15 мл. Рідини. Ваш діагноз? Тактика.</w:t>
      </w:r>
    </w:p>
    <w:p w:rsidR="00000000" w:rsidDel="00000000" w:rsidP="00000000" w:rsidRDefault="00000000" w:rsidRPr="00000000" w14:paraId="0000007A">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Задача №7</w:t>
      </w:r>
      <w:r w:rsidDel="00000000" w:rsidR="00000000" w:rsidRPr="00000000">
        <w:rPr>
          <w:rtl w:val="0"/>
        </w:rPr>
      </w:r>
    </w:p>
    <w:p w:rsidR="00000000" w:rsidDel="00000000" w:rsidP="00000000" w:rsidRDefault="00000000" w:rsidRPr="00000000" w14:paraId="0000007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Хворий К., 77 років, скаржиться на неінтенсивний біль в правому підребер’ї, нудота, блювання, слабкість. З боку дихальної системи – без патології. Пульс 100 за хвилину, аритмічний, АТ – 120/80 мм.рт.ст. Живіт реагує на пальпацію в правому підребер’ї. Слабо позитивні симптоми Ортнера, Кера. ФГДС - поверхневий гастрит, дванадцятипала кишка без патології, містить жовч; УЗД черевної порожнини – жовчний міхур нормальних розмірів, вміщує 3 рухомих конкременти діаметром по 3 см., стінка 6 мм., підвищеної щільності. Ваш діагноз? Тактика.</w:t>
      </w:r>
    </w:p>
    <w:p w:rsidR="00000000" w:rsidDel="00000000" w:rsidP="00000000" w:rsidRDefault="00000000" w:rsidRPr="00000000" w14:paraId="0000007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№8</w:t>
      </w:r>
    </w:p>
    <w:p w:rsidR="00000000" w:rsidDel="00000000" w:rsidP="00000000" w:rsidRDefault="00000000" w:rsidRPr="00000000" w14:paraId="0000008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хворої 36 років після перенесеної лапароскопічної холецистектомії з приводу хронічного калькульозного холециститу через 6 місяців відновилися напади печінкової кольки, які супроводжуються жовтушністю шкірних покривів. При УЗ дослідженні виявлені конкременти діаметром 3-4 мм у дистальній частині холедоху. Який діагноз? Яке лікування для хворої буде оптимальним?</w:t>
      </w:r>
    </w:p>
    <w:p w:rsidR="00000000" w:rsidDel="00000000" w:rsidP="00000000" w:rsidRDefault="00000000" w:rsidRPr="00000000" w14:paraId="0000008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Задача №9</w:t>
      </w:r>
    </w:p>
    <w:p w:rsidR="00000000" w:rsidDel="00000000" w:rsidP="00000000" w:rsidRDefault="00000000" w:rsidRPr="00000000" w14:paraId="0000008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хворої під час лапароскопічної холецистектомії виникло повне ятрогенне пошкодження холедоха, яке було діагностовано під час операції. Яка тактика хірурга в даній ситуації?</w:t>
      </w:r>
    </w:p>
    <w:p w:rsidR="00000000" w:rsidDel="00000000" w:rsidP="00000000" w:rsidRDefault="00000000" w:rsidRPr="00000000" w14:paraId="00000084">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хворого на тлі холедохолітіазу виникла клінічна картина гнійного холангіту. Хворий потребує: </w:t>
      </w:r>
    </w:p>
    <w:p w:rsidR="00000000" w:rsidDel="00000000" w:rsidP="00000000" w:rsidRDefault="00000000" w:rsidRPr="00000000" w14:paraId="00000087">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Операції </w:t>
      </w:r>
    </w:p>
    <w:p w:rsidR="00000000" w:rsidDel="00000000" w:rsidP="00000000" w:rsidRDefault="00000000" w:rsidRPr="00000000" w14:paraId="00000088">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консервативному лікуванні </w:t>
      </w:r>
    </w:p>
    <w:p w:rsidR="00000000" w:rsidDel="00000000" w:rsidP="00000000" w:rsidRDefault="00000000" w:rsidRPr="00000000" w14:paraId="00000089">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плазмоферез </w:t>
      </w:r>
    </w:p>
    <w:p w:rsidR="00000000" w:rsidDel="00000000" w:rsidP="00000000" w:rsidRDefault="00000000" w:rsidRPr="00000000" w14:paraId="0000008A">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катетеризації чревной артерії </w:t>
      </w:r>
    </w:p>
    <w:p w:rsidR="00000000" w:rsidDel="00000000" w:rsidP="00000000" w:rsidRDefault="00000000" w:rsidRPr="00000000" w14:paraId="0000008B">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антибактеріальної терапії та операції в плановому порядку</w:t>
      </w:r>
    </w:p>
    <w:p w:rsidR="00000000" w:rsidDel="00000000" w:rsidP="00000000" w:rsidRDefault="00000000" w:rsidRPr="00000000" w14:paraId="0000008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Основною причиною гнійного холангіту є: </w:t>
      </w:r>
    </w:p>
    <w:p w:rsidR="00000000" w:rsidDel="00000000" w:rsidP="00000000" w:rsidRDefault="00000000" w:rsidRPr="00000000" w14:paraId="0000008E">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усе перераховане </w:t>
      </w:r>
    </w:p>
    <w:p w:rsidR="00000000" w:rsidDel="00000000" w:rsidP="00000000" w:rsidRDefault="00000000" w:rsidRPr="00000000" w14:paraId="0000008F">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наявність холедохолітіазу</w:t>
      </w:r>
    </w:p>
    <w:p w:rsidR="00000000" w:rsidDel="00000000" w:rsidP="00000000" w:rsidRDefault="00000000" w:rsidRPr="00000000" w14:paraId="00000090">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не усунений стенозуючий папіліт </w:t>
      </w:r>
    </w:p>
    <w:p w:rsidR="00000000" w:rsidDel="00000000" w:rsidP="00000000" w:rsidRDefault="00000000" w:rsidRPr="00000000" w14:paraId="00000091">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порушення відтоку жовчі через здавлення протоків головкою підшлункової залози </w:t>
      </w:r>
    </w:p>
    <w:p w:rsidR="00000000" w:rsidDel="00000000" w:rsidP="00000000" w:rsidRDefault="00000000" w:rsidRPr="00000000" w14:paraId="00000092">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дуоденостаз</w:t>
      </w:r>
    </w:p>
    <w:p w:rsidR="00000000" w:rsidDel="00000000" w:rsidP="00000000" w:rsidRDefault="00000000" w:rsidRPr="00000000" w14:paraId="00000093">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Основними симптомами при гнійному холангіті є: </w:t>
      </w:r>
    </w:p>
    <w:p w:rsidR="00000000" w:rsidDel="00000000" w:rsidP="00000000" w:rsidRDefault="00000000" w:rsidRPr="00000000" w14:paraId="00000095">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поява ознобів з наступним підйомом температури тіла, поява жовтяниці</w:t>
      </w:r>
    </w:p>
    <w:p w:rsidR="00000000" w:rsidDel="00000000" w:rsidP="00000000" w:rsidRDefault="00000000" w:rsidRPr="00000000" w14:paraId="00000096">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біль  у правому підребер'ї за типом "печінкової коліки" </w:t>
      </w:r>
    </w:p>
    <w:p w:rsidR="00000000" w:rsidDel="00000000" w:rsidP="00000000" w:rsidRDefault="00000000" w:rsidRPr="00000000" w14:paraId="00000097">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біль оперізую чого характеру </w:t>
      </w:r>
    </w:p>
    <w:p w:rsidR="00000000" w:rsidDel="00000000" w:rsidP="00000000" w:rsidRDefault="00000000" w:rsidRPr="00000000" w14:paraId="00000098">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знебарвлення калу</w:t>
      </w:r>
    </w:p>
    <w:p w:rsidR="00000000" w:rsidDel="00000000" w:rsidP="00000000" w:rsidRDefault="00000000" w:rsidRPr="00000000" w14:paraId="00000099">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потемніння сечі</w:t>
      </w:r>
    </w:p>
    <w:p w:rsidR="00000000" w:rsidDel="00000000" w:rsidP="00000000" w:rsidRDefault="00000000" w:rsidRPr="00000000" w14:paraId="0000009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 переміщенням каменю з жовчного міхура в холедох не розвивається: </w:t>
      </w:r>
    </w:p>
    <w:p w:rsidR="00000000" w:rsidDel="00000000" w:rsidP="00000000" w:rsidRDefault="00000000" w:rsidRPr="00000000" w14:paraId="0000009B">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Синдром Бадда-Кіарі</w:t>
      </w:r>
    </w:p>
    <w:p w:rsidR="00000000" w:rsidDel="00000000" w:rsidP="00000000" w:rsidRDefault="00000000" w:rsidRPr="00000000" w14:paraId="0000009C">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Жовтяниця</w:t>
      </w:r>
    </w:p>
    <w:p w:rsidR="00000000" w:rsidDel="00000000" w:rsidP="00000000" w:rsidRDefault="00000000" w:rsidRPr="00000000" w14:paraId="0000009D">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Гнійний холангіт </w:t>
      </w:r>
    </w:p>
    <w:p w:rsidR="00000000" w:rsidDel="00000000" w:rsidP="00000000" w:rsidRDefault="00000000" w:rsidRPr="00000000" w14:paraId="0000009E">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Холангіолітіаз</w:t>
      </w:r>
    </w:p>
    <w:p w:rsidR="00000000" w:rsidDel="00000000" w:rsidP="00000000" w:rsidRDefault="00000000" w:rsidRPr="00000000" w14:paraId="0000009F">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Печінкова коліка</w:t>
      </w:r>
    </w:p>
    <w:p w:rsidR="00000000" w:rsidDel="00000000" w:rsidP="00000000" w:rsidRDefault="00000000" w:rsidRPr="00000000" w14:paraId="000000A0">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Холедохолітіаз може призвести до таких ускладнень:</w:t>
      </w:r>
    </w:p>
    <w:p w:rsidR="00000000" w:rsidDel="00000000" w:rsidP="00000000" w:rsidRDefault="00000000" w:rsidRPr="00000000" w14:paraId="000000A2">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Холангіт, жовтяниця </w:t>
      </w:r>
    </w:p>
    <w:p w:rsidR="00000000" w:rsidDel="00000000" w:rsidP="00000000" w:rsidRDefault="00000000" w:rsidRPr="00000000" w14:paraId="000000A3">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Гангрена жовчного міхура </w:t>
      </w:r>
    </w:p>
    <w:p w:rsidR="00000000" w:rsidDel="00000000" w:rsidP="00000000" w:rsidRDefault="00000000" w:rsidRPr="00000000" w14:paraId="000000A4">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Синдром Бадда-Кіарі </w:t>
      </w:r>
    </w:p>
    <w:p w:rsidR="00000000" w:rsidDel="00000000" w:rsidP="00000000" w:rsidRDefault="00000000" w:rsidRPr="00000000" w14:paraId="000000A5">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Емпієма жовчного міхура</w:t>
      </w:r>
    </w:p>
    <w:p w:rsidR="00000000" w:rsidDel="00000000" w:rsidP="00000000" w:rsidRDefault="00000000" w:rsidRPr="00000000" w14:paraId="000000A6">
      <w:pPr>
        <w:spacing w:after="0" w:line="240" w:lineRule="auto"/>
        <w:ind w:firstLine="14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Анемія</w:t>
      </w:r>
    </w:p>
    <w:p w:rsidR="00000000" w:rsidDel="00000000" w:rsidP="00000000" w:rsidRDefault="00000000" w:rsidRPr="00000000" w14:paraId="000000A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Суб’єктивні ознаки гострого холециститу</w:t>
      </w:r>
    </w:p>
    <w:p w:rsidR="00000000" w:rsidDel="00000000" w:rsidP="00000000" w:rsidRDefault="00000000" w:rsidRPr="00000000" w14:paraId="000000A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біль у попереку і нудота</w:t>
      </w:r>
    </w:p>
    <w:p w:rsidR="00000000" w:rsidDel="00000000" w:rsidP="00000000" w:rsidRDefault="00000000" w:rsidRPr="00000000" w14:paraId="000000A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біль у ділянці серця</w:t>
      </w:r>
    </w:p>
    <w:p w:rsidR="00000000" w:rsidDel="00000000" w:rsidP="00000000" w:rsidRDefault="00000000" w:rsidRPr="00000000" w14:paraId="000000B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нудота і блювота</w:t>
      </w:r>
    </w:p>
    <w:p w:rsidR="00000000" w:rsidDel="00000000" w:rsidP="00000000" w:rsidRDefault="00000000" w:rsidRPr="00000000" w14:paraId="000000B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 біль у правому підребер’ї , диспепсичний синдром, підвищення температури</w:t>
      </w:r>
    </w:p>
    <w:p w:rsidR="00000000" w:rsidDel="00000000" w:rsidP="00000000" w:rsidRDefault="00000000" w:rsidRPr="00000000" w14:paraId="000000B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жовтяниця, гіркота в роті</w:t>
      </w:r>
    </w:p>
    <w:p w:rsidR="00000000" w:rsidDel="00000000" w:rsidP="00000000" w:rsidRDefault="00000000" w:rsidRPr="00000000" w14:paraId="000000B3">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деструктивному холециститі напруження м’язів буде</w:t>
      </w:r>
    </w:p>
    <w:p w:rsidR="00000000" w:rsidDel="00000000" w:rsidP="00000000" w:rsidRDefault="00000000" w:rsidRPr="00000000" w14:paraId="000000B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в епігастрії</w:t>
      </w:r>
    </w:p>
    <w:p w:rsidR="00000000" w:rsidDel="00000000" w:rsidP="00000000" w:rsidRDefault="00000000" w:rsidRPr="00000000" w14:paraId="000000B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в правій здухвиній ділянці</w:t>
      </w:r>
    </w:p>
    <w:p w:rsidR="00000000" w:rsidDel="00000000" w:rsidP="00000000" w:rsidRDefault="00000000" w:rsidRPr="00000000" w14:paraId="000000B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 в правому підребер’ї</w:t>
      </w:r>
    </w:p>
    <w:p w:rsidR="00000000" w:rsidDel="00000000" w:rsidP="00000000" w:rsidRDefault="00000000" w:rsidRPr="00000000" w14:paraId="000000B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в лівій здухвиній ділянці</w:t>
      </w:r>
    </w:p>
    <w:p w:rsidR="00000000" w:rsidDel="00000000" w:rsidP="00000000" w:rsidRDefault="00000000" w:rsidRPr="00000000" w14:paraId="000000B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в лівому підребер’ї</w:t>
      </w:r>
    </w:p>
    <w:p w:rsidR="00000000" w:rsidDel="00000000" w:rsidP="00000000" w:rsidRDefault="00000000" w:rsidRPr="00000000" w14:paraId="000000BA">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Гангренозний холецистит поділяється на</w:t>
      </w:r>
    </w:p>
    <w:p w:rsidR="00000000" w:rsidDel="00000000" w:rsidP="00000000" w:rsidRDefault="00000000" w:rsidRPr="00000000" w14:paraId="000000B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ускладнений і неускладнений</w:t>
      </w:r>
    </w:p>
    <w:p w:rsidR="00000000" w:rsidDel="00000000" w:rsidP="00000000" w:rsidRDefault="00000000" w:rsidRPr="00000000" w14:paraId="000000B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гострий і хронічний</w:t>
      </w:r>
    </w:p>
    <w:p w:rsidR="00000000" w:rsidDel="00000000" w:rsidP="00000000" w:rsidRDefault="00000000" w:rsidRPr="00000000" w14:paraId="000000B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без перфорації , перфоративний з розлитим перитонітом, перфоративний з біляміхуровим абсцесом</w:t>
      </w:r>
    </w:p>
    <w:p w:rsidR="00000000" w:rsidDel="00000000" w:rsidP="00000000" w:rsidRDefault="00000000" w:rsidRPr="00000000" w14:paraId="000000B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септичний, асептичний</w:t>
      </w:r>
    </w:p>
    <w:p w:rsidR="00000000" w:rsidDel="00000000" w:rsidP="00000000" w:rsidRDefault="00000000" w:rsidRPr="00000000" w14:paraId="000000C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простий і складний</w:t>
      </w:r>
    </w:p>
    <w:p w:rsidR="00000000" w:rsidDel="00000000" w:rsidP="00000000" w:rsidRDefault="00000000" w:rsidRPr="00000000" w14:paraId="000000C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Основним методом дослідження хворих неускладненим холециститом є:</w:t>
      </w:r>
    </w:p>
    <w:p w:rsidR="00000000" w:rsidDel="00000000" w:rsidP="00000000" w:rsidRDefault="00000000" w:rsidRPr="00000000" w14:paraId="000000C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w:t>
        <w:tab/>
        <w:t xml:space="preserve">Iнфузійна холеграфія</w:t>
      </w:r>
    </w:p>
    <w:p w:rsidR="00000000" w:rsidDel="00000000" w:rsidP="00000000" w:rsidRDefault="00000000" w:rsidRPr="00000000" w14:paraId="000000C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ЕРПХГ</w:t>
      </w:r>
    </w:p>
    <w:p w:rsidR="00000000" w:rsidDel="00000000" w:rsidP="00000000" w:rsidRDefault="00000000" w:rsidRPr="00000000" w14:paraId="000000C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w:t>
        <w:tab/>
        <w:t xml:space="preserve">УЗД жовчного міхура</w:t>
      </w:r>
    </w:p>
    <w:p w:rsidR="00000000" w:rsidDel="00000000" w:rsidP="00000000" w:rsidRDefault="00000000" w:rsidRPr="00000000" w14:paraId="000000C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w:t>
        <w:tab/>
        <w:t xml:space="preserve">Лапароскопія</w:t>
      </w:r>
    </w:p>
    <w:p w:rsidR="00000000" w:rsidDel="00000000" w:rsidP="00000000" w:rsidRDefault="00000000" w:rsidRPr="00000000" w14:paraId="000000C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w:t>
        <w:tab/>
        <w:t xml:space="preserve">Гастродуоденоскопія</w:t>
      </w:r>
    </w:p>
    <w:p w:rsidR="00000000" w:rsidDel="00000000" w:rsidP="00000000" w:rsidRDefault="00000000" w:rsidRPr="00000000" w14:paraId="000000C8">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Внутрішньовенна холецистографія показана і інформативна при:</w:t>
      </w:r>
    </w:p>
    <w:p w:rsidR="00000000" w:rsidDel="00000000" w:rsidP="00000000" w:rsidRDefault="00000000" w:rsidRPr="00000000" w14:paraId="000000C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w:t>
        <w:tab/>
        <w:t xml:space="preserve">наявності пальпируемого жовчного міхура</w:t>
      </w:r>
    </w:p>
    <w:p w:rsidR="00000000" w:rsidDel="00000000" w:rsidP="00000000" w:rsidRDefault="00000000" w:rsidRPr="00000000" w14:paraId="000000C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жовтяниці</w:t>
      </w:r>
    </w:p>
    <w:p w:rsidR="00000000" w:rsidDel="00000000" w:rsidP="00000000" w:rsidRDefault="00000000" w:rsidRPr="00000000" w14:paraId="000000C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перитоніті</w:t>
      </w:r>
    </w:p>
    <w:p w:rsidR="00000000" w:rsidDel="00000000" w:rsidP="00000000" w:rsidRDefault="00000000" w:rsidRPr="00000000" w14:paraId="000000C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Стихла нападі гострого холециститу</w:t>
      </w:r>
    </w:p>
    <w:p w:rsidR="00000000" w:rsidDel="00000000" w:rsidP="00000000" w:rsidRDefault="00000000" w:rsidRPr="00000000" w14:paraId="000000C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холангите</w:t>
      </w:r>
    </w:p>
    <w:p w:rsidR="00000000" w:rsidDel="00000000" w:rsidP="00000000" w:rsidRDefault="00000000" w:rsidRPr="00000000" w14:paraId="000000CF">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діагностики неускладненій Ж.К.Б. використовують всі методи, крім:</w:t>
      </w:r>
    </w:p>
    <w:p w:rsidR="00000000" w:rsidDel="00000000" w:rsidP="00000000" w:rsidRDefault="00000000" w:rsidRPr="00000000" w14:paraId="000000D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УЗД</w:t>
      </w:r>
    </w:p>
    <w:p w:rsidR="00000000" w:rsidDel="00000000" w:rsidP="00000000" w:rsidRDefault="00000000" w:rsidRPr="00000000" w14:paraId="000000D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ероральної холецистографії</w:t>
      </w:r>
    </w:p>
    <w:p w:rsidR="00000000" w:rsidDel="00000000" w:rsidP="00000000" w:rsidRDefault="00000000" w:rsidRPr="00000000" w14:paraId="000000D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внутрішньовенної холецистографії</w:t>
      </w:r>
    </w:p>
    <w:p w:rsidR="00000000" w:rsidDel="00000000" w:rsidP="00000000" w:rsidRDefault="00000000" w:rsidRPr="00000000" w14:paraId="000000D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комп'ютерної томографії</w:t>
      </w:r>
    </w:p>
    <w:p w:rsidR="00000000" w:rsidDel="00000000" w:rsidP="00000000" w:rsidRDefault="00000000" w:rsidRPr="00000000" w14:paraId="000000D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Транскутанного - транспеченочних гепатохалангіографіі</w:t>
      </w:r>
    </w:p>
    <w:p w:rsidR="00000000" w:rsidDel="00000000" w:rsidP="00000000" w:rsidRDefault="00000000" w:rsidRPr="00000000" w14:paraId="000000D7">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Нормальна товщина стінки жовчного міхура при УЗД</w:t>
      </w:r>
    </w:p>
    <w:p w:rsidR="00000000" w:rsidDel="00000000" w:rsidP="00000000" w:rsidRDefault="00000000" w:rsidRPr="00000000" w14:paraId="000000D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1,5 см.</w:t>
      </w:r>
    </w:p>
    <w:p w:rsidR="00000000" w:rsidDel="00000000" w:rsidP="00000000" w:rsidRDefault="00000000" w:rsidRPr="00000000" w14:paraId="000000D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1 см.</w:t>
      </w:r>
    </w:p>
    <w:p w:rsidR="00000000" w:rsidDel="00000000" w:rsidP="00000000" w:rsidRDefault="00000000" w:rsidRPr="00000000" w14:paraId="000000D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0,8 см.</w:t>
      </w:r>
    </w:p>
    <w:p w:rsidR="00000000" w:rsidDel="00000000" w:rsidP="00000000" w:rsidRDefault="00000000" w:rsidRPr="00000000" w14:paraId="000000DD">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0,5 см.</w:t>
      </w:r>
    </w:p>
    <w:p w:rsidR="00000000" w:rsidDel="00000000" w:rsidP="00000000" w:rsidRDefault="00000000" w:rsidRPr="00000000" w14:paraId="000000D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w:t>
        <w:tab/>
        <w:t xml:space="preserve">0,2 - 0,3 см.</w:t>
      </w:r>
    </w:p>
    <w:p w:rsidR="00000000" w:rsidDel="00000000" w:rsidP="00000000" w:rsidRDefault="00000000" w:rsidRPr="00000000" w14:paraId="000000D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яких причинах ПХЕС показано оперативне лікування:</w:t>
      </w:r>
    </w:p>
    <w:p w:rsidR="00000000" w:rsidDel="00000000" w:rsidP="00000000" w:rsidRDefault="00000000" w:rsidRPr="00000000" w14:paraId="000000E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рубцева стриктура холедоху</w:t>
      </w:r>
    </w:p>
    <w:p w:rsidR="00000000" w:rsidDel="00000000" w:rsidP="00000000" w:rsidRDefault="00000000" w:rsidRPr="00000000" w14:paraId="000000E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стеноз фатерова соска</w:t>
      </w:r>
    </w:p>
    <w:p w:rsidR="00000000" w:rsidDel="00000000" w:rsidP="00000000" w:rsidRDefault="00000000" w:rsidRPr="00000000" w14:paraId="000000E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дискінезія сфінктера Оді</w:t>
      </w:r>
    </w:p>
    <w:p w:rsidR="00000000" w:rsidDel="00000000" w:rsidP="00000000" w:rsidRDefault="00000000" w:rsidRPr="00000000" w14:paraId="000000E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хронічний панкреатит</w:t>
      </w:r>
    </w:p>
    <w:p w:rsidR="00000000" w:rsidDel="00000000" w:rsidP="00000000" w:rsidRDefault="00000000" w:rsidRPr="00000000" w14:paraId="000000E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w:t>
        <w:tab/>
        <w:t xml:space="preserve">цироз печінки</w:t>
      </w:r>
    </w:p>
    <w:p w:rsidR="00000000" w:rsidDel="00000000" w:rsidP="00000000" w:rsidRDefault="00000000" w:rsidRPr="00000000" w14:paraId="000000E6">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Вкажіть дві найбільш характерні ознаки при ПХЕС:</w:t>
      </w:r>
    </w:p>
    <w:p w:rsidR="00000000" w:rsidDel="00000000" w:rsidP="00000000" w:rsidRDefault="00000000" w:rsidRPr="00000000" w14:paraId="000000E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тупі болі в правому підребер’ї з іррадіацією в поперек</w:t>
      </w:r>
    </w:p>
    <w:p w:rsidR="00000000" w:rsidDel="00000000" w:rsidP="00000000" w:rsidRDefault="00000000" w:rsidRPr="00000000" w14:paraId="000000E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нудота</w:t>
      </w:r>
    </w:p>
    <w:p w:rsidR="00000000" w:rsidDel="00000000" w:rsidP="00000000" w:rsidRDefault="00000000" w:rsidRPr="00000000" w14:paraId="000000E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блювота шлунковим вмістом</w:t>
      </w:r>
    </w:p>
    <w:p w:rsidR="00000000" w:rsidDel="00000000" w:rsidP="00000000" w:rsidRDefault="00000000" w:rsidRPr="00000000" w14:paraId="000000EB">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відрижка гіркотою</w:t>
      </w:r>
    </w:p>
    <w:p w:rsidR="00000000" w:rsidDel="00000000" w:rsidP="00000000" w:rsidRDefault="00000000" w:rsidRPr="00000000" w14:paraId="000000EC">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w:t>
        <w:tab/>
        <w:t xml:space="preserve">висока температура тіла</w:t>
      </w:r>
    </w:p>
    <w:p w:rsidR="00000000" w:rsidDel="00000000" w:rsidP="00000000" w:rsidRDefault="00000000" w:rsidRPr="00000000" w14:paraId="000000ED">
      <w:pPr>
        <w:spacing w:after="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Вкажіть найбільш розповсюджене оперативне втручання при ПХЕС:</w:t>
      </w:r>
    </w:p>
    <w:p w:rsidR="00000000" w:rsidDel="00000000" w:rsidP="00000000" w:rsidRDefault="00000000" w:rsidRPr="00000000" w14:paraId="000000EF">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t>
        <w:tab/>
        <w:t xml:space="preserve">зовнішній дренаж холедоху</w:t>
      </w:r>
    </w:p>
    <w:p w:rsidR="00000000" w:rsidDel="00000000" w:rsidP="00000000" w:rsidRDefault="00000000" w:rsidRPr="00000000" w14:paraId="000000F0">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w:t>
        <w:tab/>
        <w:t xml:space="preserve">біліодигестивний анастомоз</w:t>
      </w:r>
    </w:p>
    <w:p w:rsidR="00000000" w:rsidDel="00000000" w:rsidP="00000000" w:rsidRDefault="00000000" w:rsidRPr="00000000" w14:paraId="000000F1">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w:t>
        <w:tab/>
        <w:t xml:space="preserve">резекція шлунку по Більрот-І</w:t>
      </w:r>
    </w:p>
    <w:p w:rsidR="00000000" w:rsidDel="00000000" w:rsidP="00000000" w:rsidRDefault="00000000" w:rsidRPr="00000000" w14:paraId="000000F2">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w:t>
        <w:tab/>
        <w:t xml:space="preserve">резекція шлунку по Більрот-ІІ</w:t>
      </w:r>
    </w:p>
    <w:p w:rsidR="00000000" w:rsidDel="00000000" w:rsidP="00000000" w:rsidRDefault="00000000" w:rsidRPr="00000000" w14:paraId="000000F3">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w:t>
        <w:tab/>
        <w:t xml:space="preserve">дуоденоентероанастомоз</w:t>
      </w:r>
    </w:p>
    <w:p w:rsidR="00000000" w:rsidDel="00000000" w:rsidP="00000000" w:rsidRDefault="00000000" w:rsidRPr="00000000" w14:paraId="000000F4">
      <w:pPr>
        <w:spacing w:after="30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 Визначити об'єм додаткових методів дослідження для верифікації діагнозу гострого холангіту;</w:t>
      </w:r>
    </w:p>
    <w:p w:rsidR="00000000" w:rsidDel="00000000" w:rsidP="00000000" w:rsidRDefault="00000000" w:rsidRPr="00000000" w14:paraId="000000F6">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2 Проаналізувати симптоми та синдроми, показники лабораторних методів дослідження при холангіті за даними ситуаційної задачі;</w:t>
      </w:r>
    </w:p>
    <w:p w:rsidR="00000000" w:rsidDel="00000000" w:rsidP="00000000" w:rsidRDefault="00000000" w:rsidRPr="00000000" w14:paraId="000000F7">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3 Інтерпретувати дані холангіограм, СКТ та ультраноногафічних  методів дослідження за даними ситуаційної задачі.</w:t>
      </w:r>
    </w:p>
    <w:p w:rsidR="00000000" w:rsidDel="00000000" w:rsidP="00000000" w:rsidRDefault="00000000" w:rsidRPr="00000000" w14:paraId="000000F8">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4 Розказати етапи зовнішнього дренування позапечінкових жовчних шляхів;</w:t>
      </w:r>
    </w:p>
    <w:p w:rsidR="00000000" w:rsidDel="00000000" w:rsidP="00000000" w:rsidRDefault="00000000" w:rsidRPr="00000000" w14:paraId="000000F9">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5 Розказати етапи проведення інтраопераційної діагностики холангіту, в т.ч. інструментальну: холангіографію, холангіоскопію;</w:t>
      </w:r>
    </w:p>
    <w:p w:rsidR="00000000" w:rsidDel="00000000" w:rsidP="00000000" w:rsidRDefault="00000000" w:rsidRPr="00000000" w14:paraId="000000FA">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6 Визначити об'єм додаткових методів дослідження для верифікації діагнозу механічної жовтяниці за даними ситуаційної задачі;</w:t>
      </w:r>
    </w:p>
    <w:p w:rsidR="00000000" w:rsidDel="00000000" w:rsidP="00000000" w:rsidRDefault="00000000" w:rsidRPr="00000000" w14:paraId="000000FB">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7 Проаналізувати симптоми та синдроми, показники лабораторних методів дослідження при механічній жовтяниці за даними ситуаційної задачі;</w:t>
      </w:r>
    </w:p>
    <w:p w:rsidR="00000000" w:rsidDel="00000000" w:rsidP="00000000" w:rsidRDefault="00000000" w:rsidRPr="00000000" w14:paraId="000000FC">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8 Розказати покази до холедохотомії при механічній жовтяниці за даними ситуаційної задачі;</w:t>
      </w:r>
    </w:p>
    <w:p w:rsidR="00000000" w:rsidDel="00000000" w:rsidP="00000000" w:rsidRDefault="00000000" w:rsidRPr="00000000" w14:paraId="000000FD">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9 Розказати етапи інтраопераційної діагностики жовчних шляхів, в т.ч. інструментальну: холангіографію, холангіоскопію;</w:t>
      </w:r>
    </w:p>
    <w:p w:rsidR="00000000" w:rsidDel="00000000" w:rsidP="00000000" w:rsidRDefault="00000000" w:rsidRPr="00000000" w14:paraId="000000FE">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10 Проаналізувати симптоми та синдроми, показники лабораторних методів дослідження при гострому холециститі за даними ситуаційної задачі;</w:t>
      </w:r>
    </w:p>
    <w:p w:rsidR="00000000" w:rsidDel="00000000" w:rsidP="00000000" w:rsidRDefault="00000000" w:rsidRPr="00000000" w14:paraId="000000FF">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11 Розказати етапи відкритої холецистектомії;</w:t>
      </w:r>
    </w:p>
    <w:p w:rsidR="00000000" w:rsidDel="00000000" w:rsidP="00000000" w:rsidRDefault="00000000" w:rsidRPr="00000000" w14:paraId="00000100">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12 Розказати етапи лапароскопічної холецистектомії;</w:t>
      </w:r>
    </w:p>
    <w:p w:rsidR="00000000" w:rsidDel="00000000" w:rsidP="00000000" w:rsidRDefault="00000000" w:rsidRPr="00000000" w14:paraId="00000101">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13 Визначити об'єм додаткових методів дослідження для верифікації діагнозу ПХЕС та дистального відділу холедоха за даними ситуаційної задачі;</w:t>
      </w:r>
    </w:p>
    <w:p w:rsidR="00000000" w:rsidDel="00000000" w:rsidP="00000000" w:rsidRDefault="00000000" w:rsidRPr="00000000" w14:paraId="00000102">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14 Проаналізувати симптоми та синдроми, показники лабораторних методів дослідження при ПХЕС ат дистального відділу холедоха за даними ситуаційної задачі;</w:t>
      </w:r>
    </w:p>
    <w:p w:rsidR="00000000" w:rsidDel="00000000" w:rsidP="00000000" w:rsidRDefault="00000000" w:rsidRPr="00000000" w14:paraId="00000103">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15 Інтерпретувати дані візуальної картини (безпосередньо та лапароскопічно), холангіограм, СКТ та ультраноногафічних  методів дослідження в діагностиці пошкоджень жовчовивідних шляхів під час операції та в післяопераційному періоді за даними ситуаційної задачі;</w:t>
      </w:r>
    </w:p>
    <w:p w:rsidR="00000000" w:rsidDel="00000000" w:rsidP="00000000" w:rsidRDefault="00000000" w:rsidRPr="00000000" w14:paraId="00000104">
      <w:pPr>
        <w:spacing w:after="30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Завдання 16 Розказати покази до реконструктивних операцій при ПХЕС та до відновних операцій на жовчних шляхах після їх пошкодження (біліарні та біліодигестивні анастомози: особливості їх виконання) за даними ситуаційної задачі;</w:t>
      </w:r>
    </w:p>
    <w:p w:rsidR="00000000" w:rsidDel="00000000" w:rsidP="00000000" w:rsidRDefault="00000000" w:rsidRPr="00000000" w14:paraId="00000105">
      <w:pPr>
        <w:spacing w:after="0" w:line="240" w:lineRule="auto"/>
        <w:jc w:val="both"/>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Fonts w:ascii="Times New Roman" w:cs="Times New Roman" w:eastAsia="Times New Roman" w:hAnsi="Times New Roman"/>
          <w:b w:val="1"/>
          <w:sz w:val="24"/>
          <w:szCs w:val="24"/>
          <w:rtl w:val="0"/>
        </w:rPr>
        <w:t xml:space="preserve">ІІІ КОНТРОЛЬНІ ПИТАННЯ ДЛЯ ІНТЕРНІВ</w:t>
      </w:r>
    </w:p>
    <w:p w:rsidR="00000000" w:rsidDel="00000000" w:rsidP="00000000" w:rsidRDefault="00000000" w:rsidRPr="00000000" w14:paraId="00000106">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07">
      <w:pPr>
        <w:numPr>
          <w:ilvl w:val="0"/>
          <w:numId w:val="1"/>
        </w:numPr>
        <w:spacing w:after="0" w:line="216" w:lineRule="auto"/>
        <w:ind w:left="567" w:hanging="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ускладнення жовчнокам’яної хвороби;</w:t>
      </w:r>
    </w:p>
    <w:p w:rsidR="00000000" w:rsidDel="00000000" w:rsidP="00000000" w:rsidRDefault="00000000" w:rsidRPr="00000000" w14:paraId="00000108">
      <w:pPr>
        <w:numPr>
          <w:ilvl w:val="0"/>
          <w:numId w:val="1"/>
        </w:numPr>
        <w:spacing w:after="0" w:line="216" w:lineRule="auto"/>
        <w:ind w:left="567" w:hanging="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класифікацію холангітів;</w:t>
      </w:r>
    </w:p>
    <w:p w:rsidR="00000000" w:rsidDel="00000000" w:rsidP="00000000" w:rsidRDefault="00000000" w:rsidRPr="00000000" w14:paraId="00000109">
      <w:pPr>
        <w:numPr>
          <w:ilvl w:val="0"/>
          <w:numId w:val="1"/>
        </w:numPr>
        <w:spacing w:after="0" w:line="216" w:lineRule="auto"/>
        <w:ind w:left="567" w:hanging="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діагностичну програму при холангітах;</w:t>
      </w:r>
    </w:p>
    <w:p w:rsidR="00000000" w:rsidDel="00000000" w:rsidP="00000000" w:rsidRDefault="00000000" w:rsidRPr="00000000" w14:paraId="0000010A">
      <w:pPr>
        <w:numPr>
          <w:ilvl w:val="0"/>
          <w:numId w:val="1"/>
        </w:numPr>
        <w:spacing w:after="0" w:line="216" w:lineRule="auto"/>
        <w:ind w:left="567" w:hanging="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тактику лікування при холангітах в залежності від етіологічного чинника.</w:t>
      </w:r>
    </w:p>
    <w:p w:rsidR="00000000" w:rsidDel="00000000" w:rsidP="00000000" w:rsidRDefault="00000000" w:rsidRPr="00000000" w14:paraId="0000010B">
      <w:pPr>
        <w:numPr>
          <w:ilvl w:val="0"/>
          <w:numId w:val="1"/>
        </w:numPr>
        <w:spacing w:after="0" w:line="216" w:lineRule="auto"/>
        <w:ind w:left="567" w:hanging="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Перерахувати захворювання, які призводять до механічної жовтяниці;</w:t>
      </w:r>
    </w:p>
    <w:p w:rsidR="00000000" w:rsidDel="00000000" w:rsidP="00000000" w:rsidRDefault="00000000" w:rsidRPr="00000000" w14:paraId="0000010C">
      <w:pPr>
        <w:numPr>
          <w:ilvl w:val="0"/>
          <w:numId w:val="1"/>
        </w:numPr>
        <w:spacing w:after="0" w:line="216" w:lineRule="auto"/>
        <w:ind w:left="567" w:hanging="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Розказати діагностику захворювань, які призводять до механічної жовтяниці;</w:t>
      </w:r>
    </w:p>
    <w:p w:rsidR="00000000" w:rsidDel="00000000" w:rsidP="00000000" w:rsidRDefault="00000000" w:rsidRPr="00000000" w14:paraId="0000010D">
      <w:pPr>
        <w:numPr>
          <w:ilvl w:val="0"/>
          <w:numId w:val="1"/>
        </w:numPr>
        <w:spacing w:after="0" w:line="216" w:lineRule="auto"/>
        <w:ind w:left="567" w:hanging="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Перерахувати варіанти оперативного лікування при механічній жовтяниці (термін виконання, етапність виконання, об’єм оперативного втручання):</w:t>
      </w:r>
    </w:p>
    <w:p w:rsidR="00000000" w:rsidDel="00000000" w:rsidP="00000000" w:rsidRDefault="00000000" w:rsidRPr="00000000" w14:paraId="0000010E">
      <w:pPr>
        <w:spacing w:after="0" w:line="216" w:lineRule="auto"/>
        <w:ind w:left="78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радикальні операції;</w:t>
      </w:r>
    </w:p>
    <w:p w:rsidR="00000000" w:rsidDel="00000000" w:rsidP="00000000" w:rsidRDefault="00000000" w:rsidRPr="00000000" w14:paraId="0000010F">
      <w:pPr>
        <w:spacing w:after="0" w:line="216" w:lineRule="auto"/>
        <w:ind w:left="78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паліативні операції;</w:t>
      </w:r>
    </w:p>
    <w:p w:rsidR="00000000" w:rsidDel="00000000" w:rsidP="00000000" w:rsidRDefault="00000000" w:rsidRPr="00000000" w14:paraId="00000110">
      <w:pPr>
        <w:spacing w:after="0" w:line="216" w:lineRule="auto"/>
        <w:ind w:left="78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Розказати варіанти оперативного втручання на великому дуоденальному сосочку в лікуванні механічної жовтяниці.</w:t>
      </w:r>
    </w:p>
    <w:p w:rsidR="00000000" w:rsidDel="00000000" w:rsidP="00000000" w:rsidRDefault="00000000" w:rsidRPr="00000000" w14:paraId="00000111">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tab/>
        <w:t xml:space="preserve">Розказати класифікацію гострого холециститу;</w:t>
      </w:r>
    </w:p>
    <w:p w:rsidR="00000000" w:rsidDel="00000000" w:rsidP="00000000" w:rsidRDefault="00000000" w:rsidRPr="00000000" w14:paraId="00000112">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tab/>
        <w:t xml:space="preserve">Діагностика та диференційна діагностика гострого холециститу;</w:t>
      </w:r>
    </w:p>
    <w:p w:rsidR="00000000" w:rsidDel="00000000" w:rsidP="00000000" w:rsidRDefault="00000000" w:rsidRPr="00000000" w14:paraId="00000113">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tab/>
        <w:t xml:space="preserve">Покази та об’єм консервативного лікування гострого холециститу;</w:t>
      </w:r>
    </w:p>
    <w:p w:rsidR="00000000" w:rsidDel="00000000" w:rsidP="00000000" w:rsidRDefault="00000000" w:rsidRPr="00000000" w14:paraId="00000114">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tab/>
        <w:t xml:space="preserve">Перерахувати види оперативних втручань при гострому холециститі, їх переваги та недоліки;</w:t>
      </w:r>
    </w:p>
    <w:p w:rsidR="00000000" w:rsidDel="00000000" w:rsidP="00000000" w:rsidRDefault="00000000" w:rsidRPr="00000000" w14:paraId="00000115">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813.</w:t>
        <w:tab/>
        <w:t xml:space="preserve">Розказати про можливі ускладнення при холецистектомії, шляхи попередження та їх усунення;</w:t>
      </w:r>
    </w:p>
    <w:p w:rsidR="00000000" w:rsidDel="00000000" w:rsidP="00000000" w:rsidRDefault="00000000" w:rsidRPr="00000000" w14:paraId="00000116">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tab/>
        <w:t xml:space="preserve">Розказати класифікацію хронічного холециститу;</w:t>
      </w:r>
    </w:p>
    <w:p w:rsidR="00000000" w:rsidDel="00000000" w:rsidP="00000000" w:rsidRDefault="00000000" w:rsidRPr="00000000" w14:paraId="00000117">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tab/>
        <w:t xml:space="preserve">Покази та об’єм консервативного лікування гострого холециститу;</w:t>
      </w:r>
    </w:p>
    <w:p w:rsidR="00000000" w:rsidDel="00000000" w:rsidP="00000000" w:rsidRDefault="00000000" w:rsidRPr="00000000" w14:paraId="00000118">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w:t>
        <w:tab/>
        <w:t xml:space="preserve">Перерахувати види оперативних втручань при хронічному холециститі, їх переваги та недоліки;</w:t>
      </w:r>
    </w:p>
    <w:p w:rsidR="00000000" w:rsidDel="00000000" w:rsidP="00000000" w:rsidRDefault="00000000" w:rsidRPr="00000000" w14:paraId="00000119">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w:t>
        <w:tab/>
        <w:t xml:space="preserve">Розказати посиндромну класифікацію ПХЕС, методи діагностики;</w:t>
      </w:r>
    </w:p>
    <w:p w:rsidR="00000000" w:rsidDel="00000000" w:rsidP="00000000" w:rsidRDefault="00000000" w:rsidRPr="00000000" w14:paraId="0000011A">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w:t>
        <w:tab/>
        <w:t xml:space="preserve">Розказати покази до реконструктивного оперативного втручання при ПХЕС;</w:t>
      </w:r>
    </w:p>
    <w:p w:rsidR="00000000" w:rsidDel="00000000" w:rsidP="00000000" w:rsidRDefault="00000000" w:rsidRPr="00000000" w14:paraId="0000011B">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w:t>
        <w:tab/>
        <w:t xml:space="preserve">Розказати види реконструктивних оперативних втручань при ПХЕС;</w:t>
      </w:r>
    </w:p>
    <w:p w:rsidR="00000000" w:rsidDel="00000000" w:rsidP="00000000" w:rsidRDefault="00000000" w:rsidRPr="00000000" w14:paraId="0000011C">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tab/>
        <w:t xml:space="preserve">Розказати класифікацію пошкоджень біліарної системи при відкритих та лапароскопічних операціях;</w:t>
      </w:r>
    </w:p>
    <w:p w:rsidR="00000000" w:rsidDel="00000000" w:rsidP="00000000" w:rsidRDefault="00000000" w:rsidRPr="00000000" w14:paraId="0000011D">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w:t>
        <w:tab/>
        <w:t xml:space="preserve">Перерахувати методи діагностики пошкоджень біліарної системи та очікуванні результати при них в різний термін виявлення;</w:t>
      </w:r>
    </w:p>
    <w:p w:rsidR="00000000" w:rsidDel="00000000" w:rsidP="00000000" w:rsidRDefault="00000000" w:rsidRPr="00000000" w14:paraId="0000011E">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w:t>
        <w:tab/>
        <w:t xml:space="preserve">Перерахувати варіанти оперативної корекції пошкоджень біліарної системи в один та де-кілька етапів;</w:t>
      </w:r>
    </w:p>
    <w:p w:rsidR="00000000" w:rsidDel="00000000" w:rsidP="00000000" w:rsidRDefault="00000000" w:rsidRPr="00000000" w14:paraId="0000011F">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w:t>
        <w:tab/>
        <w:t xml:space="preserve"> Перерахувати показання для зовнішнього дренування жовчновидільної системи при відновних та реконструктивних операціях;</w:t>
      </w:r>
    </w:p>
    <w:p w:rsidR="00000000" w:rsidDel="00000000" w:rsidP="00000000" w:rsidRDefault="00000000" w:rsidRPr="00000000" w14:paraId="00000120">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w:t>
        <w:tab/>
        <w:t xml:space="preserve">Перерахувати захворювання дистального відділу холедоха, які потребують оперативної корекції;</w:t>
      </w:r>
    </w:p>
    <w:p w:rsidR="00000000" w:rsidDel="00000000" w:rsidP="00000000" w:rsidRDefault="00000000" w:rsidRPr="00000000" w14:paraId="00000121">
      <w:pPr>
        <w:spacing w:after="0" w:line="216" w:lineRule="auto"/>
        <w:ind w:left="720" w:hanging="57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w:t>
        <w:tab/>
        <w:t xml:space="preserve">Запропонувати види оперативних втручань на дистальному відділі холедоха в залежності від патології та ускладнень.</w:t>
      </w:r>
    </w:p>
    <w:p w:rsidR="00000000" w:rsidDel="00000000" w:rsidP="00000000" w:rsidRDefault="00000000" w:rsidRPr="00000000" w14:paraId="00000122">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3">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ІV УМОВИ ПРОВЕДЕННЯ ЗАНЯТТЯ</w:t>
      </w:r>
    </w:p>
    <w:p w:rsidR="00000000" w:rsidDel="00000000" w:rsidP="00000000" w:rsidRDefault="00000000" w:rsidRPr="00000000" w14:paraId="00000124">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(апаратура, ілюстративні матеріали)</w:t>
      </w:r>
    </w:p>
    <w:p w:rsidR="00000000" w:rsidDel="00000000" w:rsidP="00000000" w:rsidRDefault="00000000" w:rsidRPr="00000000" w14:paraId="00000125">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Ноутбук з мультимедійним проектором</w:t>
      </w:r>
    </w:p>
    <w:p w:rsidR="00000000" w:rsidDel="00000000" w:rsidP="00000000" w:rsidRDefault="00000000" w:rsidRPr="00000000" w14:paraId="0000012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Презентації та відеофільми</w:t>
      </w:r>
    </w:p>
    <w:p w:rsidR="00000000" w:rsidDel="00000000" w:rsidP="00000000" w:rsidRDefault="00000000" w:rsidRPr="00000000" w14:paraId="00000127">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 РЕКОМЕНДОВАНА ЛІТЕРАТУРА:</w:t>
      </w:r>
    </w:p>
    <w:p w:rsidR="00000000" w:rsidDel="00000000" w:rsidP="00000000" w:rsidRDefault="00000000" w:rsidRPr="00000000" w14:paraId="00000129">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Безродний Б.Г. Гострий апендицит: навчальний посібник / Б.Г. Безродний, І.В. Колосович, К.О. Лебедєва. Національний медичний університет імені О.О. Богомольця. Кафедра хірургії №2 – Київ: Валрус Дизайн – 2013-180с.</w:t>
      </w:r>
    </w:p>
    <w:p w:rsidR="00000000" w:rsidDel="00000000" w:rsidP="00000000" w:rsidRDefault="00000000" w:rsidRPr="00000000" w14:paraId="0000012A">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Бондарєв В.І., Бондарєв Р.В., Васильєв О.О. та ін., за ред. проф.. Кондратенко П.Г. Хірургія: підручник // Київ-Медицина, 2009. – 968с.+кольоров. вкл. 36с.</w:t>
      </w:r>
    </w:p>
    <w:p w:rsidR="00000000" w:rsidDel="00000000" w:rsidP="00000000" w:rsidRDefault="00000000" w:rsidRPr="00000000" w14:paraId="0000012B">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Итала Эмилио. Атлас абдоминальной хирургии (в двух томах) // Москва.-Медицинская литература – 2006.-974с.</w:t>
      </w:r>
    </w:p>
    <w:p w:rsidR="00000000" w:rsidDel="00000000" w:rsidP="00000000" w:rsidRDefault="00000000" w:rsidRPr="00000000" w14:paraId="0000012C">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Скиба В.В. Лекції з хірургічних хвороб та атлас операцій .- Київ.- 2008.-324с.</w:t>
      </w:r>
    </w:p>
    <w:p w:rsidR="00000000" w:rsidDel="00000000" w:rsidP="00000000" w:rsidRDefault="00000000" w:rsidRPr="00000000" w14:paraId="0000012D">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Ступінь проникнення ампісульбіну в червоподібний відросток при різних способах його введення / І.Д. Дужий, В.М. Псарьов, І.В. Пономаренко та ін. // Харківська хірургічна школа.- 2011 - №2(47) – с. 95-98</w:t>
      </w:r>
    </w:p>
    <w:p w:rsidR="00000000" w:rsidDel="00000000" w:rsidP="00000000" w:rsidRDefault="00000000" w:rsidRPr="00000000" w14:paraId="0000012E">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Шалимов А.А., Радзиховский А.П. Атлас операцій на органах пищеварения (в двух томах).-Киев.-Наукова думка.-2005 – 626с.</w:t>
      </w:r>
    </w:p>
    <w:p w:rsidR="00000000" w:rsidDel="00000000" w:rsidP="00000000" w:rsidRDefault="00000000" w:rsidRPr="00000000" w14:paraId="0000012F">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Appendicitis – a collection of essays from around the world / Edited by Anthony Lander – Publisher: InTech – 2012 – 236 pages</w:t>
      </w:r>
    </w:p>
    <w:p w:rsidR="00000000" w:rsidDel="00000000" w:rsidP="00000000" w:rsidRDefault="00000000" w:rsidRPr="00000000" w14:paraId="00000130">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Harrison’s Principles of Internal Medicine. 18</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edition. Dan L. Longo, Anthony S. Fanci, Dennis L. Kasper, Stephen L. Hauser, J. Larry Jameson, Joseph Loscalzo / New York – Publisher McGraw-Hill Medical – 2011 – 4012 pages</w:t>
      </w:r>
    </w:p>
    <w:p w:rsidR="00000000" w:rsidDel="00000000" w:rsidP="00000000" w:rsidRDefault="00000000" w:rsidRPr="00000000" w14:paraId="00000131">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Schein’s Common Sense Emergency Abdominal Surgery: an unconventional book for trainees and thinking. Schein Moshe, Robert Lane, Paul Rogers, Ahmad Assalia / Springer Science &amp; Business Media – 2010 – 673p.</w:t>
      </w:r>
    </w:p>
    <w:p w:rsidR="00000000" w:rsidDel="00000000" w:rsidP="00000000" w:rsidRDefault="00000000" w:rsidRPr="00000000" w14:paraId="00000132">
      <w:pPr>
        <w:spacing w:after="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Неотложная хирургия органов брюшной полости (клиническое руководство) / Р.Л.Ахметшин, А.А.Болдижар П.А., П.А.Болдижар и др.: под. ред.. П.Г.Кондратенко, В.И.Русина.- Донецк: Издатель Заславский А.Ю., 2013. – 720 с.</w:t>
      </w:r>
    </w:p>
    <w:p w:rsidR="00000000" w:rsidDel="00000000" w:rsidP="00000000" w:rsidRDefault="00000000" w:rsidRPr="00000000" w14:paraId="00000133">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4">
      <w:pPr>
        <w:spacing w:after="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 ХАРАКТЕР І ОБСЯГ РОБОТИ ЛІКАРІВ ІНТЕРНІВ З ДАНОЇ ТЕМИ ПОЗА РОЗКЛАДОМ ЦИКЛУ:</w:t>
      </w:r>
    </w:p>
    <w:p w:rsidR="00000000" w:rsidDel="00000000" w:rsidP="00000000" w:rsidRDefault="00000000" w:rsidRPr="00000000" w14:paraId="00000135">
      <w:pPr>
        <w:spacing w:after="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36">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Чергуваннях в хірургічній клініці</w:t>
      </w:r>
    </w:p>
    <w:p w:rsidR="00000000" w:rsidDel="00000000" w:rsidP="00000000" w:rsidRDefault="00000000" w:rsidRPr="00000000" w14:paraId="00000137">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Участь в роботі лікувально-консультативних комісій на базі стажування</w:t>
      </w:r>
    </w:p>
    <w:p w:rsidR="00000000" w:rsidDel="00000000" w:rsidP="00000000" w:rsidRDefault="00000000" w:rsidRPr="00000000" w14:paraId="00000138">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Участь в роботі патолого-анатомічних конференцій на базі стажування</w:t>
      </w:r>
    </w:p>
    <w:p w:rsidR="00000000" w:rsidDel="00000000" w:rsidP="00000000" w:rsidRDefault="00000000" w:rsidRPr="00000000" w14:paraId="00000139">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Участь в товариствах хірургів Вінницької області та міста Вінниці.</w:t>
      </w:r>
    </w:p>
    <w:p w:rsidR="00000000" w:rsidDel="00000000" w:rsidP="00000000" w:rsidRDefault="00000000" w:rsidRPr="00000000" w14:paraId="0000013A">
      <w:pPr>
        <w:spacing w:after="0" w:line="240" w:lineRule="auto"/>
        <w:jc w:val="both"/>
        <w:rPr>
          <w:rFonts w:ascii="Times New Roman" w:cs="Times New Roman" w:eastAsia="Times New Roman" w:hAnsi="Times New Roman"/>
          <w:sz w:val="24"/>
          <w:szCs w:val="24"/>
        </w:rPr>
      </w:pPr>
      <w:r w:rsidDel="00000000" w:rsidR="00000000" w:rsidRPr="00000000">
        <w:rPr>
          <w:rtl w:val="0"/>
        </w:rPr>
      </w:r>
    </w:p>
    <w:tbl>
      <w:tblPr>
        <w:tblStyle w:val="Table2"/>
        <w:tblW w:w="985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94"/>
        <w:gridCol w:w="3827"/>
        <w:gridCol w:w="2232"/>
        <w:tblGridChange w:id="0">
          <w:tblGrid>
            <w:gridCol w:w="3794"/>
            <w:gridCol w:w="3827"/>
            <w:gridCol w:w="2232"/>
          </w:tblGrid>
        </w:tblGridChange>
      </w:tblGrid>
      <w:tr>
        <w:trPr>
          <w:cantSplit w:val="0"/>
          <w:tblHeader w:val="0"/>
        </w:trPr>
        <w:tc>
          <w:tcPr/>
          <w:p w:rsidR="00000000" w:rsidDel="00000000" w:rsidP="00000000" w:rsidRDefault="00000000" w:rsidRPr="00000000" w14:paraId="0000013B">
            <w:pPr>
              <w:widowControl w:val="0"/>
              <w:jc w:val="center"/>
              <w:rPr>
                <w:b w:val="1"/>
                <w:sz w:val="24"/>
                <w:szCs w:val="24"/>
              </w:rPr>
            </w:pPr>
            <w:r w:rsidDel="00000000" w:rsidR="00000000" w:rsidRPr="00000000">
              <w:rPr>
                <w:b w:val="1"/>
                <w:sz w:val="24"/>
                <w:szCs w:val="24"/>
                <w:rtl w:val="0"/>
              </w:rPr>
              <w:t xml:space="preserve">Дати затвердження і перегляду методичної розробки</w:t>
            </w:r>
          </w:p>
        </w:tc>
        <w:tc>
          <w:tcPr/>
          <w:p w:rsidR="00000000" w:rsidDel="00000000" w:rsidP="00000000" w:rsidRDefault="00000000" w:rsidRPr="00000000" w14:paraId="0000013C">
            <w:pPr>
              <w:widowControl w:val="0"/>
              <w:jc w:val="center"/>
              <w:rPr>
                <w:b w:val="1"/>
                <w:sz w:val="24"/>
                <w:szCs w:val="24"/>
              </w:rPr>
            </w:pPr>
            <w:r w:rsidDel="00000000" w:rsidR="00000000" w:rsidRPr="00000000">
              <w:rPr>
                <w:b w:val="1"/>
                <w:sz w:val="24"/>
                <w:szCs w:val="24"/>
                <w:rtl w:val="0"/>
              </w:rPr>
              <w:t xml:space="preserve">№ протоколу методичного засідання кафедри </w:t>
            </w:r>
          </w:p>
        </w:tc>
        <w:tc>
          <w:tcPr/>
          <w:p w:rsidR="00000000" w:rsidDel="00000000" w:rsidP="00000000" w:rsidRDefault="00000000" w:rsidRPr="00000000" w14:paraId="0000013D">
            <w:pPr>
              <w:widowControl w:val="0"/>
              <w:jc w:val="center"/>
              <w:rPr>
                <w:b w:val="1"/>
                <w:sz w:val="24"/>
                <w:szCs w:val="24"/>
              </w:rPr>
            </w:pPr>
            <w:r w:rsidDel="00000000" w:rsidR="00000000" w:rsidRPr="00000000">
              <w:rPr>
                <w:b w:val="1"/>
                <w:sz w:val="24"/>
                <w:szCs w:val="24"/>
                <w:rtl w:val="0"/>
              </w:rPr>
              <w:t xml:space="preserve">Підпис зав. кафедри</w:t>
            </w:r>
          </w:p>
        </w:tc>
      </w:tr>
      <w:tr>
        <w:trPr>
          <w:cantSplit w:val="0"/>
          <w:tblHeader w:val="0"/>
        </w:trPr>
        <w:tc>
          <w:tcPr/>
          <w:p w:rsidR="00000000" w:rsidDel="00000000" w:rsidP="00000000" w:rsidRDefault="00000000" w:rsidRPr="00000000" w14:paraId="0000013E">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3F">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40">
            <w:pPr>
              <w:widowControl w:val="0"/>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1">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42">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43">
            <w:pPr>
              <w:widowControl w:val="0"/>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4">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45">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46">
            <w:pPr>
              <w:widowControl w:val="0"/>
              <w:jc w:val="center"/>
              <w:rPr>
                <w:b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47">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48">
            <w:pPr>
              <w:widowControl w:val="0"/>
              <w:jc w:val="center"/>
              <w:rPr>
                <w:b w:val="1"/>
                <w:sz w:val="24"/>
                <w:szCs w:val="24"/>
              </w:rPr>
            </w:pPr>
            <w:r w:rsidDel="00000000" w:rsidR="00000000" w:rsidRPr="00000000">
              <w:rPr>
                <w:rtl w:val="0"/>
              </w:rPr>
            </w:r>
          </w:p>
        </w:tc>
        <w:tc>
          <w:tcPr/>
          <w:p w:rsidR="00000000" w:rsidDel="00000000" w:rsidP="00000000" w:rsidRDefault="00000000" w:rsidRPr="00000000" w14:paraId="00000149">
            <w:pPr>
              <w:widowControl w:val="0"/>
              <w:jc w:val="center"/>
              <w:rPr>
                <w:b w:val="1"/>
                <w:sz w:val="24"/>
                <w:szCs w:val="24"/>
              </w:rPr>
            </w:pPr>
            <w:r w:rsidDel="00000000" w:rsidR="00000000" w:rsidRPr="00000000">
              <w:rPr>
                <w:rtl w:val="0"/>
              </w:rPr>
            </w:r>
          </w:p>
        </w:tc>
      </w:tr>
    </w:tbl>
    <w:p w:rsidR="00000000" w:rsidDel="00000000" w:rsidP="00000000" w:rsidRDefault="00000000" w:rsidRPr="00000000" w14:paraId="0000014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Підпис автора___________________________________________________</w:t>
      </w:r>
    </w:p>
    <w:sectPr>
      <w:pgSz w:h="16838" w:w="11906" w:orient="portrait"/>
      <w:pgMar w:bottom="1134" w:top="1134" w:left="1418" w:right="851"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Courier New"/>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86" w:hanging="360.00000000000006"/>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620" w:hanging="360"/>
      </w:pPr>
      <w:rPr>
        <w:rFonts w:ascii="Times New Roman" w:cs="Times New Roman" w:eastAsia="Times New Roman" w:hAnsi="Times New Roman"/>
      </w:rPr>
    </w:lvl>
    <w:lvl w:ilvl="1">
      <w:start w:val="1"/>
      <w:numFmt w:val="bullet"/>
      <w:lvlText w:val="o"/>
      <w:lvlJc w:val="left"/>
      <w:pPr>
        <w:ind w:left="1340" w:hanging="360"/>
      </w:pPr>
      <w:rPr>
        <w:rFonts w:ascii="Courier New" w:cs="Courier New" w:eastAsia="Courier New" w:hAnsi="Courier New"/>
      </w:rPr>
    </w:lvl>
    <w:lvl w:ilvl="2">
      <w:start w:val="1"/>
      <w:numFmt w:val="bullet"/>
      <w:lvlText w:val="▪"/>
      <w:lvlJc w:val="left"/>
      <w:pPr>
        <w:ind w:left="2060" w:hanging="360"/>
      </w:pPr>
      <w:rPr>
        <w:rFonts w:ascii="Noto Sans Symbols" w:cs="Noto Sans Symbols" w:eastAsia="Noto Sans Symbols" w:hAnsi="Noto Sans Symbols"/>
      </w:rPr>
    </w:lvl>
    <w:lvl w:ilvl="3">
      <w:start w:val="1"/>
      <w:numFmt w:val="bullet"/>
      <w:lvlText w:val="●"/>
      <w:lvlJc w:val="left"/>
      <w:pPr>
        <w:ind w:left="2780" w:hanging="360"/>
      </w:pPr>
      <w:rPr>
        <w:rFonts w:ascii="Noto Sans Symbols" w:cs="Noto Sans Symbols" w:eastAsia="Noto Sans Symbols" w:hAnsi="Noto Sans Symbols"/>
      </w:rPr>
    </w:lvl>
    <w:lvl w:ilvl="4">
      <w:start w:val="1"/>
      <w:numFmt w:val="bullet"/>
      <w:lvlText w:val="o"/>
      <w:lvlJc w:val="left"/>
      <w:pPr>
        <w:ind w:left="3500" w:hanging="360"/>
      </w:pPr>
      <w:rPr>
        <w:rFonts w:ascii="Courier New" w:cs="Courier New" w:eastAsia="Courier New" w:hAnsi="Courier New"/>
      </w:rPr>
    </w:lvl>
    <w:lvl w:ilvl="5">
      <w:start w:val="1"/>
      <w:numFmt w:val="bullet"/>
      <w:lvlText w:val="▪"/>
      <w:lvlJc w:val="left"/>
      <w:pPr>
        <w:ind w:left="4220" w:hanging="360"/>
      </w:pPr>
      <w:rPr>
        <w:rFonts w:ascii="Noto Sans Symbols" w:cs="Noto Sans Symbols" w:eastAsia="Noto Sans Symbols" w:hAnsi="Noto Sans Symbols"/>
      </w:rPr>
    </w:lvl>
    <w:lvl w:ilvl="6">
      <w:start w:val="1"/>
      <w:numFmt w:val="bullet"/>
      <w:lvlText w:val="●"/>
      <w:lvlJc w:val="left"/>
      <w:pPr>
        <w:ind w:left="4940" w:hanging="360"/>
      </w:pPr>
      <w:rPr>
        <w:rFonts w:ascii="Noto Sans Symbols" w:cs="Noto Sans Symbols" w:eastAsia="Noto Sans Symbols" w:hAnsi="Noto Sans Symbols"/>
      </w:rPr>
    </w:lvl>
    <w:lvl w:ilvl="7">
      <w:start w:val="1"/>
      <w:numFmt w:val="bullet"/>
      <w:lvlText w:val="o"/>
      <w:lvlJc w:val="left"/>
      <w:pPr>
        <w:ind w:left="5660" w:hanging="360"/>
      </w:pPr>
      <w:rPr>
        <w:rFonts w:ascii="Courier New" w:cs="Courier New" w:eastAsia="Courier New" w:hAnsi="Courier New"/>
      </w:rPr>
    </w:lvl>
    <w:lvl w:ilvl="8">
      <w:start w:val="1"/>
      <w:numFmt w:val="bullet"/>
      <w:lvlText w:val="▪"/>
      <w:lvlJc w:val="left"/>
      <w:pPr>
        <w:ind w:left="63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836224"/>
  </w:style>
  <w:style w:type="paragraph" w:styleId="1">
    <w:name w:val="heading 1"/>
    <w:basedOn w:val="a"/>
    <w:next w:val="a"/>
    <w:link w:val="10"/>
    <w:uiPriority w:val="9"/>
    <w:qFormat w:val="1"/>
    <w:rsid w:val="007D5687"/>
    <w:pPr>
      <w:keepNext w:val="1"/>
      <w:keepLines w:val="1"/>
      <w:spacing w:after="0" w:before="480"/>
      <w:outlineLvl w:val="0"/>
    </w:pPr>
    <w:rPr>
      <w:rFonts w:asciiTheme="majorHAnsi" w:cstheme="majorBidi" w:eastAsiaTheme="majorEastAsia" w:hAnsiTheme="majorHAnsi"/>
      <w:b w:val="1"/>
      <w:bCs w:val="1"/>
      <w:color w:val="365f91" w:themeColor="accent1" w:themeShade="0000BF"/>
      <w:sz w:val="28"/>
      <w:szCs w:val="28"/>
    </w:rPr>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a3">
    <w:name w:val="Table Grid"/>
    <w:basedOn w:val="a1"/>
    <w:rsid w:val="00836224"/>
    <w:pPr>
      <w:spacing w:after="0" w:line="240" w:lineRule="auto"/>
    </w:pPr>
    <w:rPr>
      <w:rFonts w:ascii="Times New Roman" w:cs="Times New Roman" w:eastAsia="Times New Roman" w:hAnsi="Times New Roman"/>
      <w:sz w:val="20"/>
      <w:szCs w:val="20"/>
      <w:lang w:eastAsia="ru-RU"/>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a4">
    <w:name w:val="List Paragraph"/>
    <w:basedOn w:val="a"/>
    <w:uiPriority w:val="34"/>
    <w:qFormat w:val="1"/>
    <w:rsid w:val="00836224"/>
    <w:pPr>
      <w:ind w:left="720"/>
      <w:contextualSpacing w:val="1"/>
    </w:pPr>
  </w:style>
  <w:style w:type="character" w:styleId="10" w:customStyle="1">
    <w:name w:val="Заголовок 1 Знак"/>
    <w:basedOn w:val="a0"/>
    <w:link w:val="1"/>
    <w:uiPriority w:val="9"/>
    <w:rsid w:val="007D5687"/>
    <w:rPr>
      <w:rFonts w:asciiTheme="majorHAnsi" w:cstheme="majorBidi" w:eastAsiaTheme="majorEastAsia" w:hAnsiTheme="majorHAnsi"/>
      <w:b w:val="1"/>
      <w:bCs w:val="1"/>
      <w:color w:val="365f91" w:themeColor="accent1" w:themeShade="0000BF"/>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mwR0gepVfQcZG8A9c6aqAywbTw==">CgMxLjAyCGguZ2pkZ3hzOAByITEtVEtmaHlDV3FSN2pUaHQzS25PYlM5MGs5dlhGTGUtRg==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2016-01-29T11:03:00Z</dcterms:created>
  <dc:creator>Саволюк Сергей</dc:creator>
</cp:coreProperties>
</file>