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2EE7E" w14:textId="77777777" w:rsidR="00E626B8" w:rsidRPr="0094069A" w:rsidRDefault="00E626B8" w:rsidP="00E626B8">
      <w:pPr>
        <w:ind w:firstLine="709"/>
        <w:jc w:val="center"/>
        <w:rPr>
          <w:rFonts w:ascii="Times New Roman" w:hAnsi="Times New Roman" w:cs="Times New Roman"/>
          <w:b/>
          <w:color w:val="auto"/>
          <w:sz w:val="28"/>
          <w:lang w:eastAsia="ru-RU"/>
        </w:rPr>
      </w:pPr>
      <w:r w:rsidRPr="0094069A">
        <w:rPr>
          <w:rFonts w:ascii="Times New Roman" w:hAnsi="Times New Roman" w:cs="Times New Roman"/>
          <w:b/>
          <w:color w:val="auto"/>
          <w:sz w:val="28"/>
          <w:lang w:eastAsia="ru-RU"/>
        </w:rPr>
        <w:t xml:space="preserve">ОРІЄНТОВНА ТЕМАТИКА РЕФЕРАТІВ </w:t>
      </w:r>
    </w:p>
    <w:p w14:paraId="4EF42A1E" w14:textId="77777777" w:rsidR="00E626B8" w:rsidRPr="0094069A" w:rsidRDefault="00E626B8" w:rsidP="00E626B8">
      <w:pPr>
        <w:ind w:firstLine="709"/>
        <w:jc w:val="center"/>
        <w:rPr>
          <w:rFonts w:ascii="Times New Roman" w:hAnsi="Times New Roman" w:cs="Times New Roman"/>
          <w:b/>
          <w:color w:val="auto"/>
          <w:sz w:val="28"/>
          <w:lang w:eastAsia="ru-RU"/>
        </w:rPr>
      </w:pPr>
      <w:r w:rsidRPr="0094069A">
        <w:rPr>
          <w:rFonts w:ascii="Times New Roman" w:hAnsi="Times New Roman" w:cs="Times New Roman"/>
          <w:b/>
          <w:color w:val="auto"/>
          <w:sz w:val="28"/>
          <w:lang w:eastAsia="ru-RU"/>
        </w:rPr>
        <w:t>ДЛЯ ЛІКАРІВ-ІНТЕРНІВ</w:t>
      </w:r>
      <w:r>
        <w:rPr>
          <w:rFonts w:ascii="Times New Roman" w:hAnsi="Times New Roman" w:cs="Times New Roman"/>
          <w:b/>
          <w:color w:val="auto"/>
          <w:sz w:val="28"/>
          <w:lang w:eastAsia="ru-RU"/>
        </w:rPr>
        <w:t xml:space="preserve"> З КУРСУ СТОМАТОЛОГІЇ ДЛЯ САМОСТІЙНОЇ ПІДГОТОВКИ</w:t>
      </w:r>
    </w:p>
    <w:p w14:paraId="0800B2A5" w14:textId="77777777" w:rsidR="00E626B8" w:rsidRPr="0094069A" w:rsidRDefault="00E626B8" w:rsidP="00E626B8">
      <w:pPr>
        <w:spacing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lang w:eastAsia="ru-RU"/>
        </w:rPr>
      </w:pPr>
    </w:p>
    <w:p w14:paraId="1DD20D14" w14:textId="77777777" w:rsidR="00E626B8" w:rsidRPr="0094069A" w:rsidRDefault="00E626B8" w:rsidP="00E626B8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auto"/>
          <w:sz w:val="28"/>
          <w:lang w:eastAsia="ru-RU"/>
        </w:rPr>
      </w:pPr>
      <w:r w:rsidRPr="0094069A">
        <w:rPr>
          <w:rFonts w:ascii="Times New Roman" w:hAnsi="Times New Roman" w:cs="Times New Roman"/>
          <w:color w:val="auto"/>
          <w:sz w:val="28"/>
          <w:lang w:eastAsia="ru-RU"/>
        </w:rPr>
        <w:t>Методи обстеження стоматологічних хворих</w:t>
      </w:r>
      <w:r w:rsidRPr="0094069A">
        <w:rPr>
          <w:rFonts w:ascii="Times New Roman" w:hAnsi="Times New Roman" w:cs="Times New Roman"/>
          <w:color w:val="auto"/>
          <w:sz w:val="28"/>
          <w:lang w:val="ru-RU" w:eastAsia="ru-RU"/>
        </w:rPr>
        <w:t>.</w:t>
      </w:r>
    </w:p>
    <w:p w14:paraId="1E4C8764" w14:textId="77777777" w:rsidR="00E626B8" w:rsidRPr="0094069A" w:rsidRDefault="00E626B8" w:rsidP="00E626B8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auto"/>
          <w:sz w:val="28"/>
          <w:lang w:eastAsia="ru-RU"/>
        </w:rPr>
      </w:pPr>
      <w:r w:rsidRPr="0094069A">
        <w:rPr>
          <w:rFonts w:ascii="Times New Roman" w:hAnsi="Times New Roman" w:cs="Times New Roman"/>
          <w:color w:val="auto"/>
          <w:sz w:val="28"/>
          <w:lang w:eastAsia="ru-RU"/>
        </w:rPr>
        <w:t>Амбулаторне знеболювання у стоматології (дітей та дорослих).</w:t>
      </w:r>
    </w:p>
    <w:p w14:paraId="78F2D9F9" w14:textId="77777777" w:rsidR="00E626B8" w:rsidRPr="0094069A" w:rsidRDefault="00E626B8" w:rsidP="00E626B8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auto"/>
          <w:sz w:val="28"/>
          <w:lang w:eastAsia="ru-RU"/>
        </w:rPr>
      </w:pPr>
      <w:r w:rsidRPr="0094069A">
        <w:rPr>
          <w:rFonts w:ascii="Times New Roman" w:hAnsi="Times New Roman" w:cs="Times New Roman"/>
          <w:color w:val="auto"/>
          <w:sz w:val="28"/>
          <w:lang w:eastAsia="ru-RU"/>
        </w:rPr>
        <w:t>Діагностика і допомога при невідкладних станах.</w:t>
      </w:r>
    </w:p>
    <w:p w14:paraId="17A10CB6" w14:textId="77777777" w:rsidR="00E626B8" w:rsidRPr="0094069A" w:rsidRDefault="00E626B8" w:rsidP="00E626B8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auto"/>
          <w:sz w:val="28"/>
          <w:lang w:eastAsia="ru-RU"/>
        </w:rPr>
      </w:pPr>
      <w:r w:rsidRPr="0094069A">
        <w:rPr>
          <w:rFonts w:ascii="Times New Roman" w:hAnsi="Times New Roman" w:cs="Times New Roman"/>
          <w:color w:val="auto"/>
          <w:sz w:val="28"/>
          <w:lang w:eastAsia="ru-RU"/>
        </w:rPr>
        <w:t xml:space="preserve">Консервативні і хірургічні методи лікування </w:t>
      </w:r>
      <w:proofErr w:type="spellStart"/>
      <w:r w:rsidRPr="0094069A">
        <w:rPr>
          <w:rFonts w:ascii="Times New Roman" w:hAnsi="Times New Roman" w:cs="Times New Roman"/>
          <w:color w:val="auto"/>
          <w:sz w:val="28"/>
          <w:lang w:eastAsia="ru-RU"/>
        </w:rPr>
        <w:t>періодонтиту</w:t>
      </w:r>
      <w:proofErr w:type="spellEnd"/>
      <w:r w:rsidRPr="0094069A">
        <w:rPr>
          <w:rFonts w:ascii="Times New Roman" w:hAnsi="Times New Roman" w:cs="Times New Roman"/>
          <w:color w:val="auto"/>
          <w:sz w:val="28"/>
          <w:lang w:eastAsia="ru-RU"/>
        </w:rPr>
        <w:t>. Помилки, ускладнення та їх усунення (дітей та дорослих).</w:t>
      </w:r>
    </w:p>
    <w:p w14:paraId="18716149" w14:textId="77777777" w:rsidR="00E626B8" w:rsidRPr="0094069A" w:rsidRDefault="00E626B8" w:rsidP="00E626B8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auto"/>
          <w:sz w:val="28"/>
          <w:lang w:eastAsia="ru-RU"/>
        </w:rPr>
      </w:pPr>
      <w:r w:rsidRPr="0094069A">
        <w:rPr>
          <w:rFonts w:ascii="Times New Roman" w:hAnsi="Times New Roman" w:cs="Times New Roman"/>
          <w:color w:val="auto"/>
          <w:sz w:val="28"/>
          <w:lang w:eastAsia="ru-RU"/>
        </w:rPr>
        <w:t xml:space="preserve">Пухлини і </w:t>
      </w:r>
      <w:proofErr w:type="spellStart"/>
      <w:r w:rsidRPr="0094069A">
        <w:rPr>
          <w:rFonts w:ascii="Times New Roman" w:hAnsi="Times New Roman" w:cs="Times New Roman"/>
          <w:color w:val="auto"/>
          <w:sz w:val="28"/>
          <w:lang w:eastAsia="ru-RU"/>
        </w:rPr>
        <w:t>пухлиноподібні</w:t>
      </w:r>
      <w:proofErr w:type="spellEnd"/>
      <w:r w:rsidRPr="0094069A">
        <w:rPr>
          <w:rFonts w:ascii="Times New Roman" w:hAnsi="Times New Roman" w:cs="Times New Roman"/>
          <w:color w:val="auto"/>
          <w:sz w:val="28"/>
          <w:lang w:eastAsia="ru-RU"/>
        </w:rPr>
        <w:t xml:space="preserve"> утвори </w:t>
      </w:r>
      <w:proofErr w:type="spellStart"/>
      <w:r w:rsidRPr="0094069A">
        <w:rPr>
          <w:rFonts w:ascii="Times New Roman" w:hAnsi="Times New Roman" w:cs="Times New Roman"/>
          <w:color w:val="auto"/>
          <w:sz w:val="28"/>
          <w:lang w:eastAsia="ru-RU"/>
        </w:rPr>
        <w:t>щелепно</w:t>
      </w:r>
      <w:proofErr w:type="spellEnd"/>
      <w:r w:rsidRPr="0094069A">
        <w:rPr>
          <w:rFonts w:ascii="Times New Roman" w:hAnsi="Times New Roman" w:cs="Times New Roman"/>
          <w:color w:val="auto"/>
          <w:sz w:val="28"/>
          <w:lang w:eastAsia="ru-RU"/>
        </w:rPr>
        <w:t>-лицьової ділянки, діагностика, лікування (дітей та дорослих).</w:t>
      </w:r>
    </w:p>
    <w:p w14:paraId="50ADE5B7" w14:textId="6ABFE132" w:rsidR="00E626B8" w:rsidRPr="0094069A" w:rsidRDefault="00E626B8" w:rsidP="00E626B8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auto"/>
          <w:sz w:val="28"/>
          <w:lang w:eastAsia="ru-RU"/>
        </w:rPr>
      </w:pPr>
      <w:r>
        <w:rPr>
          <w:rFonts w:ascii="Times New Roman" w:hAnsi="Times New Roman" w:cs="Times New Roman"/>
          <w:color w:val="auto"/>
          <w:sz w:val="28"/>
          <w:lang w:eastAsia="ru-RU"/>
        </w:rPr>
        <w:t>Неврит та невралгія трійчастого нерву</w:t>
      </w:r>
    </w:p>
    <w:p w14:paraId="3A528029" w14:textId="77777777" w:rsidR="00E626B8" w:rsidRPr="0094069A" w:rsidRDefault="00E626B8" w:rsidP="00E626B8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auto"/>
          <w:sz w:val="28"/>
          <w:lang w:eastAsia="ru-RU"/>
        </w:rPr>
      </w:pPr>
      <w:r w:rsidRPr="0094069A">
        <w:rPr>
          <w:rFonts w:ascii="Times New Roman" w:hAnsi="Times New Roman" w:cs="Times New Roman"/>
          <w:color w:val="auto"/>
          <w:sz w:val="28"/>
          <w:lang w:eastAsia="ru-RU"/>
        </w:rPr>
        <w:t>Ускладнення після видалення зубів (дітей та дорослих).</w:t>
      </w:r>
    </w:p>
    <w:p w14:paraId="0A0B8734" w14:textId="7AFFE3E4" w:rsidR="00E626B8" w:rsidRPr="0094069A" w:rsidRDefault="00E626B8" w:rsidP="00E626B8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auto"/>
          <w:sz w:val="28"/>
          <w:lang w:eastAsia="ru-RU"/>
        </w:rPr>
      </w:pPr>
      <w:r>
        <w:rPr>
          <w:rFonts w:ascii="Times New Roman" w:hAnsi="Times New Roman" w:cs="Times New Roman"/>
          <w:color w:val="auto"/>
          <w:sz w:val="28"/>
          <w:lang w:eastAsia="ru-RU"/>
        </w:rPr>
        <w:t xml:space="preserve">Дисфункція без больового синдрому та з больовим синдромом </w:t>
      </w:r>
      <w:proofErr w:type="spellStart"/>
      <w:r>
        <w:rPr>
          <w:rFonts w:ascii="Times New Roman" w:hAnsi="Times New Roman" w:cs="Times New Roman"/>
          <w:color w:val="auto"/>
          <w:sz w:val="28"/>
          <w:lang w:eastAsia="ru-RU"/>
        </w:rPr>
        <w:t>скронево-нижньощепного</w:t>
      </w:r>
      <w:proofErr w:type="spellEnd"/>
      <w:r>
        <w:rPr>
          <w:rFonts w:ascii="Times New Roman" w:hAnsi="Times New Roman" w:cs="Times New Roman"/>
          <w:color w:val="auto"/>
          <w:sz w:val="28"/>
          <w:lang w:eastAsia="ru-RU"/>
        </w:rPr>
        <w:t xml:space="preserve"> суглобу.</w:t>
      </w:r>
    </w:p>
    <w:p w14:paraId="774E955A" w14:textId="1095E45D" w:rsidR="00E626B8" w:rsidRPr="0094069A" w:rsidRDefault="00E626B8" w:rsidP="00E626B8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  <w:sz w:val="28"/>
          <w:lang w:eastAsia="ru-RU"/>
        </w:rPr>
      </w:pPr>
      <w:r>
        <w:rPr>
          <w:rFonts w:ascii="Times New Roman" w:hAnsi="Times New Roman" w:cs="Times New Roman"/>
          <w:color w:val="auto"/>
          <w:sz w:val="28"/>
          <w:lang w:eastAsia="ru-RU"/>
        </w:rPr>
        <w:t xml:space="preserve">Гемостаз </w:t>
      </w:r>
      <w:r w:rsidR="00FF4C7F">
        <w:rPr>
          <w:rFonts w:ascii="Times New Roman" w:hAnsi="Times New Roman" w:cs="Times New Roman"/>
          <w:color w:val="auto"/>
          <w:sz w:val="28"/>
          <w:lang w:eastAsia="ru-RU"/>
        </w:rPr>
        <w:t xml:space="preserve">та </w:t>
      </w:r>
      <w:proofErr w:type="spellStart"/>
      <w:r w:rsidR="00FF4C7F">
        <w:rPr>
          <w:rFonts w:ascii="Times New Roman" w:hAnsi="Times New Roman" w:cs="Times New Roman"/>
          <w:color w:val="auto"/>
          <w:sz w:val="28"/>
          <w:lang w:eastAsia="ru-RU"/>
        </w:rPr>
        <w:t>ПХО</w:t>
      </w:r>
      <w:proofErr w:type="spellEnd"/>
      <w:r w:rsidR="00FF4C7F">
        <w:rPr>
          <w:rFonts w:ascii="Times New Roman" w:hAnsi="Times New Roman" w:cs="Times New Roman"/>
          <w:color w:val="auto"/>
          <w:sz w:val="28"/>
          <w:lang w:eastAsia="ru-RU"/>
        </w:rPr>
        <w:t xml:space="preserve"> ран </w:t>
      </w:r>
      <w:proofErr w:type="spellStart"/>
      <w:r w:rsidR="00FF4C7F">
        <w:rPr>
          <w:rFonts w:ascii="Times New Roman" w:hAnsi="Times New Roman" w:cs="Times New Roman"/>
          <w:color w:val="auto"/>
          <w:sz w:val="28"/>
          <w:lang w:eastAsia="ru-RU"/>
        </w:rPr>
        <w:t>щелепно</w:t>
      </w:r>
      <w:proofErr w:type="spellEnd"/>
      <w:r w:rsidR="00FF4C7F">
        <w:rPr>
          <w:rFonts w:ascii="Times New Roman" w:hAnsi="Times New Roman" w:cs="Times New Roman"/>
          <w:color w:val="auto"/>
          <w:sz w:val="28"/>
          <w:lang w:eastAsia="ru-RU"/>
        </w:rPr>
        <w:t>-лицевої ділянки</w:t>
      </w:r>
      <w:r w:rsidRPr="0094069A">
        <w:rPr>
          <w:rFonts w:ascii="Times New Roman" w:hAnsi="Times New Roman" w:cs="Times New Roman"/>
          <w:color w:val="auto"/>
          <w:sz w:val="28"/>
          <w:lang w:eastAsia="ru-RU"/>
        </w:rPr>
        <w:t>.</w:t>
      </w:r>
    </w:p>
    <w:p w14:paraId="1CC49821" w14:textId="4F5A7D60" w:rsidR="00E626B8" w:rsidRPr="0094069A" w:rsidRDefault="00E626B8" w:rsidP="00E626B8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  <w:sz w:val="28"/>
          <w:lang w:eastAsia="ru-RU"/>
        </w:rPr>
      </w:pPr>
      <w:r>
        <w:rPr>
          <w:rFonts w:ascii="Times New Roman" w:hAnsi="Times New Roman" w:cs="Times New Roman"/>
          <w:color w:val="auto"/>
          <w:sz w:val="28"/>
          <w:lang w:eastAsia="ru-RU"/>
        </w:rPr>
        <w:t xml:space="preserve"> </w:t>
      </w:r>
      <w:r w:rsidR="00FF4C7F">
        <w:rPr>
          <w:rFonts w:ascii="Times New Roman" w:hAnsi="Times New Roman" w:cs="Times New Roman"/>
          <w:color w:val="auto"/>
          <w:sz w:val="28"/>
          <w:lang w:eastAsia="ru-RU"/>
        </w:rPr>
        <w:t xml:space="preserve">Реконструктивні та відновні оперативні втручання в </w:t>
      </w:r>
      <w:proofErr w:type="spellStart"/>
      <w:r w:rsidR="00FF4C7F">
        <w:rPr>
          <w:rFonts w:ascii="Times New Roman" w:hAnsi="Times New Roman" w:cs="Times New Roman"/>
          <w:color w:val="auto"/>
          <w:sz w:val="28"/>
          <w:lang w:eastAsia="ru-RU"/>
        </w:rPr>
        <w:t>щелепно</w:t>
      </w:r>
      <w:proofErr w:type="spellEnd"/>
      <w:r w:rsidR="00FF4C7F">
        <w:rPr>
          <w:rFonts w:ascii="Times New Roman" w:hAnsi="Times New Roman" w:cs="Times New Roman"/>
          <w:color w:val="auto"/>
          <w:sz w:val="28"/>
          <w:lang w:eastAsia="ru-RU"/>
        </w:rPr>
        <w:t>-лицевій ділянці</w:t>
      </w:r>
      <w:r w:rsidRPr="0094069A">
        <w:rPr>
          <w:rFonts w:ascii="Times New Roman" w:hAnsi="Times New Roman" w:cs="Times New Roman"/>
          <w:color w:val="auto"/>
          <w:sz w:val="28"/>
          <w:lang w:eastAsia="ru-RU"/>
        </w:rPr>
        <w:t>.</w:t>
      </w:r>
    </w:p>
    <w:p w14:paraId="3D0CFC56" w14:textId="24A60B74" w:rsidR="00E626B8" w:rsidRPr="0094069A" w:rsidRDefault="00E626B8" w:rsidP="00E626B8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  <w:sz w:val="28"/>
          <w:lang w:eastAsia="ru-RU"/>
        </w:rPr>
      </w:pPr>
      <w:r>
        <w:rPr>
          <w:rFonts w:ascii="Times New Roman" w:hAnsi="Times New Roman" w:cs="Times New Roman"/>
          <w:color w:val="auto"/>
          <w:sz w:val="28"/>
          <w:lang w:eastAsia="ru-RU"/>
        </w:rPr>
        <w:t xml:space="preserve"> </w:t>
      </w:r>
      <w:r w:rsidR="00FF4C7F">
        <w:rPr>
          <w:rFonts w:ascii="Times New Roman" w:hAnsi="Times New Roman" w:cs="Times New Roman"/>
          <w:color w:val="auto"/>
          <w:sz w:val="28"/>
          <w:lang w:eastAsia="ru-RU"/>
        </w:rPr>
        <w:t>Рак слизової оболонки ротової порожнини</w:t>
      </w:r>
      <w:r w:rsidRPr="0094069A">
        <w:rPr>
          <w:rFonts w:ascii="Times New Roman" w:hAnsi="Times New Roman" w:cs="Times New Roman"/>
          <w:color w:val="auto"/>
          <w:sz w:val="28"/>
          <w:lang w:eastAsia="ru-RU"/>
        </w:rPr>
        <w:t>.</w:t>
      </w:r>
    </w:p>
    <w:p w14:paraId="36393A9F" w14:textId="3E2FA97D" w:rsidR="00E626B8" w:rsidRPr="0094069A" w:rsidRDefault="00E626B8" w:rsidP="00E626B8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  <w:sz w:val="28"/>
          <w:lang w:eastAsia="ru-RU"/>
        </w:rPr>
      </w:pPr>
      <w:r>
        <w:rPr>
          <w:rFonts w:ascii="Times New Roman" w:hAnsi="Times New Roman" w:cs="Times New Roman"/>
          <w:color w:val="auto"/>
          <w:sz w:val="28"/>
          <w:lang w:eastAsia="ru-RU"/>
        </w:rPr>
        <w:t xml:space="preserve"> </w:t>
      </w:r>
      <w:r w:rsidR="00FF4C7F">
        <w:rPr>
          <w:rFonts w:ascii="Times New Roman" w:hAnsi="Times New Roman" w:cs="Times New Roman"/>
          <w:color w:val="auto"/>
          <w:sz w:val="28"/>
          <w:lang w:eastAsia="ru-RU"/>
        </w:rPr>
        <w:t xml:space="preserve">Вогнепальні поранення </w:t>
      </w:r>
      <w:proofErr w:type="spellStart"/>
      <w:r w:rsidR="00FF4C7F">
        <w:rPr>
          <w:rFonts w:ascii="Times New Roman" w:hAnsi="Times New Roman" w:cs="Times New Roman"/>
          <w:color w:val="auto"/>
          <w:sz w:val="28"/>
          <w:lang w:eastAsia="ru-RU"/>
        </w:rPr>
        <w:t>щелепно</w:t>
      </w:r>
      <w:proofErr w:type="spellEnd"/>
      <w:r w:rsidR="00FF4C7F">
        <w:rPr>
          <w:rFonts w:ascii="Times New Roman" w:hAnsi="Times New Roman" w:cs="Times New Roman"/>
          <w:color w:val="auto"/>
          <w:sz w:val="28"/>
          <w:lang w:eastAsia="ru-RU"/>
        </w:rPr>
        <w:t>-лицевої ділянки</w:t>
      </w:r>
      <w:r w:rsidRPr="0094069A">
        <w:rPr>
          <w:rFonts w:ascii="Times New Roman" w:hAnsi="Times New Roman" w:cs="Times New Roman"/>
          <w:color w:val="auto"/>
          <w:sz w:val="28"/>
          <w:lang w:eastAsia="ru-RU"/>
        </w:rPr>
        <w:t>.</w:t>
      </w:r>
    </w:p>
    <w:p w14:paraId="4C8AB543" w14:textId="4C38D68F" w:rsidR="00E626B8" w:rsidRPr="0094069A" w:rsidRDefault="00E626B8" w:rsidP="00E626B8">
      <w:pPr>
        <w:numPr>
          <w:ilvl w:val="0"/>
          <w:numId w:val="1"/>
        </w:numPr>
        <w:tabs>
          <w:tab w:val="left" w:pos="553"/>
        </w:tabs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FF4C7F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Лікування запальних процесів </w:t>
      </w:r>
      <w:proofErr w:type="spellStart"/>
      <w:r w:rsidR="00FF4C7F">
        <w:rPr>
          <w:rFonts w:ascii="Times New Roman" w:hAnsi="Times New Roman" w:cs="Times New Roman"/>
          <w:color w:val="auto"/>
          <w:sz w:val="28"/>
          <w:szCs w:val="28"/>
          <w:lang w:eastAsia="ru-RU"/>
        </w:rPr>
        <w:t>щелепно</w:t>
      </w:r>
      <w:proofErr w:type="spellEnd"/>
      <w:r w:rsidR="00FF4C7F">
        <w:rPr>
          <w:rFonts w:ascii="Times New Roman" w:hAnsi="Times New Roman" w:cs="Times New Roman"/>
          <w:color w:val="auto"/>
          <w:sz w:val="28"/>
          <w:szCs w:val="28"/>
          <w:lang w:eastAsia="ru-RU"/>
        </w:rPr>
        <w:t>-лицевої ділянки</w:t>
      </w:r>
      <w:r w:rsidRPr="0094069A">
        <w:rPr>
          <w:rFonts w:ascii="Times New Roman" w:hAnsi="Times New Roman" w:cs="Times New Roman"/>
          <w:color w:val="auto"/>
          <w:sz w:val="28"/>
          <w:szCs w:val="28"/>
          <w:lang w:eastAsia="ru-RU"/>
        </w:rPr>
        <w:t>.</w:t>
      </w:r>
    </w:p>
    <w:p w14:paraId="00589A78" w14:textId="77777777" w:rsidR="00E626B8" w:rsidRPr="0094069A" w:rsidRDefault="00E626B8" w:rsidP="00E626B8">
      <w:pPr>
        <w:numPr>
          <w:ilvl w:val="0"/>
          <w:numId w:val="1"/>
        </w:numPr>
        <w:tabs>
          <w:tab w:val="left" w:pos="553"/>
        </w:tabs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proofErr w:type="spellStart"/>
      <w:r w:rsidRPr="0094069A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Альвеоліт</w:t>
      </w:r>
      <w:proofErr w:type="spellEnd"/>
      <w:r w:rsidRPr="0094069A">
        <w:rPr>
          <w:rFonts w:ascii="Times New Roman" w:hAnsi="Times New Roman" w:cs="Times New Roman"/>
          <w:color w:val="auto"/>
          <w:sz w:val="28"/>
          <w:szCs w:val="28"/>
          <w:lang w:eastAsia="ru-RU"/>
        </w:rPr>
        <w:t>. Етіологія, профілактика, клініка та методи лікування.</w:t>
      </w:r>
    </w:p>
    <w:p w14:paraId="622A99E0" w14:textId="77777777" w:rsidR="00E626B8" w:rsidRPr="0094069A" w:rsidRDefault="00E626B8" w:rsidP="00E626B8">
      <w:pPr>
        <w:numPr>
          <w:ilvl w:val="0"/>
          <w:numId w:val="1"/>
        </w:numPr>
        <w:tabs>
          <w:tab w:val="left" w:pos="553"/>
        </w:tabs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proofErr w:type="spellStart"/>
      <w:r w:rsidRPr="0094069A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Перикоронарит</w:t>
      </w:r>
      <w:proofErr w:type="spellEnd"/>
      <w:r w:rsidRPr="0094069A">
        <w:rPr>
          <w:rFonts w:ascii="Times New Roman" w:hAnsi="Times New Roman" w:cs="Times New Roman"/>
          <w:color w:val="auto"/>
          <w:sz w:val="28"/>
          <w:szCs w:val="28"/>
          <w:lang w:eastAsia="ru-RU"/>
        </w:rPr>
        <w:t>. Етіологія, клініка та методи лікування.</w:t>
      </w:r>
    </w:p>
    <w:p w14:paraId="175E0DA1" w14:textId="77777777" w:rsidR="00E626B8" w:rsidRPr="0094069A" w:rsidRDefault="00E626B8" w:rsidP="00E626B8">
      <w:pPr>
        <w:numPr>
          <w:ilvl w:val="0"/>
          <w:numId w:val="1"/>
        </w:numPr>
        <w:tabs>
          <w:tab w:val="left" w:pos="553"/>
        </w:tabs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Pr="0094069A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Засоби медикаментозного лікування гострих запальних процесів </w:t>
      </w:r>
      <w:r w:rsidRPr="0094069A">
        <w:rPr>
          <w:rFonts w:ascii="Times New Roman" w:hAnsi="Times New Roman" w:cs="Times New Roman"/>
          <w:color w:val="auto"/>
          <w:sz w:val="28"/>
          <w:lang w:eastAsia="ru-RU"/>
        </w:rPr>
        <w:t>(дітей та дорослих)</w:t>
      </w:r>
      <w:r w:rsidRPr="0094069A">
        <w:rPr>
          <w:rFonts w:ascii="Times New Roman" w:hAnsi="Times New Roman" w:cs="Times New Roman"/>
          <w:color w:val="auto"/>
          <w:sz w:val="28"/>
          <w:szCs w:val="28"/>
          <w:lang w:eastAsia="ru-RU"/>
        </w:rPr>
        <w:t>.</w:t>
      </w:r>
    </w:p>
    <w:p w14:paraId="0E3DA6E4" w14:textId="77777777" w:rsidR="00E626B8" w:rsidRPr="0094069A" w:rsidRDefault="00E626B8" w:rsidP="00E626B8">
      <w:pPr>
        <w:numPr>
          <w:ilvl w:val="0"/>
          <w:numId w:val="1"/>
        </w:numPr>
        <w:tabs>
          <w:tab w:val="left" w:pos="553"/>
        </w:tabs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proofErr w:type="spellStart"/>
      <w:r w:rsidRPr="0094069A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Пародонтит</w:t>
      </w:r>
      <w:proofErr w:type="spellEnd"/>
      <w:r w:rsidRPr="0094069A">
        <w:rPr>
          <w:rFonts w:ascii="Times New Roman" w:hAnsi="Times New Roman" w:cs="Times New Roman"/>
          <w:color w:val="auto"/>
          <w:sz w:val="28"/>
          <w:szCs w:val="28"/>
          <w:lang w:eastAsia="ru-RU"/>
        </w:rPr>
        <w:t>, хірургічне лікування. Направлена регенерація.</w:t>
      </w:r>
    </w:p>
    <w:p w14:paraId="0BEEE00F" w14:textId="77777777" w:rsidR="000031FB" w:rsidRDefault="000031FB"/>
    <w:sectPr w:rsidR="000031FB" w:rsidSect="007460D8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46336C"/>
    <w:multiLevelType w:val="hybridMultilevel"/>
    <w:tmpl w:val="FC3890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6B8"/>
    <w:rsid w:val="000031FB"/>
    <w:rsid w:val="004D1F54"/>
    <w:rsid w:val="007460D8"/>
    <w:rsid w:val="00E626B8"/>
    <w:rsid w:val="00FF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021E6"/>
  <w15:chartTrackingRefBased/>
  <w15:docId w15:val="{AD513D0C-77D6-404E-AD76-9743EDA04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26B8"/>
    <w:pPr>
      <w:spacing w:after="0" w:line="240" w:lineRule="auto"/>
    </w:pPr>
    <w:rPr>
      <w:rFonts w:ascii="Arial Unicode MS" w:eastAsia="Arial Unicode MS" w:hAnsi="Arial Unicode MS" w:cs="Arial Unicode MS"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754</Words>
  <Characters>430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Кушта Анна Олександрівна</dc:creator>
  <cp:keywords/>
  <dc:description/>
  <cp:lastModifiedBy>Кушта Анна Олександрівна</cp:lastModifiedBy>
  <cp:revision>1</cp:revision>
  <dcterms:created xsi:type="dcterms:W3CDTF">2023-11-26T15:07:00Z</dcterms:created>
  <dcterms:modified xsi:type="dcterms:W3CDTF">2023-11-26T15:13:00Z</dcterms:modified>
</cp:coreProperties>
</file>