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2E5" w:rsidRDefault="008412E5" w:rsidP="008412E5">
      <w:pPr>
        <w:tabs>
          <w:tab w:val="left" w:pos="1843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bookmarkStart w:id="0" w:name="_GoBack"/>
      <w:bookmarkEnd w:id="0"/>
    </w:p>
    <w:p w:rsidR="008412E5" w:rsidRDefault="008412E5" w:rsidP="008412E5">
      <w:pPr>
        <w:tabs>
          <w:tab w:val="left" w:pos="1843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uk-UA" w:eastAsia="en-US"/>
        </w:rPr>
        <w:t xml:space="preserve">Модуль 1 </w:t>
      </w:r>
    </w:p>
    <w:p w:rsidR="008412E5" w:rsidRDefault="008412E5" w:rsidP="008412E5">
      <w:pPr>
        <w:tabs>
          <w:tab w:val="left" w:pos="1843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tbl>
      <w:tblPr>
        <w:tblW w:w="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8413"/>
        <w:gridCol w:w="1276"/>
      </w:tblGrid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  <w:t>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Кільк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ість</w:t>
            </w:r>
            <w:proofErr w:type="spellEnd"/>
          </w:p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color w:val="00000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Післяпологова відпустка. Післяпологова контрацепція, метод лактаційної аменореї.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Переваги сумісного перебування матері та дитини. Концепція грудного вигодовування. Профілактика та лікування </w:t>
            </w:r>
            <w:proofErr w:type="spellStart"/>
            <w:r>
              <w:rPr>
                <w:rFonts w:ascii="Times New Roman" w:hAnsi="Times New Roman"/>
                <w:lang w:val="uk-UA"/>
              </w:rPr>
              <w:t>гіпогалактії</w:t>
            </w:r>
            <w:proofErr w:type="spellEnd"/>
            <w:r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Анатомо-фізіологічні особливості періоду </w:t>
            </w:r>
            <w:proofErr w:type="spellStart"/>
            <w:r>
              <w:rPr>
                <w:rFonts w:ascii="Times New Roman" w:hAnsi="Times New Roman"/>
                <w:lang w:val="uk-UA"/>
              </w:rPr>
              <w:t>новонародженості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lang w:val="uk-UA"/>
              </w:rPr>
              <w:t>Транзиторні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стани. Догляд і годування новонароджених. Організація роботи відділення новонароджених. Медична деонтологія і етика лікаря.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Клініка післяпологового періоду. Зміни в організмі породіллі, статевих органах, молочних залозах. Догляд за </w:t>
            </w:r>
            <w:proofErr w:type="spellStart"/>
            <w:r>
              <w:rPr>
                <w:rFonts w:ascii="Times New Roman" w:hAnsi="Times New Roman"/>
                <w:lang w:val="uk-UA"/>
              </w:rPr>
              <w:t>породілею</w:t>
            </w:r>
            <w:proofErr w:type="spellEnd"/>
            <w:r>
              <w:rPr>
                <w:rFonts w:ascii="Times New Roman" w:hAnsi="Times New Roman"/>
                <w:lang w:val="uk-UA"/>
              </w:rPr>
              <w:t>. Гігієна породіллі. Профілактика післяпологових запальних захворювань.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Акушерсткі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повороти : </w:t>
            </w:r>
            <w:r>
              <w:rPr>
                <w:rFonts w:ascii="Times New Roman" w:hAnsi="Times New Roman"/>
                <w:szCs w:val="24"/>
                <w:lang w:val="uk-UA"/>
              </w:rPr>
              <w:t>класичний поворот плода на ніжку (</w:t>
            </w:r>
            <w:r>
              <w:rPr>
                <w:rFonts w:ascii="Times New Roman" w:hAnsi="Times New Roman"/>
                <w:lang w:val="uk-UA"/>
              </w:rPr>
              <w:t>комбінований зовнішньо-внутрішній поворот), зовнішній поворот за Архангельським.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Акушерські операції у випадках тазового передлежання (витягання плода за ніжку або ніжки).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Методи переривання вагітності в ранні та пізні терміни. Поняття про «безпечний аборт». Показання (соціальні, медичні), ускладнення.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Плодоруйнівні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операції. Умови, показання, протипоказання, інструментарій.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Пологорозрішуючі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операції. Акушерські щипці. </w:t>
            </w:r>
            <w:r>
              <w:rPr>
                <w:rFonts w:ascii="Times New Roman" w:hAnsi="Times New Roman"/>
                <w:lang w:val="uk-UA"/>
              </w:rPr>
              <w:t>Умови, показання, протипоказання, техніка.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Пологорозрішуючі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операції. Вакуум-екстракція плода. </w:t>
            </w:r>
            <w:r>
              <w:rPr>
                <w:rFonts w:ascii="Times New Roman" w:hAnsi="Times New Roman"/>
                <w:lang w:val="uk-UA"/>
              </w:rPr>
              <w:t>Умови, показання, протипоказання, техніка.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Оперативні втручання в послідовому та післяпологовому періоді. Ручне відокремлення плаценти. Виділення посліду. Ручне та інструментальне обстеження матки після пологів.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Особливості ведення вагітності та пологів у жінок з рубцем на матці. Ознаки неспроможності рубця.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Перитоніт після кесаревого розтину. Причини, клініка, діагностика, алгоритм дій. Захисні варіанти кесаревого розтину. Профілактика.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Види коматозних станів у вагітних з цукровим діабетом. Принципи надання невідкладної допомоги  вагітним з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гіпо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- та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гіперглікемічними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кетоацидотичними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комами.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Багатоплідна вагітність. Синдром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фето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-фетальної трансфузії, внутрішньоутробна загибель одного плода при багатоплідній вагітності.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Перинатальні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інфекції. Профілактика вертикальної трансмісії ВІЛ.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Клінічно вузький таз. Ознаки, діагностика, тактика лікаря.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Нейроендокринні синдроми в гінекології. Аменорея.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Нейроендокринні синдроми в гінекології.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Альгодисменорея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Нейроендокринні синдроми в гінекології. Синдром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Шихана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Нейроендокринні синдроми в гінекології. Клімактеричний синдром.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Нейроендокринні синдроми в гінекології.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Передменструальний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синдром.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Нейроендокринні синдроми в гінекології. Синдром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склерокістозних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яєчників.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Нейроендокринні синдроми в гінекології.</w:t>
            </w:r>
            <w:r w:rsidRPr="008412E5">
              <w:rPr>
                <w:rFonts w:ascii="Times New Roman" w:hAnsi="Times New Roman"/>
                <w:szCs w:val="24"/>
                <w:lang w:val="uk-UA"/>
              </w:rPr>
              <w:t xml:space="preserve"> </w:t>
            </w:r>
            <w:proofErr w:type="spellStart"/>
            <w:r w:rsidRPr="008412E5">
              <w:rPr>
                <w:rFonts w:ascii="Times New Roman" w:hAnsi="Times New Roman"/>
                <w:szCs w:val="24"/>
                <w:lang w:val="uk-UA"/>
              </w:rPr>
              <w:t>Г</w:t>
            </w:r>
            <w:r>
              <w:rPr>
                <w:rFonts w:ascii="Times New Roman" w:hAnsi="Times New Roman"/>
                <w:szCs w:val="24"/>
                <w:lang w:val="uk-UA"/>
              </w:rPr>
              <w:t>і</w:t>
            </w:r>
            <w:r w:rsidRPr="008412E5">
              <w:rPr>
                <w:rFonts w:ascii="Times New Roman" w:hAnsi="Times New Roman"/>
                <w:szCs w:val="24"/>
                <w:lang w:val="uk-UA"/>
              </w:rPr>
              <w:t>перпролакти</w:t>
            </w:r>
            <w:r>
              <w:rPr>
                <w:rFonts w:ascii="Times New Roman" w:hAnsi="Times New Roman"/>
                <w:szCs w:val="24"/>
                <w:lang w:val="uk-UA"/>
              </w:rPr>
              <w:t>н</w:t>
            </w:r>
            <w:r w:rsidRPr="008412E5">
              <w:rPr>
                <w:rFonts w:ascii="Times New Roman" w:hAnsi="Times New Roman"/>
                <w:szCs w:val="24"/>
                <w:lang w:val="uk-UA"/>
              </w:rPr>
              <w:t>ем</w:t>
            </w:r>
            <w:r>
              <w:rPr>
                <w:rFonts w:ascii="Times New Roman" w:hAnsi="Times New Roman"/>
                <w:szCs w:val="24"/>
                <w:lang w:val="uk-UA"/>
              </w:rPr>
              <w:t>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lang w:val="uk-UA"/>
              </w:rPr>
            </w:pPr>
            <w:r>
              <w:rPr>
                <w:rFonts w:ascii="Times New Roman" w:hAnsi="Times New Roman"/>
                <w:sz w:val="24"/>
                <w:lang w:val="uk-UA"/>
              </w:rPr>
              <w:t>Показання до хірургічних та консервативних методів лікування міоми матки. Сучасні принципи консервативної терапії.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Ускладнення міоми матки. Порушення живлення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міоматкового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вузла. Некроз і нагноєння вузла. Народження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субмукозно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розміщеного вузла. Тактика лікаря.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Ускладнення при доброякісних пухлинах яєчників.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Перекрут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ніжки пухлини яєчника. Основні клінічні прояви, диференційна діагностика. Алгоритм дій лікаря.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Допоміжні репродуктивні технології. Донорство яйцеклітин, сперматозоїдів. </w:t>
            </w:r>
            <w:r>
              <w:rPr>
                <w:rFonts w:ascii="Times New Roman" w:hAnsi="Times New Roman"/>
                <w:szCs w:val="24"/>
                <w:lang w:val="en-US"/>
              </w:rPr>
              <w:t>ICSI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-методика, ЕКЗ, сурогатне материнство. Заморожування ембріонів,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ооцитів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, сперми.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Рак шийки матки. Причини, роль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папіломавірусу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 Фонові та передракові захворювання шийки матки. Класифікація, клінічна картина, діагностика. Підходи до лікування.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Рак яєчників.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rPr>
          <w:trHeight w:val="325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Рак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ендометрію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Рак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вульви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Фонові та передракові захворювання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вульви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. Лейкоплакія,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крауроз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вульви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. </w:t>
            </w:r>
            <w:r>
              <w:rPr>
                <w:rFonts w:ascii="Times New Roman" w:hAnsi="Times New Roman"/>
                <w:szCs w:val="24"/>
                <w:lang w:val="en-US"/>
              </w:rPr>
              <w:t>VIN.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Трофобластичні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захворювання.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Малоінвазивні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оперативні втручання.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Дисгормональні захворювання молочної залози.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 xml:space="preserve">Патологічні стани репродуктивної системи у дитячому та підлітковому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віці.Терапія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, реабілітація та профілактика порушень менструальної функції у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дівчаток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Методи контрацепції у підлітків. Особливості підбору та застосування бар’єрних та гормональних методів контрацепції.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</w:t>
            </w:r>
            <w:r>
              <w:rPr>
                <w:rFonts w:ascii="Times New Roman" w:hAnsi="Times New Roman"/>
                <w:lang w:val="en-US"/>
              </w:rPr>
              <w:t>ORCH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  <w:lang w:val="uk-UA"/>
              </w:rPr>
              <w:t>інфекція, покази до переривання вагітності.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Профілактика ІПСШ. Гігієна статевого життя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Пологи у вагітних з ВІЛ-інфекцією. Особливості ведення пологів.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proofErr w:type="spellStart"/>
            <w:r>
              <w:rPr>
                <w:rFonts w:ascii="Times New Roman" w:hAnsi="Times New Roman"/>
                <w:lang w:val="uk-UA"/>
              </w:rPr>
              <w:t>Лапароскопічна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оперативна гінекологія. Особливості виходжування пацієнтів після операцій.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Малі гінекологічні операції. Показання, </w:t>
            </w:r>
            <w:proofErr w:type="spellStart"/>
            <w:r>
              <w:rPr>
                <w:rFonts w:ascii="Times New Roman" w:hAnsi="Times New Roman"/>
                <w:lang w:val="uk-UA"/>
              </w:rPr>
              <w:t>протипокази</w:t>
            </w:r>
            <w:proofErr w:type="spellEnd"/>
            <w:r>
              <w:rPr>
                <w:rFonts w:ascii="Times New Roman" w:hAnsi="Times New Roman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Тактика при перфорації матки під час штучного аборту та інструментальної ревізії стінок порожнини матки в післяпологовому періоді.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Реабілітація гінекологічних хворих після перенесених запальних захворювань. Фізіотерапевтичні та бальнеологічні методи санаторно-курортного лікування.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</w:tr>
      <w:tr w:rsidR="008412E5" w:rsidTr="00812CD2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 w:rsidP="00812CD2">
            <w:pPr>
              <w:pStyle w:val="a3"/>
              <w:numPr>
                <w:ilvl w:val="0"/>
                <w:numId w:val="1"/>
              </w:numPr>
              <w:tabs>
                <w:tab w:val="left" w:pos="1843"/>
              </w:tabs>
              <w:ind w:left="317" w:right="-108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8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 w:rsidP="00812CD2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90</w:t>
            </w:r>
          </w:p>
        </w:tc>
      </w:tr>
    </w:tbl>
    <w:p w:rsidR="008412E5" w:rsidRDefault="008412E5" w:rsidP="008412E5">
      <w:pPr>
        <w:tabs>
          <w:tab w:val="left" w:pos="1843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p w:rsidR="008412E5" w:rsidRDefault="008412E5" w:rsidP="008412E5">
      <w:pPr>
        <w:tabs>
          <w:tab w:val="left" w:pos="1843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uk-UA" w:eastAsia="en-US"/>
        </w:rPr>
        <w:t>Модуль 2</w:t>
      </w:r>
    </w:p>
    <w:p w:rsidR="008412E5" w:rsidRDefault="008412E5" w:rsidP="008412E5">
      <w:pPr>
        <w:tabs>
          <w:tab w:val="left" w:pos="1843"/>
        </w:tabs>
        <w:spacing w:after="0" w:line="240" w:lineRule="auto"/>
        <w:ind w:left="-709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8398"/>
        <w:gridCol w:w="1276"/>
      </w:tblGrid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</w:t>
            </w:r>
          </w:p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з/п</w:t>
            </w: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Кількість</w:t>
            </w:r>
          </w:p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годин</w:t>
            </w:r>
          </w:p>
        </w:tc>
      </w:tr>
      <w:tr w:rsidR="008412E5" w:rsidRP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Патологія періоду </w:t>
            </w:r>
            <w:proofErr w:type="spellStart"/>
            <w:r>
              <w:rPr>
                <w:rFonts w:ascii="Times New Roman" w:hAnsi="Times New Roman"/>
                <w:lang w:val="uk-UA"/>
              </w:rPr>
              <w:t>новонародженості</w:t>
            </w:r>
            <w:proofErr w:type="spellEnd"/>
            <w:r>
              <w:rPr>
                <w:rFonts w:ascii="Times New Roman" w:hAnsi="Times New Roman"/>
                <w:lang w:val="uk-UA"/>
              </w:rPr>
              <w:t xml:space="preserve"> Асфіксія новонародженого. </w:t>
            </w:r>
            <w:proofErr w:type="spellStart"/>
            <w:r>
              <w:rPr>
                <w:rFonts w:ascii="Times New Roman" w:hAnsi="Times New Roman"/>
                <w:lang w:val="uk-UA"/>
              </w:rPr>
              <w:t>Токсико</w:t>
            </w:r>
            <w:proofErr w:type="spellEnd"/>
            <w:r>
              <w:rPr>
                <w:rFonts w:ascii="Times New Roman" w:hAnsi="Times New Roman"/>
                <w:lang w:val="uk-UA"/>
              </w:rPr>
              <w:t>-септичні захворювання новонароджених. Методи інтенсивної терапії та реанімації новонародженого.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Імунологічна несумісність крові матері та плода.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Ранні та пізні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гестози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. Клініка, діагностика, сучасні методи лікування. Роль жіночої консультації в профілактиці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гестозу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Гіпертензія, набряки та протеїнурія під час вагітності.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Прееклампсія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 Еклампсія. Клініка, діагностика, методи лікування, стан плода, профілактика. Корекція гіпертензії у пологах.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3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3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4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Невиношування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вагітності.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Тема 5</w:t>
            </w:r>
            <w:r>
              <w:rPr>
                <w:rFonts w:ascii="Times New Roman" w:hAnsi="Times New Roman"/>
                <w:szCs w:val="24"/>
                <w:lang w:val="uk-UA"/>
              </w:rPr>
              <w:t>Переношування вагітності.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6 </w:t>
            </w:r>
            <w:r>
              <w:rPr>
                <w:rFonts w:ascii="Times New Roman" w:hAnsi="Times New Roman"/>
                <w:szCs w:val="24"/>
                <w:lang w:val="uk-UA"/>
              </w:rPr>
              <w:t>Аномалії скоротливої діяльності матки.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7 </w:t>
            </w:r>
            <w:r>
              <w:rPr>
                <w:rFonts w:ascii="Times New Roman" w:hAnsi="Times New Roman"/>
                <w:szCs w:val="24"/>
                <w:lang w:val="uk-UA"/>
              </w:rPr>
              <w:t>Пологовий травматизм матері та плода. Сучасні підходи до діагностики та лікування пологових травм матері та плода.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Тема 9</w:t>
            </w:r>
            <w:r>
              <w:rPr>
                <w:rFonts w:ascii="Times New Roman" w:hAnsi="Times New Roman"/>
                <w:szCs w:val="24"/>
                <w:lang w:val="uk-UA"/>
              </w:rPr>
              <w:t>Перинатальні інфекції. Профілактика вертикальної трансмісії ВІЛ.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8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Вагітність і пологи при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екстрагенітальних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захворюваннях.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3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Підготовка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практичних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навичок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узагальнення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матеріалу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>Акушерські кровотечі в першій половині вагітності.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>Акушерські кровотечі в другій половині вагітності.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Тема 3</w:t>
            </w:r>
            <w:r>
              <w:rPr>
                <w:rFonts w:ascii="Times New Roman" w:hAnsi="Times New Roman"/>
                <w:szCs w:val="24"/>
                <w:lang w:val="uk-UA"/>
              </w:rPr>
              <w:t>Маткова кровотеча в послідовому і ранньому післяпологовому періоді.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4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Невідкладні стани в акушерстві. Геморагічний шок, термінальні стани в акушерстві. ДВЗ-синдром.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Сучасні підходи до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інфузійно-трансфузійної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терапії та інтенсивної терапії і реанімації при кровотечі в акушерстві.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Підготовка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практичних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навичок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узагальнення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матеріалу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>Загальні відомості про акушерські операції. Основні етапи акушерських операцій. Показання. Умови. Протипоказання. Підготовка. Знеболювання операцій. Інструментарій. Асептика і антисептика. Ведення післяопераційного періоду.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>Операції переривання вагітності в ранні та пізні строки. Операції для підготовки пологових шляхів (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перинео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- та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епізіотомія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амніотомія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).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3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3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Класичний поворот плода на ніжку. Акушерські операції у випадках тазового передлежання (витягання плода за ніжку або ніжки).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Пологорозрішуючі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операції. Акушерські щипці. Вакуум-екстракція плода. Кесарський розтин. Захисні варіанти операцій кесарського розтину.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3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6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Плодоруйнівні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операції.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4 </w:t>
            </w:r>
            <w:r>
              <w:rPr>
                <w:rFonts w:ascii="Times New Roman" w:hAnsi="Times New Roman"/>
                <w:szCs w:val="24"/>
                <w:lang w:val="uk-UA"/>
              </w:rPr>
              <w:t>Оперативні втручання в послідовому та післяпологовому періоді. Ручне відокремлення плаценти. Виділення посліду. Ручне та інструментальне обстеження матки після пологів.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4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5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Надпіхвова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ампутація, екстирпація матки. Перев’язка внутрішніх здухвинних артерій.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4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Підготовка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практичних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навичок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узагальнення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матеріалу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>Післяпологові септичні захворювання. Діагностика. Сучасні принципи лікування. Профілактика.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6,5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>Невідкладна допомога при септичних станах в акушерстві. Показання до хірургічного лікування.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6,5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3 </w:t>
            </w:r>
            <w:r>
              <w:rPr>
                <w:rFonts w:ascii="Times New Roman" w:hAnsi="Times New Roman"/>
                <w:szCs w:val="24"/>
                <w:lang w:val="uk-UA"/>
              </w:rPr>
              <w:t>Мастит лактаційний, клініка, сучасна терапія. Методи пригнічення лактації.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eastAsia="Calibri" w:hAnsi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uk-UA"/>
              </w:rPr>
              <w:t>Підготовка до підсумкового контролю засвоєння Модулю 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</w:tbl>
    <w:p w:rsidR="008412E5" w:rsidRDefault="008412E5" w:rsidP="008412E5">
      <w:pPr>
        <w:tabs>
          <w:tab w:val="left" w:pos="1843"/>
        </w:tabs>
        <w:spacing w:after="0" w:line="240" w:lineRule="auto"/>
        <w:ind w:left="-709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p w:rsidR="008412E5" w:rsidRDefault="008412E5" w:rsidP="008412E5">
      <w:pPr>
        <w:tabs>
          <w:tab w:val="left" w:pos="1843"/>
        </w:tabs>
        <w:spacing w:after="0" w:line="240" w:lineRule="auto"/>
        <w:ind w:left="-709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p w:rsidR="008412E5" w:rsidRDefault="008412E5" w:rsidP="008412E5">
      <w:pPr>
        <w:tabs>
          <w:tab w:val="left" w:pos="1843"/>
        </w:tabs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uk-UA" w:eastAsia="en-US"/>
        </w:rPr>
        <w:t>Модуль 3</w:t>
      </w:r>
    </w:p>
    <w:p w:rsidR="008412E5" w:rsidRDefault="008412E5" w:rsidP="008412E5">
      <w:pPr>
        <w:tabs>
          <w:tab w:val="left" w:pos="1843"/>
        </w:tabs>
        <w:spacing w:after="0" w:line="240" w:lineRule="auto"/>
        <w:ind w:left="-709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8398"/>
        <w:gridCol w:w="1276"/>
      </w:tblGrid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/п</w:t>
            </w: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Кільк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ість</w:t>
            </w:r>
            <w:proofErr w:type="spellEnd"/>
          </w:p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годин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>Клінічна анатомія та фізіологія жіночих статевих органів. Неправильні положення та вади розвитку жіночих статевих органів.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>Нейроендокринна регуляція функції статевої системи. Роль гормонів, біологічно активних речовин.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3 </w:t>
            </w:r>
            <w:r>
              <w:rPr>
                <w:rFonts w:ascii="Times New Roman" w:hAnsi="Times New Roman"/>
                <w:szCs w:val="24"/>
                <w:lang w:val="uk-UA"/>
              </w:rPr>
              <w:t>Методи обстеження гінекологічних хворих. Загальна симптоматологія в гінекології.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4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Класифікація порушень менструальної функції в репродуктивному віці. Аменорея.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Овуляторні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ановуляторнідисфункціональні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маткові кровотечі.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Альгодисменорея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5 </w:t>
            </w:r>
            <w:r>
              <w:rPr>
                <w:rFonts w:ascii="Times New Roman" w:hAnsi="Times New Roman"/>
                <w:szCs w:val="24"/>
                <w:lang w:val="uk-UA"/>
              </w:rPr>
              <w:t>Нейроендокринні синдроми в гінекології. Сучасні методи лікування.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6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Поняття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перименопаузального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періоду. Фізіологічні зміни в жіночих статевих органах в період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перименопаузи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. Патологічні стани в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перименопаузальному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періоді.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1,5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7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Патологічні стани репродуктивної системи у дитячому та підлітковому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віці.Терапія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, реабілітація та профілактика порушень менструальної функції у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дівчаток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8 </w:t>
            </w:r>
            <w:r>
              <w:rPr>
                <w:rFonts w:ascii="Times New Roman" w:hAnsi="Times New Roman"/>
                <w:szCs w:val="24"/>
                <w:lang w:val="uk-UA"/>
              </w:rPr>
              <w:t>Методи контрацепції у підлітків. Особливості підбору та застосування бар’єрних та гормональних методів контрацепції.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Підготовка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практичних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навичок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узагальнення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матеріалу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Доброякісні новоутворення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зовнішных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статевих органів жінки.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>Доброякісні пухлини яєчників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3 </w:t>
            </w:r>
            <w:r>
              <w:rPr>
                <w:rFonts w:ascii="Times New Roman" w:hAnsi="Times New Roman"/>
                <w:szCs w:val="24"/>
                <w:lang w:val="uk-UA"/>
              </w:rPr>
              <w:t>Доброякісні пухлини матки.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4 </w:t>
            </w:r>
            <w:r>
              <w:rPr>
                <w:rFonts w:ascii="Times New Roman" w:hAnsi="Times New Roman"/>
                <w:szCs w:val="24"/>
                <w:lang w:val="uk-UA"/>
              </w:rPr>
              <w:t>Дисгормональні захворювання молочної залози.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5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Ендометріоз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6 </w:t>
            </w:r>
            <w:r>
              <w:rPr>
                <w:rFonts w:ascii="Times New Roman" w:hAnsi="Times New Roman"/>
                <w:szCs w:val="24"/>
                <w:lang w:val="uk-UA"/>
              </w:rPr>
              <w:t>Фонові та передракові захворювання статевих органів жінки.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7 </w:t>
            </w:r>
            <w:r>
              <w:rPr>
                <w:rFonts w:ascii="Times New Roman" w:hAnsi="Times New Roman"/>
                <w:szCs w:val="24"/>
                <w:lang w:val="uk-UA"/>
              </w:rPr>
              <w:t>Злоякісні новоутворення.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8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Трофобластичні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захворювання.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Підготовка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практичних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навичок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узагальнення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матеріалу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1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Сучасні підходи до діагностики та  лікування жіночих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урогенітальних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запальних захворювань.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2 </w:t>
            </w:r>
            <w:r>
              <w:rPr>
                <w:rFonts w:ascii="Times New Roman" w:hAnsi="Times New Roman"/>
                <w:szCs w:val="24"/>
                <w:lang w:val="uk-UA"/>
              </w:rPr>
              <w:t>Запальні захворювання неспецифічної етіології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3 </w:t>
            </w:r>
            <w:r>
              <w:rPr>
                <w:rFonts w:ascii="Times New Roman" w:hAnsi="Times New Roman"/>
                <w:szCs w:val="24"/>
                <w:lang w:val="uk-UA"/>
              </w:rPr>
              <w:t>Захворювання, що передаються статевим шляхом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6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Запальні захворювання статевих органів у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дівчаток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та підлітків. Особливості ведення та лікування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7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Сучасні принципи лікування гострих і хронічних захворювань запальних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процесів.Реабілітація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 xml:space="preserve"> жінок, які перенесли запальні процеси.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1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8 </w:t>
            </w:r>
            <w:r>
              <w:rPr>
                <w:rFonts w:ascii="Times New Roman" w:hAnsi="Times New Roman"/>
                <w:szCs w:val="24"/>
                <w:lang w:val="uk-UA"/>
              </w:rPr>
              <w:t>Невідкладні стани в гінекології.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9 </w:t>
            </w:r>
            <w:r>
              <w:rPr>
                <w:rFonts w:ascii="Times New Roman" w:hAnsi="Times New Roman"/>
                <w:szCs w:val="24"/>
                <w:lang w:val="uk-UA"/>
              </w:rPr>
              <w:t xml:space="preserve">Оперативні втручання в гінекології. Підготовка та післяопераційне ведення гінекологічних хворих при ургентних та планових оперативних </w:t>
            </w:r>
            <w:proofErr w:type="spellStart"/>
            <w:r>
              <w:rPr>
                <w:rFonts w:ascii="Times New Roman" w:hAnsi="Times New Roman"/>
                <w:szCs w:val="24"/>
                <w:lang w:val="uk-UA"/>
              </w:rPr>
              <w:t>втручаннях</w:t>
            </w:r>
            <w:proofErr w:type="spellEnd"/>
            <w:r>
              <w:rPr>
                <w:rFonts w:ascii="Times New Roman" w:hAnsi="Times New Roman"/>
                <w:szCs w:val="24"/>
                <w:lang w:val="uk-UA"/>
              </w:rPr>
              <w:t>. Профілактика ВІЛ інфікування.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Підготовка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практичних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навичок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узагальнення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</w:rPr>
              <w:t>матеріалу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eastAsia="Calibri" w:hAnsi="Times New Roman"/>
                <w:color w:val="000000"/>
                <w:szCs w:val="24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Тема 1</w:t>
            </w:r>
            <w:r>
              <w:rPr>
                <w:rFonts w:ascii="Times New Roman" w:hAnsi="Times New Roman"/>
                <w:szCs w:val="24"/>
                <w:lang w:val="uk-UA"/>
              </w:rPr>
              <w:t>Медично-соціальне значення проблеми неплідності у шлюбі.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eastAsia="Calibri" w:hAnsi="Times New Roman"/>
                <w:color w:val="000000"/>
                <w:szCs w:val="24"/>
                <w:lang w:val="uk-UA" w:eastAsia="en-US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Тема 2 Жіноча та чоловіча неплідність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>Тема 3 Методи лікування неплідності. Допоміжні репродуктивні технології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Cs w:val="24"/>
                <w:lang w:val="uk-UA"/>
              </w:rPr>
              <w:t xml:space="preserve">Тема 4 </w:t>
            </w:r>
            <w:r>
              <w:rPr>
                <w:rFonts w:ascii="Times New Roman" w:hAnsi="Times New Roman"/>
                <w:szCs w:val="24"/>
                <w:lang w:val="uk-UA"/>
              </w:rPr>
              <w:t>Сучасні аспекти планування сім’ї. Методи контрацепції.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center"/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  <w:tr w:rsidR="008412E5" w:rsidTr="008412E5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val="uk-UA" w:eastAsia="en-US"/>
              </w:rPr>
            </w:pPr>
          </w:p>
        </w:tc>
        <w:tc>
          <w:tcPr>
            <w:tcW w:w="8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spacing w:after="0" w:line="240" w:lineRule="auto"/>
              <w:rPr>
                <w:rFonts w:ascii="Times New Roman" w:hAnsi="Times New Roman"/>
                <w:color w:val="000000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uk-UA"/>
              </w:rPr>
              <w:t>Підготовка до підсумкового контролю засвоєння Модулю 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12E5" w:rsidRDefault="008412E5">
            <w:pPr>
              <w:tabs>
                <w:tab w:val="left" w:pos="1843"/>
              </w:tabs>
              <w:rPr>
                <w:rFonts w:ascii="Times New Roman" w:hAnsi="Times New Roman"/>
                <w:szCs w:val="24"/>
                <w:lang w:val="uk-UA"/>
              </w:rPr>
            </w:pPr>
            <w:r>
              <w:rPr>
                <w:rFonts w:ascii="Times New Roman" w:hAnsi="Times New Roman"/>
                <w:szCs w:val="24"/>
                <w:lang w:val="uk-UA"/>
              </w:rPr>
              <w:t>2</w:t>
            </w:r>
          </w:p>
        </w:tc>
      </w:tr>
    </w:tbl>
    <w:p w:rsidR="008412E5" w:rsidRDefault="008412E5" w:rsidP="008412E5">
      <w:pPr>
        <w:tabs>
          <w:tab w:val="left" w:pos="1843"/>
        </w:tabs>
        <w:spacing w:after="0" w:line="240" w:lineRule="auto"/>
        <w:ind w:left="-709"/>
        <w:jc w:val="both"/>
        <w:rPr>
          <w:rFonts w:ascii="Times New Roman" w:eastAsia="Calibri" w:hAnsi="Times New Roman"/>
          <w:b/>
          <w:sz w:val="28"/>
          <w:szCs w:val="28"/>
          <w:lang w:val="uk-UA" w:eastAsia="en-US"/>
        </w:rPr>
      </w:pPr>
    </w:p>
    <w:p w:rsidR="00011C8E" w:rsidRDefault="00011C8E"/>
    <w:sectPr w:rsidR="00011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15AE6"/>
    <w:multiLevelType w:val="hybridMultilevel"/>
    <w:tmpl w:val="06A2BB60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2D2"/>
    <w:rsid w:val="00011C8E"/>
    <w:rsid w:val="008412E5"/>
    <w:rsid w:val="00FA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1A065-3F2E-43CC-BBA4-F53B17CEA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12E5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2E5"/>
    <w:pPr>
      <w:spacing w:after="0" w:line="240" w:lineRule="auto"/>
      <w:ind w:left="720"/>
      <w:contextualSpacing/>
      <w:jc w:val="center"/>
    </w:pPr>
    <w:rPr>
      <w:rFonts w:ascii="Times New Roman" w:eastAsia="Calibri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3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1501</Words>
  <Characters>8562</Characters>
  <Application>Microsoft Office Word</Application>
  <DocSecurity>0</DocSecurity>
  <Lines>71</Lines>
  <Paragraphs>20</Paragraphs>
  <ScaleCrop>false</ScaleCrop>
  <Company/>
  <LinksUpToDate>false</LinksUpToDate>
  <CharactersWithSpaces>10043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2020-03-11T10:51:00Z</dcterms:created>
  <dcterms:modified xsi:type="dcterms:W3CDTF">2020-03-11T11:04:00Z</dcterms:modified>
</cp:coreProperties>
</file>