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DA" w:rsidRDefault="005E305B">
      <w:r w:rsidRPr="00D74C65">
        <w:rPr>
          <w:noProof/>
        </w:rPr>
        <w:drawing>
          <wp:inline distT="0" distB="0" distL="0" distR="0" wp14:anchorId="4D9AD755" wp14:editId="4843A7FA">
            <wp:extent cx="5822809" cy="2359424"/>
            <wp:effectExtent l="0" t="0" r="6985" b="3175"/>
            <wp:docPr id="9993425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342536" name=""/>
                    <pic:cNvPicPr/>
                  </pic:nvPicPr>
                  <pic:blipFill rotWithShape="1">
                    <a:blip r:embed="rId4"/>
                    <a:srcRect l="44641" t="17773" r="24460" b="59968"/>
                    <a:stretch/>
                  </pic:blipFill>
                  <pic:spPr bwMode="auto">
                    <a:xfrm>
                      <a:off x="0" y="0"/>
                      <a:ext cx="5896409" cy="2389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3F80" w:rsidRDefault="00EF3F80" w:rsidP="00121BF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x-none" w:eastAsia="ru-RU"/>
        </w:rPr>
      </w:pPr>
    </w:p>
    <w:p w:rsidR="005E305B" w:rsidRPr="00450734" w:rsidRDefault="005E305B" w:rsidP="00121BF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x-none" w:eastAsia="ru-RU"/>
        </w:rPr>
      </w:pPr>
      <w:r w:rsidRPr="00450734">
        <w:rPr>
          <w:rFonts w:ascii="Times New Roman" w:eastAsia="MS Mincho" w:hAnsi="Times New Roman" w:cs="Times New Roman"/>
          <w:b/>
          <w:sz w:val="24"/>
          <w:szCs w:val="24"/>
          <w:lang w:val="x-none" w:eastAsia="ru-RU"/>
        </w:rPr>
        <w:t xml:space="preserve">ТЕМАТИЧНИЙ ПЛАН </w:t>
      </w:r>
      <w:r w:rsidRPr="00450734">
        <w:rPr>
          <w:rFonts w:ascii="Times New Roman" w:eastAsia="MS Mincho" w:hAnsi="Times New Roman" w:cs="Times New Roman"/>
          <w:b/>
          <w:caps/>
          <w:sz w:val="24"/>
          <w:szCs w:val="24"/>
          <w:lang w:val="x-none" w:eastAsia="ru-RU"/>
        </w:rPr>
        <w:t>практичних занять</w:t>
      </w:r>
    </w:p>
    <w:p w:rsidR="00121BF6" w:rsidRDefault="00121BF6" w:rsidP="00121B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підготовки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доктора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філософії</w:t>
      </w:r>
      <w:proofErr w:type="spellEnd"/>
    </w:p>
    <w:p w:rsidR="00EF3F80" w:rsidRDefault="00121BF6" w:rsidP="00121B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третьому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освітньо-науковому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рівні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вищої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освіт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</w:p>
    <w:p w:rsidR="00EF3F80" w:rsidRPr="00450734" w:rsidRDefault="00EF3F80" w:rsidP="00EF3F80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 w:eastAsia="ru-RU"/>
        </w:rPr>
      </w:pPr>
      <w:r w:rsidRPr="00450734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з дисципліни «</w:t>
      </w:r>
      <w:r w:rsidRPr="005E305B">
        <w:rPr>
          <w:rFonts w:ascii="Times New Roman" w:eastAsia="MS Mincho" w:hAnsi="Times New Roman" w:cs="Times New Roman"/>
          <w:b/>
          <w:sz w:val="24"/>
          <w:szCs w:val="24"/>
          <w:lang w:val="uk-UA" w:eastAsia="ru-RU"/>
        </w:rPr>
        <w:t>Ревматологія</w:t>
      </w:r>
      <w:r w:rsidRPr="00450734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»</w:t>
      </w:r>
    </w:p>
    <w:p w:rsidR="005E305B" w:rsidRPr="00450734" w:rsidRDefault="005E305B" w:rsidP="00121BF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  <w:r w:rsidRPr="00450734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спеціальності «МЕДИЦИНА</w:t>
      </w:r>
      <w:r w:rsidR="00215917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»</w:t>
      </w:r>
    </w:p>
    <w:p w:rsidR="005E305B" w:rsidRPr="00450734" w:rsidRDefault="005E305B" w:rsidP="00121BF6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 w:eastAsia="ru-RU"/>
        </w:rPr>
      </w:pPr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>на 20</w:t>
      </w:r>
      <w:r w:rsidRPr="00450734">
        <w:rPr>
          <w:rFonts w:ascii="Times New Roman" w:eastAsia="MS Mincho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4</w:t>
      </w:r>
      <w:r w:rsidR="00215917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 xml:space="preserve"> </w:t>
      </w:r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>-</w:t>
      </w:r>
      <w:r w:rsidRPr="00450734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 xml:space="preserve"> </w:t>
      </w:r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>20</w:t>
      </w:r>
      <w:r w:rsidRPr="00450734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2</w:t>
      </w:r>
      <w:r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5</w:t>
      </w:r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 xml:space="preserve"> </w:t>
      </w:r>
      <w:proofErr w:type="spellStart"/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>навч</w:t>
      </w:r>
      <w:proofErr w:type="spellEnd"/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 xml:space="preserve">. </w:t>
      </w:r>
      <w:proofErr w:type="spellStart"/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>рік</w:t>
      </w:r>
      <w:proofErr w:type="spellEnd"/>
      <w:r w:rsidRPr="00450734">
        <w:rPr>
          <w:rFonts w:ascii="Times New Roman" w:eastAsia="MS Mincho" w:hAnsi="Times New Roman" w:cs="Times New Roman"/>
          <w:sz w:val="24"/>
          <w:szCs w:val="24"/>
          <w:lang w:val="x-none" w:eastAsia="ru-RU"/>
        </w:rPr>
        <w:t xml:space="preserve">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7899"/>
        <w:gridCol w:w="1025"/>
      </w:tblGrid>
      <w:tr w:rsidR="00215917" w:rsidRPr="00836576" w:rsidTr="00455244">
        <w:tc>
          <w:tcPr>
            <w:tcW w:w="710" w:type="dxa"/>
          </w:tcPr>
          <w:p w:rsidR="00215917" w:rsidRPr="00F06EB1" w:rsidRDefault="00215917" w:rsidP="00455244">
            <w:pPr>
              <w:pStyle w:val="1"/>
              <w:ind w:firstLine="0"/>
              <w:jc w:val="center"/>
              <w:rPr>
                <w:b/>
                <w:sz w:val="24"/>
                <w:szCs w:val="24"/>
              </w:rPr>
            </w:pPr>
            <w:r w:rsidRPr="00F06EB1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899" w:type="dxa"/>
            <w:shd w:val="clear" w:color="auto" w:fill="auto"/>
          </w:tcPr>
          <w:p w:rsidR="00215917" w:rsidRPr="00F06EB1" w:rsidRDefault="00215917" w:rsidP="00455244">
            <w:pPr>
              <w:pStyle w:val="1"/>
              <w:ind w:firstLine="0"/>
              <w:jc w:val="center"/>
              <w:rPr>
                <w:b/>
                <w:sz w:val="24"/>
                <w:szCs w:val="24"/>
              </w:rPr>
            </w:pPr>
            <w:r w:rsidRPr="00F06EB1">
              <w:rPr>
                <w:b/>
                <w:sz w:val="24"/>
                <w:szCs w:val="24"/>
              </w:rPr>
              <w:t>Назва теми</w:t>
            </w:r>
          </w:p>
        </w:tc>
        <w:tc>
          <w:tcPr>
            <w:tcW w:w="1025" w:type="dxa"/>
            <w:shd w:val="clear" w:color="auto" w:fill="auto"/>
          </w:tcPr>
          <w:p w:rsidR="00215917" w:rsidRPr="00F06EB1" w:rsidRDefault="00215917" w:rsidP="00455244">
            <w:pPr>
              <w:pStyle w:val="1"/>
              <w:ind w:firstLine="0"/>
              <w:rPr>
                <w:b/>
                <w:sz w:val="24"/>
                <w:szCs w:val="24"/>
              </w:rPr>
            </w:pPr>
            <w:r w:rsidRPr="00F06EB1">
              <w:rPr>
                <w:b/>
                <w:sz w:val="24"/>
                <w:szCs w:val="24"/>
              </w:rPr>
              <w:t>Години</w:t>
            </w:r>
          </w:p>
        </w:tc>
      </w:tr>
      <w:tr w:rsidR="00215917" w:rsidRPr="00836576" w:rsidTr="00455244">
        <w:tc>
          <w:tcPr>
            <w:tcW w:w="9634" w:type="dxa"/>
            <w:gridSpan w:val="3"/>
          </w:tcPr>
          <w:p w:rsidR="00215917" w:rsidRPr="00F06EB1" w:rsidRDefault="00215917" w:rsidP="00455244">
            <w:pPr>
              <w:pStyle w:val="1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Змістовний модуль №1 “Суглобовий синдром”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836576" w:rsidRDefault="00215917" w:rsidP="00455244">
            <w:pPr>
              <w:pStyle w:val="1"/>
              <w:ind w:firstLine="0"/>
              <w:jc w:val="center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>1</w:t>
            </w:r>
          </w:p>
        </w:tc>
        <w:tc>
          <w:tcPr>
            <w:tcW w:w="7899" w:type="dxa"/>
            <w:shd w:val="clear" w:color="auto" w:fill="auto"/>
          </w:tcPr>
          <w:p w:rsidR="00215917" w:rsidRPr="00836576" w:rsidRDefault="00215917" w:rsidP="00455244">
            <w:pPr>
              <w:pStyle w:val="1"/>
              <w:ind w:left="34" w:firstLine="0"/>
              <w:jc w:val="both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>Методи діагностики суглобового синдрому</w:t>
            </w:r>
          </w:p>
        </w:tc>
        <w:tc>
          <w:tcPr>
            <w:tcW w:w="1025" w:type="dxa"/>
            <w:shd w:val="clear" w:color="auto" w:fill="auto"/>
          </w:tcPr>
          <w:p w:rsidR="00215917" w:rsidRPr="0083657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836576" w:rsidRDefault="00215917" w:rsidP="00455244">
            <w:pPr>
              <w:pStyle w:val="1"/>
              <w:ind w:firstLine="0"/>
              <w:jc w:val="center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>2</w:t>
            </w:r>
          </w:p>
        </w:tc>
        <w:tc>
          <w:tcPr>
            <w:tcW w:w="7899" w:type="dxa"/>
            <w:shd w:val="clear" w:color="auto" w:fill="auto"/>
          </w:tcPr>
          <w:p w:rsidR="00215917" w:rsidRPr="00836576" w:rsidRDefault="00215917" w:rsidP="00455244">
            <w:pPr>
              <w:pStyle w:val="1"/>
              <w:ind w:left="34" w:firstLine="0"/>
              <w:jc w:val="both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 xml:space="preserve">Лабораторні методи дослідження РА, ОА, </w:t>
            </w:r>
            <w:r>
              <w:rPr>
                <w:sz w:val="24"/>
                <w:szCs w:val="24"/>
              </w:rPr>
              <w:t>подагри</w:t>
            </w:r>
            <w:r w:rsidRPr="00836576">
              <w:rPr>
                <w:sz w:val="24"/>
                <w:szCs w:val="24"/>
              </w:rPr>
              <w:t>. Дослідження синовіальної рідини.</w:t>
            </w:r>
          </w:p>
        </w:tc>
        <w:tc>
          <w:tcPr>
            <w:tcW w:w="1025" w:type="dxa"/>
            <w:shd w:val="clear" w:color="auto" w:fill="auto"/>
          </w:tcPr>
          <w:p w:rsidR="00215917" w:rsidRPr="0083657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83657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34" w:firstLine="0"/>
              <w:jc w:val="both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Клінічна фармакологія симптом-</w:t>
            </w:r>
            <w:proofErr w:type="spellStart"/>
            <w:r w:rsidRPr="002F33E6">
              <w:rPr>
                <w:sz w:val="24"/>
                <w:szCs w:val="24"/>
              </w:rPr>
              <w:t>модифікуючих</w:t>
            </w:r>
            <w:proofErr w:type="spellEnd"/>
            <w:r w:rsidRPr="002F33E6">
              <w:rPr>
                <w:sz w:val="24"/>
                <w:szCs w:val="24"/>
              </w:rPr>
              <w:t xml:space="preserve"> та хворобо-</w:t>
            </w:r>
            <w:proofErr w:type="spellStart"/>
            <w:r w:rsidRPr="002F33E6">
              <w:rPr>
                <w:sz w:val="24"/>
                <w:szCs w:val="24"/>
              </w:rPr>
              <w:t>модифікуючих</w:t>
            </w:r>
            <w:proofErr w:type="spellEnd"/>
            <w:r w:rsidRPr="002F33E6">
              <w:rPr>
                <w:sz w:val="24"/>
                <w:szCs w:val="24"/>
              </w:rPr>
              <w:t xml:space="preserve"> протиревматичних лікарських засобів для лікування хворих з РА 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a3"/>
              <w:tabs>
                <w:tab w:val="clear" w:pos="3544"/>
                <w:tab w:val="left" w:pos="4536"/>
              </w:tabs>
              <w:ind w:left="34" w:right="342"/>
              <w:jc w:val="both"/>
              <w:rPr>
                <w:b w:val="0"/>
                <w:szCs w:val="24"/>
              </w:rPr>
            </w:pPr>
            <w:proofErr w:type="spellStart"/>
            <w:r w:rsidRPr="002F33E6">
              <w:rPr>
                <w:b w:val="0"/>
                <w:szCs w:val="24"/>
              </w:rPr>
              <w:t>Ревматоїдний</w:t>
            </w:r>
            <w:proofErr w:type="spellEnd"/>
            <w:r w:rsidRPr="002F33E6">
              <w:rPr>
                <w:b w:val="0"/>
                <w:szCs w:val="24"/>
              </w:rPr>
              <w:t xml:space="preserve"> артрит.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a3"/>
              <w:tabs>
                <w:tab w:val="clear" w:pos="3544"/>
                <w:tab w:val="clear" w:pos="4962"/>
              </w:tabs>
              <w:ind w:left="34" w:right="200"/>
              <w:jc w:val="both"/>
              <w:rPr>
                <w:b w:val="0"/>
                <w:szCs w:val="24"/>
              </w:rPr>
            </w:pPr>
            <w:proofErr w:type="spellStart"/>
            <w:r w:rsidRPr="002F33E6">
              <w:rPr>
                <w:b w:val="0"/>
                <w:szCs w:val="24"/>
              </w:rPr>
              <w:t>Остеоартроз</w:t>
            </w:r>
            <w:proofErr w:type="spellEnd"/>
            <w:r w:rsidRPr="002F33E6">
              <w:rPr>
                <w:b w:val="0"/>
                <w:szCs w:val="24"/>
              </w:rPr>
              <w:t xml:space="preserve"> (</w:t>
            </w:r>
            <w:proofErr w:type="spellStart"/>
            <w:r w:rsidRPr="002F33E6">
              <w:rPr>
                <w:b w:val="0"/>
                <w:szCs w:val="24"/>
              </w:rPr>
              <w:t>остеоартрит</w:t>
            </w:r>
            <w:proofErr w:type="spellEnd"/>
            <w:r w:rsidRPr="002F33E6">
              <w:rPr>
                <w:b w:val="0"/>
                <w:szCs w:val="24"/>
              </w:rPr>
              <w:t>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a3"/>
              <w:tabs>
                <w:tab w:val="clear" w:pos="3544"/>
                <w:tab w:val="clear" w:pos="4962"/>
              </w:tabs>
              <w:ind w:left="34" w:right="59"/>
              <w:jc w:val="both"/>
              <w:rPr>
                <w:b w:val="0"/>
                <w:szCs w:val="24"/>
              </w:rPr>
            </w:pPr>
            <w:r w:rsidRPr="002F33E6">
              <w:rPr>
                <w:b w:val="0"/>
                <w:szCs w:val="24"/>
              </w:rPr>
              <w:t xml:space="preserve">Подагра 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Хвороба відкладення кристалів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пірофосфату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кальцію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дигідрату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CC0C64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C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1"/>
              <w:tabs>
                <w:tab w:val="left" w:pos="567"/>
                <w:tab w:val="left" w:pos="2322"/>
              </w:tabs>
              <w:ind w:left="34" w:firstLine="0"/>
              <w:jc w:val="both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 xml:space="preserve">Хвороба </w:t>
            </w:r>
            <w:proofErr w:type="spellStart"/>
            <w:r w:rsidRPr="002F33E6">
              <w:rPr>
                <w:sz w:val="24"/>
                <w:szCs w:val="24"/>
              </w:rPr>
              <w:t>Лайма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firstLine="112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836576" w:rsidRDefault="00215917" w:rsidP="00455244">
            <w:pPr>
              <w:pStyle w:val="1"/>
              <w:tabs>
                <w:tab w:val="left" w:pos="425"/>
                <w:tab w:val="left" w:pos="567"/>
                <w:tab w:val="left" w:pos="232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pStyle w:val="1"/>
              <w:tabs>
                <w:tab w:val="left" w:pos="425"/>
                <w:tab w:val="left" w:pos="567"/>
                <w:tab w:val="left" w:pos="2322"/>
              </w:tabs>
              <w:ind w:left="34" w:firstLine="0"/>
              <w:jc w:val="both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Артрити, асоційовані з інфекцією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836576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Остеопороз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Pr="00836576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Фіброміалгія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CA66AF" w:rsidTr="00455244">
        <w:tc>
          <w:tcPr>
            <w:tcW w:w="9634" w:type="dxa"/>
            <w:gridSpan w:val="3"/>
          </w:tcPr>
          <w:p w:rsidR="00215917" w:rsidRPr="00CA66AF" w:rsidRDefault="00215917" w:rsidP="00455244">
            <w:pPr>
              <w:pStyle w:val="1"/>
              <w:ind w:left="112" w:firstLine="0"/>
              <w:jc w:val="center"/>
              <w:rPr>
                <w:b/>
                <w:sz w:val="24"/>
                <w:szCs w:val="24"/>
              </w:rPr>
            </w:pPr>
            <w:r w:rsidRPr="00CA66AF">
              <w:rPr>
                <w:b/>
                <w:sz w:val="24"/>
                <w:szCs w:val="24"/>
              </w:rPr>
              <w:t>Змістовний модуль №2 “</w:t>
            </w:r>
            <w:r w:rsidR="00CA66AF" w:rsidRPr="00CA66AF">
              <w:rPr>
                <w:b/>
                <w:sz w:val="24"/>
                <w:szCs w:val="24"/>
              </w:rPr>
              <w:t xml:space="preserve"> </w:t>
            </w:r>
            <w:r w:rsidR="00CA66AF" w:rsidRPr="00CA66AF">
              <w:rPr>
                <w:b/>
                <w:sz w:val="24"/>
                <w:szCs w:val="24"/>
              </w:rPr>
              <w:t>Системні захворювання сполучної тканини</w:t>
            </w:r>
            <w:r w:rsidR="00CA66AF" w:rsidRPr="00CA66AF">
              <w:rPr>
                <w:b/>
                <w:sz w:val="24"/>
                <w:szCs w:val="24"/>
              </w:rPr>
              <w:t xml:space="preserve"> </w:t>
            </w:r>
            <w:r w:rsidRPr="00CA66AF">
              <w:rPr>
                <w:b/>
                <w:sz w:val="24"/>
                <w:szCs w:val="24"/>
              </w:rPr>
              <w:t>”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Лабораторні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серологічні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методи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діагностики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СЗСТ.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Клінічна фармакологія основних лікарських засобів для лікування СЧВ, системної склеродермії, </w:t>
            </w: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дерматоміозиту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Системний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червоний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вовчак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Антифосфоліпідний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синдром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Системна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склеродермія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17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Ідіопатичні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запальні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міопатії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Хвороба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Шегрена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Ревматична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поліміалгія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Саркоідоз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Хвороба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Педжета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Змішане захворювання сполучної тканини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9634" w:type="dxa"/>
            <w:gridSpan w:val="3"/>
          </w:tcPr>
          <w:p w:rsidR="00215917" w:rsidRPr="00776E1D" w:rsidRDefault="00215917" w:rsidP="00455244">
            <w:pPr>
              <w:pStyle w:val="1"/>
              <w:ind w:left="112" w:firstLine="0"/>
              <w:jc w:val="center"/>
              <w:rPr>
                <w:b/>
                <w:sz w:val="24"/>
                <w:szCs w:val="24"/>
              </w:rPr>
            </w:pPr>
            <w:r w:rsidRPr="00776E1D">
              <w:rPr>
                <w:b/>
                <w:sz w:val="24"/>
                <w:szCs w:val="24"/>
              </w:rPr>
              <w:t xml:space="preserve">Змістовний модуль №3 “Системні </w:t>
            </w:r>
            <w:proofErr w:type="spellStart"/>
            <w:r w:rsidRPr="00776E1D">
              <w:rPr>
                <w:b/>
                <w:sz w:val="24"/>
                <w:szCs w:val="24"/>
              </w:rPr>
              <w:t>васкуліти</w:t>
            </w:r>
            <w:proofErr w:type="spellEnd"/>
            <w:r w:rsidRPr="00776E1D">
              <w:rPr>
                <w:b/>
                <w:sz w:val="24"/>
                <w:szCs w:val="24"/>
              </w:rPr>
              <w:t>”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епідеміологія, етіологія та основні ланки патогенезу.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Класифікація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системних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васкулітів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Діагностика системних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васкулітів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крупних судин (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гігантоклітинний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артеріїт)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крупних судин (неспецифічний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аортоартеріїт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судин середнього калібру (вузликовий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поліартеріїт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025" w:type="dxa"/>
            <w:shd w:val="clear" w:color="auto" w:fill="auto"/>
          </w:tcPr>
          <w:p w:rsidR="00215917" w:rsidRPr="00C21848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судин середнього калібру (хвороба Кавасакі)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судин мілкого калібру (АНЦА-асоційовані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переважним ураженням судин мілкого калібру (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імунокомплексні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4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Системні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Васкуліти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асоційовані із системними захворюваннями (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вовчаковий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васкуліт,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ревматоїдний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васкуліт, васкуліт при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саркоідозі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).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9F489B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5917" w:rsidRPr="00836576" w:rsidTr="00455244">
        <w:tc>
          <w:tcPr>
            <w:tcW w:w="9634" w:type="dxa"/>
            <w:gridSpan w:val="3"/>
          </w:tcPr>
          <w:p w:rsidR="00215917" w:rsidRPr="00776E1D" w:rsidRDefault="00215917" w:rsidP="00455244">
            <w:pPr>
              <w:pStyle w:val="1"/>
              <w:ind w:left="112" w:firstLine="0"/>
              <w:jc w:val="center"/>
              <w:rPr>
                <w:b/>
                <w:sz w:val="24"/>
                <w:szCs w:val="24"/>
              </w:rPr>
            </w:pPr>
            <w:r w:rsidRPr="00776E1D">
              <w:rPr>
                <w:b/>
                <w:sz w:val="24"/>
                <w:szCs w:val="24"/>
              </w:rPr>
              <w:t>Змістовний модуль №4 “</w:t>
            </w:r>
            <w:proofErr w:type="spellStart"/>
            <w:r w:rsidRPr="00776E1D">
              <w:rPr>
                <w:b/>
                <w:sz w:val="24"/>
                <w:szCs w:val="24"/>
              </w:rPr>
              <w:t>Серонегативні</w:t>
            </w:r>
            <w:proofErr w:type="spellEnd"/>
            <w:r w:rsidRPr="00776E1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6E1D">
              <w:rPr>
                <w:b/>
                <w:sz w:val="24"/>
                <w:szCs w:val="24"/>
              </w:rPr>
              <w:t>спонділоартрити</w:t>
            </w:r>
            <w:proofErr w:type="spellEnd"/>
            <w:r w:rsidRPr="00776E1D">
              <w:rPr>
                <w:b/>
                <w:sz w:val="24"/>
                <w:szCs w:val="24"/>
              </w:rPr>
              <w:t>”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Серонегативні</w:t>
            </w:r>
            <w:proofErr w:type="spellEnd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спондилоартрити</w:t>
            </w:r>
            <w:proofErr w:type="spellEnd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Європейські класифікаційні критерії </w:t>
            </w: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спондилоартритів</w:t>
            </w:r>
            <w:proofErr w:type="spellEnd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Анкілозуючий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спондилоартрит.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215917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Анкілозуючий</w:t>
            </w:r>
            <w:proofErr w:type="spellEnd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спондилоартрит: клінічна фармакологія лікарських засобів для лікування хворих з АС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9F489B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Псоріатичний</w:t>
            </w:r>
            <w:proofErr w:type="spellEnd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артрит: </w:t>
            </w:r>
            <w:r w:rsidR="00D17B7D"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Європейські класифікаційні критерії</w:t>
            </w:r>
            <w:r w:rsidR="00D17B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D17B7D"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клінічна фармакологія лікарських засобів для лікування хворих із </w:t>
            </w:r>
            <w:proofErr w:type="spellStart"/>
            <w:r w:rsidRPr="00314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ПсА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9F489B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Серонегативні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спондилоартрити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хронічних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запальних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захворюваннях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кишечника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9F489B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Реактивні</w:t>
            </w:r>
            <w:proofErr w:type="spellEnd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3E6">
              <w:rPr>
                <w:rFonts w:ascii="Times New Roman" w:hAnsi="Times New Roman" w:cs="Times New Roman"/>
                <w:sz w:val="24"/>
                <w:szCs w:val="24"/>
              </w:rPr>
              <w:t>артрити</w:t>
            </w:r>
            <w:proofErr w:type="spellEnd"/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710" w:type="dxa"/>
          </w:tcPr>
          <w:p w:rsidR="00215917" w:rsidRDefault="009F489B" w:rsidP="00455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7899" w:type="dxa"/>
            <w:shd w:val="clear" w:color="auto" w:fill="auto"/>
          </w:tcPr>
          <w:p w:rsidR="00215917" w:rsidRPr="002F33E6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3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Синдром Рейтера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 w:rsidRPr="002F33E6">
              <w:rPr>
                <w:sz w:val="24"/>
                <w:szCs w:val="24"/>
              </w:rPr>
              <w:t>2</w:t>
            </w:r>
          </w:p>
        </w:tc>
      </w:tr>
      <w:tr w:rsidR="00215917" w:rsidRPr="00836576" w:rsidTr="00455244">
        <w:tc>
          <w:tcPr>
            <w:tcW w:w="8609" w:type="dxa"/>
            <w:gridSpan w:val="2"/>
          </w:tcPr>
          <w:p w:rsidR="00215917" w:rsidRPr="00C21848" w:rsidRDefault="00215917" w:rsidP="00455244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025" w:type="dxa"/>
            <w:shd w:val="clear" w:color="auto" w:fill="auto"/>
          </w:tcPr>
          <w:p w:rsidR="00215917" w:rsidRPr="002F33E6" w:rsidRDefault="00215917" w:rsidP="00455244">
            <w:pPr>
              <w:pStyle w:val="1"/>
              <w:ind w:left="112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</w:tbl>
    <w:p w:rsidR="00763292" w:rsidRPr="00460B90" w:rsidRDefault="00763292" w:rsidP="00763292">
      <w:pPr>
        <w:pStyle w:val="a4"/>
        <w:jc w:val="both"/>
        <w:rPr>
          <w:rFonts w:ascii="Times New Roman" w:eastAsia="MS Mincho" w:hAnsi="Times New Roman"/>
          <w:sz w:val="22"/>
          <w:szCs w:val="18"/>
          <w:lang w:val="uk-UA"/>
        </w:rPr>
      </w:pPr>
      <w:r w:rsidRPr="0047335F">
        <w:rPr>
          <w:rFonts w:ascii="Times New Roman" w:eastAsia="MS Mincho" w:hAnsi="Times New Roman"/>
          <w:sz w:val="24"/>
          <w:szCs w:val="24"/>
        </w:rPr>
        <w:t xml:space="preserve">Зав. </w:t>
      </w:r>
      <w:proofErr w:type="spellStart"/>
      <w:r w:rsidRPr="0047335F">
        <w:rPr>
          <w:rFonts w:ascii="Times New Roman" w:eastAsia="MS Mincho" w:hAnsi="Times New Roman"/>
          <w:sz w:val="24"/>
          <w:szCs w:val="24"/>
        </w:rPr>
        <w:t>кафедр</w:t>
      </w:r>
      <w:r>
        <w:rPr>
          <w:rFonts w:ascii="Times New Roman" w:eastAsia="MS Mincho" w:hAnsi="Times New Roman"/>
          <w:sz w:val="24"/>
          <w:szCs w:val="24"/>
          <w:lang w:val="uk-UA"/>
        </w:rPr>
        <w:t>и</w:t>
      </w:r>
      <w:proofErr w:type="spellEnd"/>
      <w:r w:rsidRPr="0047335F">
        <w:rPr>
          <w:rFonts w:ascii="Times New Roman" w:eastAsia="MS Mincho" w:hAnsi="Times New Roman"/>
          <w:sz w:val="24"/>
          <w:szCs w:val="24"/>
        </w:rPr>
        <w:t xml:space="preserve"> </w:t>
      </w:r>
      <w:r w:rsidRPr="0047335F">
        <w:rPr>
          <w:rFonts w:ascii="Times New Roman" w:eastAsia="MS Mincho" w:hAnsi="Times New Roman"/>
          <w:sz w:val="24"/>
          <w:szCs w:val="24"/>
          <w:lang w:val="uk-UA"/>
        </w:rPr>
        <w:t>внутрішньої медицини №1</w:t>
      </w:r>
      <w:r w:rsidRPr="0047335F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Pr="0047335F">
        <w:rPr>
          <w:rFonts w:ascii="Times New Roman" w:eastAsia="MS Mincho" w:hAnsi="Times New Roman"/>
          <w:sz w:val="24"/>
          <w:szCs w:val="24"/>
        </w:rPr>
        <w:t xml:space="preserve">    </w:t>
      </w:r>
      <w:r w:rsidRPr="0047335F">
        <w:rPr>
          <w:rFonts w:ascii="Times New Roman" w:eastAsia="MS Mincho" w:hAnsi="Times New Roman"/>
          <w:sz w:val="24"/>
          <w:szCs w:val="24"/>
          <w:lang w:val="ru-RU"/>
        </w:rPr>
        <w:t xml:space="preserve">           </w:t>
      </w:r>
      <w:r w:rsidRPr="0047335F">
        <w:rPr>
          <w:rFonts w:ascii="Times New Roman" w:eastAsia="MS Mincho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uk-UA"/>
        </w:rPr>
        <w:t>проф.</w:t>
      </w:r>
      <w:r w:rsidRPr="00083C7B">
        <w:rPr>
          <w:rFonts w:ascii="Times New Roman" w:hAnsi="Times New Roman"/>
          <w:bCs/>
          <w:sz w:val="24"/>
          <w:szCs w:val="24"/>
          <w:lang w:val="uk-UA"/>
        </w:rPr>
        <w:t xml:space="preserve"> ЗВО Микола СТАНІСЛАВЧУК</w:t>
      </w:r>
    </w:p>
    <w:p w:rsidR="00215917" w:rsidRDefault="00215917" w:rsidP="009F489B"/>
    <w:sectPr w:rsidR="00215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E2"/>
    <w:rsid w:val="00121BF6"/>
    <w:rsid w:val="00215917"/>
    <w:rsid w:val="002F36DB"/>
    <w:rsid w:val="003F492C"/>
    <w:rsid w:val="00455244"/>
    <w:rsid w:val="005E305B"/>
    <w:rsid w:val="00763292"/>
    <w:rsid w:val="00785630"/>
    <w:rsid w:val="009F489B"/>
    <w:rsid w:val="00AC2EE2"/>
    <w:rsid w:val="00CA66AF"/>
    <w:rsid w:val="00D17B7D"/>
    <w:rsid w:val="00E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B85B7"/>
  <w15:chartTrackingRefBased/>
  <w15:docId w15:val="{F476A7FA-C035-4910-821F-633965B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15917"/>
    <w:pPr>
      <w:widowControl w:val="0"/>
      <w:spacing w:after="0" w:line="240" w:lineRule="auto"/>
      <w:ind w:firstLine="280"/>
    </w:pPr>
    <w:rPr>
      <w:rFonts w:ascii="Times New Roman" w:eastAsia="Times New Roman" w:hAnsi="Times New Roman" w:cs="Times New Roman"/>
      <w:snapToGrid w:val="0"/>
      <w:sz w:val="20"/>
      <w:szCs w:val="20"/>
      <w:lang w:val="uk-UA" w:eastAsia="ru-RU"/>
    </w:rPr>
  </w:style>
  <w:style w:type="paragraph" w:styleId="a3">
    <w:name w:val="Block Text"/>
    <w:basedOn w:val="a"/>
    <w:rsid w:val="00215917"/>
    <w:pPr>
      <w:tabs>
        <w:tab w:val="left" w:pos="3544"/>
        <w:tab w:val="left" w:pos="4962"/>
      </w:tabs>
      <w:spacing w:after="0" w:line="240" w:lineRule="auto"/>
      <w:ind w:left="1400" w:right="3600"/>
    </w:pPr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4">
    <w:name w:val="Plain Text"/>
    <w:basedOn w:val="a"/>
    <w:link w:val="a5"/>
    <w:uiPriority w:val="99"/>
    <w:rsid w:val="007632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5">
    <w:name w:val="Текст Знак"/>
    <w:basedOn w:val="a0"/>
    <w:link w:val="a4"/>
    <w:uiPriority w:val="99"/>
    <w:rsid w:val="00763292"/>
    <w:rPr>
      <w:rFonts w:ascii="Courier New" w:eastAsia="Times New Roman" w:hAnsi="Courier New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2025-01-11T11:10:00Z</dcterms:created>
  <dcterms:modified xsi:type="dcterms:W3CDTF">2025-01-11T11:22:00Z</dcterms:modified>
</cp:coreProperties>
</file>